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aa5ae" w14:paraId="ceaa5ae" w:rsidRDefault="00E06212" w:rsidP="00A1463D" w:rsidR="00A1463D" w:rsidRPr="0048400B">
      <w:pPr>
        <w15:collapsed w:val="false"/>
      </w:pPr>
      <w:bookmarkStart w:name="_GoBack" w:id="0"/>
      <w:bookmarkEnd w:id="0"/>
      <w:r w:rsidRPr="0048400B">
        <w:t xml:space="preserve">    </w:t>
      </w:r>
      <w:r w:rsidR="00A1463D" w:rsidRPr="0048400B">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48400B">
        <w:tc>
          <w:tcPr>
            <w:tcW w:type="dxa" w:w="3060"/>
          </w:tcPr>
          <w:p w:rsidRDefault="00A1463D" w:rsidP="00E06212" w:rsidR="00A1463D" w:rsidRPr="0048400B">
            <w:pPr>
              <w:keepNext/>
              <w:outlineLvl w:val="1"/>
              <w:rPr>
                <w:iCs/>
              </w:rPr>
            </w:pPr>
            <w:r w:rsidRPr="0048400B">
              <w:rPr>
                <w:iCs/>
              </w:rPr>
              <w:t>REPUBLIKA HRVATSKA</w:t>
            </w:r>
          </w:p>
          <w:p w:rsidRDefault="00A1463D" w:rsidP="00E06212" w:rsidR="00A1463D" w:rsidRPr="0048400B">
            <w:r w:rsidRPr="0048400B">
              <w:t>Trgovački sud u Zagrebu</w:t>
            </w:r>
          </w:p>
          <w:p w:rsidRDefault="00A1463D" w:rsidP="00E06212" w:rsidR="00A1463D" w:rsidRPr="0048400B">
            <w:r w:rsidRPr="0048400B">
              <w:t>Zagreb, Amruševa 2/II</w:t>
            </w:r>
          </w:p>
        </w:tc>
      </w:tr>
    </w:tbl>
    <w:p w:rsidRDefault="00A1463D" w:rsidP="00A1463D" w:rsidR="00A1463D" w:rsidRPr="0048400B">
      <w:r w:rsidRPr="0048400B">
        <w:rPr>
          <w:b/>
        </w:rPr>
        <w:tab/>
      </w:r>
      <w:r w:rsidRPr="0048400B">
        <w:rPr>
          <w:b/>
        </w:rPr>
        <w:tab/>
      </w:r>
      <w:r w:rsidRPr="0048400B">
        <w:rPr>
          <w:b/>
        </w:rPr>
        <w:tab/>
      </w:r>
      <w:r w:rsidRPr="0048400B">
        <w:rPr>
          <w:b/>
        </w:rPr>
        <w:tab/>
      </w:r>
      <w:r w:rsidRPr="0048400B">
        <w:rPr>
          <w:b/>
        </w:rPr>
        <w:tab/>
      </w:r>
      <w:r w:rsidRPr="0048400B">
        <w:rPr>
          <w:b/>
        </w:rPr>
        <w:tab/>
      </w:r>
      <w:r w:rsidRPr="0048400B">
        <w:rPr>
          <w:b/>
        </w:rPr>
        <w:tab/>
      </w:r>
      <w:r w:rsidRPr="0048400B">
        <w:rPr>
          <w:b/>
        </w:rPr>
        <w:tab/>
      </w:r>
      <w:r w:rsidRPr="0048400B">
        <w:rPr>
          <w:b/>
        </w:rPr>
        <w:tab/>
        <w:t xml:space="preserve">        </w:t>
      </w:r>
    </w:p>
    <w:p w:rsidRDefault="00A1463D" w:rsidP="00A1463D" w:rsidR="00A1463D" w:rsidRPr="0048400B">
      <w:pPr>
        <w:jc w:val="center"/>
      </w:pPr>
      <w:r w:rsidRPr="0048400B">
        <w:t>R E P U B L I K A    H R V A T S K A</w:t>
      </w:r>
    </w:p>
    <w:p w:rsidRDefault="00A1463D" w:rsidP="00A1463D" w:rsidR="00A1463D" w:rsidRPr="0048400B">
      <w:pPr>
        <w:jc w:val="center"/>
      </w:pPr>
      <w:r w:rsidRPr="0048400B">
        <w:t>R J E Š E N J E</w:t>
      </w:r>
    </w:p>
    <w:p w:rsidRDefault="00A1463D" w:rsidP="00A1463D" w:rsidR="00A1463D" w:rsidRPr="0048400B">
      <w:pPr>
        <w:jc w:val="both"/>
      </w:pPr>
    </w:p>
    <w:p w:rsidRDefault="00AD203E" w:rsidP="00597606" w:rsidR="00597606" w:rsidRPr="0048400B">
      <w:pPr>
        <w:jc w:val="both"/>
      </w:pPr>
      <w:r w:rsidRPr="0048400B">
        <w:t>Trgovački sud u Zagrebu, po sucu Nikoli Ribariću, u stečajnom predmetu u povodu zahtjeva FINANCIJSKE AGENCIJE, za provedbu skraćenog stečajnog postupka nad dužnikom SOFTPRO TETRAL d.o.o., Zagreb, Božidarevićeva 13,  OIB:  52805661170,</w:t>
      </w:r>
      <w:r w:rsidR="00D967FC" w:rsidRPr="0048400B">
        <w:t xml:space="preserve"> dana 6. prosinca 2018. godine</w:t>
      </w:r>
    </w:p>
    <w:p w:rsidRDefault="00254DC6" w:rsidP="00254DC6" w:rsidR="00254DC6" w:rsidRPr="0048400B">
      <w:pPr>
        <w:jc w:val="both"/>
      </w:pPr>
    </w:p>
    <w:p w:rsidRDefault="00E43B53" w:rsidP="00E43B53" w:rsidR="00E43B53" w:rsidRPr="0048400B">
      <w:pPr>
        <w:jc w:val="center"/>
      </w:pPr>
      <w:r w:rsidRPr="0048400B">
        <w:t>r i j e š i o   j e</w:t>
      </w:r>
    </w:p>
    <w:p w:rsidRDefault="00E43B53" w:rsidP="00E43B53" w:rsidR="00E43B53" w:rsidRPr="0048400B"/>
    <w:p w:rsidRDefault="000631BD" w:rsidP="0087113C" w:rsidR="00FF7B6E" w:rsidRPr="0048400B">
      <w:pPr>
        <w:numPr>
          <w:ilvl w:val="0"/>
          <w:numId w:val="5"/>
        </w:numPr>
        <w:jc w:val="both"/>
      </w:pPr>
      <w:r w:rsidRPr="0048400B">
        <w:t>Pokreće se prethodni</w:t>
      </w:r>
      <w:r w:rsidR="00E43B53" w:rsidRPr="0048400B">
        <w:t xml:space="preserve"> postupak radi utvrđivanja </w:t>
      </w:r>
      <w:r w:rsidR="00772F5D" w:rsidRPr="0048400B">
        <w:t>pretpost</w:t>
      </w:r>
      <w:r w:rsidR="00FB5FF2" w:rsidRPr="0048400B">
        <w:t>avki</w:t>
      </w:r>
      <w:r w:rsidR="00E43B53" w:rsidRPr="0048400B">
        <w:t xml:space="preserve"> za otvaranje stečajnog p</w:t>
      </w:r>
      <w:r w:rsidR="00494628" w:rsidRPr="0048400B">
        <w:t>ostupka nad</w:t>
      </w:r>
      <w:r w:rsidR="00E43B53" w:rsidRPr="0048400B">
        <w:t xml:space="preserve"> društvom</w:t>
      </w:r>
      <w:r w:rsidR="00CF5DEA" w:rsidRPr="0048400B">
        <w:t xml:space="preserve"> </w:t>
      </w:r>
      <w:r w:rsidR="00AD203E" w:rsidRPr="0048400B">
        <w:t>SOFTPRO TETRAL d.o.o., Zagreb, Božidarevićeva 13,  OIB:  52805661170</w:t>
      </w:r>
      <w:r w:rsidR="00FF7B6E" w:rsidRPr="0048400B">
        <w:rPr>
          <w:lang w:val="en-GB"/>
        </w:rPr>
        <w:t>.</w:t>
      </w:r>
    </w:p>
    <w:p w:rsidRDefault="00412934" w:rsidP="00412934" w:rsidR="00412934" w:rsidRPr="0048400B">
      <w:pPr>
        <w:pStyle w:val="Odlomakpopisa"/>
        <w:ind w:left="540"/>
        <w:jc w:val="both"/>
      </w:pPr>
    </w:p>
    <w:p w:rsidRDefault="00FF7B6E" w:rsidP="00FF7B6E" w:rsidR="0048400B">
      <w:pPr>
        <w:numPr>
          <w:ilvl w:val="0"/>
          <w:numId w:val="5"/>
        </w:numPr>
        <w:jc w:val="both"/>
      </w:pPr>
      <w:r w:rsidRPr="0048400B">
        <w:rPr>
          <w:lang w:val="en-GB"/>
        </w:rPr>
        <w:t>O</w:t>
      </w:r>
      <w:r w:rsidR="00E43B53" w:rsidRPr="0048400B">
        <w:t xml:space="preserve">dređuje se ročište radi izjašnjenja o prijedlogu za otvaranje stečajnog postupka za </w:t>
      </w:r>
    </w:p>
    <w:p w:rsidRDefault="0048400B" w:rsidP="0048400B" w:rsidR="0048400B">
      <w:pPr>
        <w:pStyle w:val="Odlomakpopisa"/>
        <w:rPr>
          <w:b/>
        </w:rPr>
      </w:pPr>
    </w:p>
    <w:p w:rsidRDefault="00D967FC" w:rsidP="0048400B" w:rsidR="0048400B">
      <w:pPr>
        <w:ind w:left="540"/>
        <w:jc w:val="center"/>
        <w:rPr>
          <w:bCs/>
        </w:rPr>
      </w:pPr>
      <w:r w:rsidRPr="0048400B">
        <w:rPr>
          <w:b/>
        </w:rPr>
        <w:t>23</w:t>
      </w:r>
      <w:r w:rsidR="00C83608" w:rsidRPr="0048400B">
        <w:rPr>
          <w:b/>
        </w:rPr>
        <w:t>. s</w:t>
      </w:r>
      <w:r w:rsidRPr="0048400B">
        <w:rPr>
          <w:b/>
        </w:rPr>
        <w:t>iječnja</w:t>
      </w:r>
      <w:r w:rsidR="00704976" w:rsidRPr="0048400B">
        <w:rPr>
          <w:b/>
        </w:rPr>
        <w:t xml:space="preserve"> 201</w:t>
      </w:r>
      <w:r w:rsidR="0048400B">
        <w:rPr>
          <w:b/>
        </w:rPr>
        <w:t>9</w:t>
      </w:r>
      <w:r w:rsidR="00CE12FE" w:rsidRPr="0048400B">
        <w:rPr>
          <w:b/>
        </w:rPr>
        <w:t xml:space="preserve">. u </w:t>
      </w:r>
      <w:r w:rsidR="00DD1F8B" w:rsidRPr="0048400B">
        <w:rPr>
          <w:b/>
        </w:rPr>
        <w:t>11,</w:t>
      </w:r>
      <w:r w:rsidR="00AD203E" w:rsidRPr="0048400B">
        <w:rPr>
          <w:b/>
        </w:rPr>
        <w:t>15</w:t>
      </w:r>
      <w:r w:rsidRPr="0048400B">
        <w:rPr>
          <w:b/>
        </w:rPr>
        <w:t xml:space="preserve"> sati</w:t>
      </w:r>
      <w:r w:rsidR="00E43B53" w:rsidRPr="0048400B">
        <w:t>,</w:t>
      </w:r>
    </w:p>
    <w:p w:rsidRDefault="0048400B" w:rsidP="0048400B" w:rsidR="0048400B">
      <w:pPr>
        <w:ind w:left="540"/>
        <w:jc w:val="both"/>
        <w:rPr>
          <w:bCs/>
        </w:rPr>
      </w:pPr>
    </w:p>
    <w:p w:rsidRDefault="00E43B53" w:rsidP="0048400B" w:rsidR="00E43B53" w:rsidRPr="0048400B">
      <w:pPr>
        <w:ind w:left="540"/>
        <w:jc w:val="both"/>
      </w:pPr>
      <w:r w:rsidRPr="0048400B">
        <w:rPr>
          <w:bCs/>
        </w:rPr>
        <w:t>u</w:t>
      </w:r>
      <w:r w:rsidRPr="0048400B">
        <w:t xml:space="preserve"> zgradi ovog suda u sobi br. 8</w:t>
      </w:r>
      <w:r w:rsidR="00614EFD" w:rsidRPr="0048400B">
        <w:t>2</w:t>
      </w:r>
      <w:r w:rsidRPr="0048400B">
        <w:t>/II ulična zgrada, na koje se pozivaju dostavom ovog rješenja:</w:t>
      </w:r>
    </w:p>
    <w:p w:rsidRDefault="00E43B53" w:rsidP="00F7663E" w:rsidR="003E15C9" w:rsidRPr="0048400B">
      <w:pPr>
        <w:numPr>
          <w:ilvl w:val="0"/>
          <w:numId w:val="4"/>
        </w:numPr>
        <w:tabs>
          <w:tab w:pos="1440" w:val="num"/>
        </w:tabs>
        <w:ind w:left="1440"/>
        <w:jc w:val="both"/>
      </w:pPr>
      <w:r w:rsidRPr="0048400B">
        <w:t>predlagatelj</w:t>
      </w:r>
      <w:r w:rsidR="002D799D" w:rsidRPr="0048400B">
        <w:t xml:space="preserve"> </w:t>
      </w:r>
    </w:p>
    <w:p w:rsidRDefault="003E15C9" w:rsidP="002D799D" w:rsidR="00494628" w:rsidRPr="0048400B">
      <w:pPr>
        <w:numPr>
          <w:ilvl w:val="0"/>
          <w:numId w:val="4"/>
        </w:numPr>
        <w:tabs>
          <w:tab w:pos="1440" w:val="num"/>
        </w:tabs>
        <w:ind w:left="1440"/>
        <w:jc w:val="both"/>
      </w:pPr>
      <w:r w:rsidRPr="0048400B">
        <w:t>dužnik</w:t>
      </w:r>
    </w:p>
    <w:p w:rsidRDefault="00E43B53" w:rsidP="0048400B" w:rsidR="00597606" w:rsidRPr="0048400B">
      <w:pPr>
        <w:pStyle w:val="Odlomakpopisa"/>
        <w:numPr>
          <w:ilvl w:val="0"/>
          <w:numId w:val="4"/>
        </w:numPr>
        <w:jc w:val="both"/>
      </w:pPr>
      <w:r w:rsidRPr="0048400B">
        <w:t>zastupni</w:t>
      </w:r>
      <w:r w:rsidR="00F12417" w:rsidRPr="0048400B">
        <w:t>ci</w:t>
      </w:r>
      <w:r w:rsidRPr="0048400B">
        <w:t xml:space="preserve"> p</w:t>
      </w:r>
      <w:r w:rsidR="002D799D" w:rsidRPr="0048400B">
        <w:t xml:space="preserve">o zakonu </w:t>
      </w:r>
      <w:r w:rsidR="003166D7" w:rsidRPr="0048400B">
        <w:t>dužnika</w:t>
      </w:r>
      <w:r w:rsidR="00597606" w:rsidRPr="0048400B">
        <w:t>:</w:t>
      </w:r>
      <w:r w:rsidR="0048400B">
        <w:t xml:space="preserve"> Miljenko Akik, OIB: 15974213082 ,</w:t>
      </w:r>
      <w:r w:rsidR="0048400B" w:rsidRPr="0048400B">
        <w:t xml:space="preserve">Zagreb, Rendićeva 12 </w:t>
      </w:r>
    </w:p>
    <w:p w:rsidRDefault="003166D7" w:rsidP="001231CD" w:rsidR="00CB20B3" w:rsidRPr="0048400B">
      <w:pPr>
        <w:pStyle w:val="Odlomakpopisa"/>
        <w:numPr>
          <w:ilvl w:val="0"/>
          <w:numId w:val="4"/>
        </w:numPr>
        <w:jc w:val="both"/>
      </w:pPr>
      <w:r w:rsidRPr="0048400B">
        <w:t>pravna osoba koja za dužnika obavlja poslove platnog prometa</w:t>
      </w:r>
      <w:r w:rsidR="00DD1F8B" w:rsidRPr="0048400B">
        <w:t xml:space="preserve">: </w:t>
      </w:r>
      <w:r w:rsidR="001231CD" w:rsidRPr="0048400B">
        <w:t>Hrvatska poštanska banka d.d. i Riffeisenbank Autria d.d.</w:t>
      </w:r>
    </w:p>
    <w:p w:rsidRDefault="00704976" w:rsidP="00704976" w:rsidR="00704976" w:rsidRPr="0048400B">
      <w:pPr>
        <w:ind w:left="1353"/>
        <w:jc w:val="both"/>
      </w:pPr>
    </w:p>
    <w:p w:rsidRDefault="00E43B53" w:rsidP="00E43B53" w:rsidR="00E43B53" w:rsidRPr="0048400B">
      <w:pPr>
        <w:tabs>
          <w:tab w:pos="1440" w:val="num"/>
        </w:tabs>
        <w:jc w:val="both"/>
      </w:pPr>
      <w:r w:rsidRPr="0048400B">
        <w:t xml:space="preserve"> </w:t>
      </w:r>
      <w:r w:rsidR="00E3069E" w:rsidRPr="0048400B">
        <w:t>III</w:t>
      </w:r>
      <w:r w:rsidRPr="0048400B">
        <w:t>.  Osobe  navedene  u točki II. ovog  rješenja  mogu  se  i  pisano  izjasniti o                      prijedlogu.</w:t>
      </w:r>
    </w:p>
    <w:p w:rsidRDefault="00E43B53" w:rsidP="000E2D4A" w:rsidR="00E43B53" w:rsidRPr="0048400B">
      <w:pPr>
        <w:pStyle w:val="Tijeloteksta"/>
      </w:pPr>
    </w:p>
    <w:p w:rsidRDefault="00900561" w:rsidP="000E2D4A" w:rsidR="00900561" w:rsidRPr="0048400B">
      <w:pPr>
        <w:pStyle w:val="Tijeloteksta"/>
        <w:jc w:val="center"/>
      </w:pPr>
      <w:r w:rsidRPr="0048400B">
        <w:t>Obrazloženje</w:t>
      </w:r>
    </w:p>
    <w:p w:rsidRDefault="00E55EA0" w:rsidP="000E2D4A" w:rsidR="00E55EA0" w:rsidRPr="0048400B">
      <w:pPr>
        <w:pStyle w:val="Tijeloteksta"/>
        <w:jc w:val="center"/>
      </w:pPr>
    </w:p>
    <w:p w:rsidRDefault="0098469D" w:rsidP="0098469D" w:rsidR="0098469D" w:rsidRPr="0048400B">
      <w:pPr>
        <w:jc w:val="both"/>
      </w:pPr>
    </w:p>
    <w:p w:rsidRDefault="00E0002C" w:rsidP="00E0002C" w:rsidR="00E0002C" w:rsidRPr="0048400B">
      <w:pPr>
        <w:jc w:val="both"/>
      </w:pPr>
      <w:r w:rsidRPr="0048400B">
        <w:t>Nad uvodno navedenom pravnom osobom Financijska agencija je ovom sudu podnijela zahtjev za provedbu skraćenog stečajnog postupka.</w:t>
      </w:r>
    </w:p>
    <w:p w:rsidRDefault="00E0002C" w:rsidP="00E0002C" w:rsidR="00E0002C" w:rsidRPr="0048400B">
      <w:pPr>
        <w:jc w:val="both"/>
      </w:pPr>
    </w:p>
    <w:p w:rsidRDefault="00E0002C" w:rsidP="00E0002C" w:rsidR="00E0002C" w:rsidRPr="0048400B">
      <w:pPr>
        <w:jc w:val="both"/>
      </w:pPr>
      <w:r w:rsidRPr="0048400B">
        <w:t>Zahtjev je podnesen temeljem odredbe članka 429. stavak 1. Stečajnog zakona (Narodne novine broj 71/15, dalje: SZ).</w:t>
      </w:r>
    </w:p>
    <w:p w:rsidRDefault="00E0002C" w:rsidP="00E0002C" w:rsidR="00E0002C" w:rsidRPr="0048400B">
      <w:pPr>
        <w:jc w:val="both"/>
      </w:pPr>
    </w:p>
    <w:p w:rsidRDefault="00E0002C" w:rsidP="00E0002C" w:rsidR="00E0002C" w:rsidRPr="0048400B">
      <w:pPr>
        <w:jc w:val="both"/>
      </w:pPr>
      <w:r w:rsidRPr="0048400B">
        <w:lastRenderedPageBreak/>
        <w:tab/>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1416 dana te da ukupni iznos duga evidentiranog na temelju neizvršenih osnova za plaćanje iznosi 3.048.481,39 kuna na dan 1. rujna 2015.</w:t>
      </w:r>
    </w:p>
    <w:p w:rsidRDefault="00E0002C" w:rsidP="00E0002C" w:rsidR="00E0002C" w:rsidRPr="0048400B">
      <w:pPr>
        <w:jc w:val="both"/>
      </w:pPr>
    </w:p>
    <w:p w:rsidRDefault="00E0002C" w:rsidP="00E0002C" w:rsidR="00E0002C" w:rsidRPr="0048400B">
      <w:pPr>
        <w:jc w:val="both"/>
      </w:pPr>
      <w:r w:rsidRPr="0048400B">
        <w:tab/>
        <w:t>Oglasom od 28. prosinca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E0002C" w:rsidP="00E0002C" w:rsidR="00E0002C" w:rsidRPr="0048400B">
      <w:pPr>
        <w:jc w:val="both"/>
      </w:pPr>
    </w:p>
    <w:p w:rsidRDefault="00E0002C" w:rsidP="00E0002C" w:rsidR="00E0002C" w:rsidRPr="0048400B">
      <w:pPr>
        <w:jc w:val="both"/>
      </w:pPr>
      <w:r w:rsidRPr="0048400B">
        <w:t>Dana 16. siječnja 2017. dužnik je dostavio popis imovine i obveza dužnika. Iz popisa imovine dužnika vidljivo je kako dužnik ima imovinu u vidu slika vrijednosti 800,00 kuna i robe na skladištu prema specifikaciji u prilogu u vrijednosti 63.866,43 kuna.</w:t>
      </w:r>
    </w:p>
    <w:p w:rsidRDefault="00E0002C" w:rsidP="00E0002C" w:rsidR="00E0002C" w:rsidRPr="0048400B">
      <w:pPr>
        <w:jc w:val="both"/>
      </w:pPr>
    </w:p>
    <w:p w:rsidRDefault="00E0002C" w:rsidP="00E0002C" w:rsidR="00E0002C" w:rsidRPr="0048400B">
      <w:pPr>
        <w:jc w:val="both"/>
      </w:pPr>
      <w:r w:rsidRPr="0048400B">
        <w:t xml:space="preserve"> 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E0002C" w:rsidP="00E0002C" w:rsidR="00E0002C" w:rsidRPr="0048400B">
      <w:pPr>
        <w:jc w:val="both"/>
      </w:pPr>
    </w:p>
    <w:p w:rsidRDefault="00E0002C" w:rsidP="00E0002C" w:rsidR="00E0002C" w:rsidRPr="0048400B">
      <w:pPr>
        <w:jc w:val="both"/>
      </w:pPr>
      <w:r w:rsidRPr="0048400B">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48400B">
        <w:tab/>
      </w:r>
    </w:p>
    <w:p w:rsidRDefault="00E0002C" w:rsidP="00E0002C" w:rsidR="00E0002C" w:rsidRPr="0048400B">
      <w:pPr>
        <w:jc w:val="both"/>
      </w:pPr>
    </w:p>
    <w:p w:rsidRDefault="00E0002C" w:rsidP="00E0002C" w:rsidR="0019680F" w:rsidRPr="0048400B">
      <w:pPr>
        <w:ind w:firstLine="720"/>
        <w:jc w:val="both"/>
        <w:rPr>
          <w:lang w:val="en-GB"/>
        </w:rPr>
      </w:pPr>
      <w:r w:rsidRPr="0048400B">
        <w:t xml:space="preserve">S obzirom na to da iz podneska dužnika od 16. siječnja 2017. godine proizlazi kako dužnik ima imovinu  (u vidu slika vrijednosti 800,00 kuna i robe na skladištu prema specifikaciji u prilogu u vrijednosti 63.866,43 kuna) sud </w:t>
      </w:r>
      <w:r w:rsidR="0019680F" w:rsidRPr="0048400B">
        <w:t xml:space="preserve">je Rješenjem od </w:t>
      </w:r>
      <w:r w:rsidR="001A6D7E" w:rsidRPr="0048400B">
        <w:t>24. srpnja 2018.</w:t>
      </w:r>
      <w:r w:rsidR="0019680F" w:rsidRPr="0048400B">
        <w:t xml:space="preserve"> obustavio skraćeni stečajni postupak nad dužnikom</w:t>
      </w:r>
      <w:r w:rsidR="00713B1C" w:rsidRPr="0048400B">
        <w:t>.</w:t>
      </w:r>
    </w:p>
    <w:p w:rsidRDefault="0019680F" w:rsidP="0019680F" w:rsidR="0019680F" w:rsidRPr="0048400B">
      <w:pPr>
        <w:ind w:firstLine="708"/>
        <w:jc w:val="both"/>
        <w:rPr>
          <w:lang w:val="en-GB"/>
        </w:rPr>
      </w:pPr>
    </w:p>
    <w:p w:rsidRDefault="009C5D15" w:rsidP="0019680F" w:rsidR="0019680F" w:rsidRPr="0048400B">
      <w:pPr>
        <w:ind w:firstLine="708"/>
        <w:jc w:val="both"/>
      </w:pPr>
      <w:r w:rsidRPr="0048400B">
        <w:rPr>
          <w:lang w:val="en-GB"/>
        </w:rPr>
        <w:t>Rješenje</w:t>
      </w:r>
      <w:r w:rsidR="00C439B2" w:rsidRPr="0048400B">
        <w:rPr>
          <w:lang w:val="en-GB"/>
        </w:rPr>
        <w:t xml:space="preserve"> od </w:t>
      </w:r>
      <w:r w:rsidR="001A6D7E" w:rsidRPr="0048400B">
        <w:rPr>
          <w:lang w:val="en-GB"/>
        </w:rPr>
        <w:t>24</w:t>
      </w:r>
      <w:r w:rsidR="0019680F" w:rsidRPr="0048400B">
        <w:rPr>
          <w:lang w:val="en-GB"/>
        </w:rPr>
        <w:t>.</w:t>
      </w:r>
      <w:r w:rsidR="001A6D7E" w:rsidRPr="0048400B">
        <w:rPr>
          <w:lang w:val="en-GB"/>
        </w:rPr>
        <w:t xml:space="preserve"> srpnja</w:t>
      </w:r>
      <w:r w:rsidR="0098469D" w:rsidRPr="0048400B">
        <w:rPr>
          <w:lang w:val="en-GB"/>
        </w:rPr>
        <w:t xml:space="preserve"> </w:t>
      </w:r>
      <w:r w:rsidR="0019680F" w:rsidRPr="0048400B">
        <w:rPr>
          <w:lang w:val="en-GB"/>
        </w:rPr>
        <w:t>201</w:t>
      </w:r>
      <w:r w:rsidR="001A6D7E" w:rsidRPr="0048400B">
        <w:rPr>
          <w:lang w:val="en-GB"/>
        </w:rPr>
        <w:t>8</w:t>
      </w:r>
      <w:r w:rsidR="0019680F" w:rsidRPr="0048400B">
        <w:rPr>
          <w:lang w:val="en-GB"/>
        </w:rPr>
        <w:t>. god</w:t>
      </w:r>
      <w:r w:rsidR="00F67CFD" w:rsidRPr="0048400B">
        <w:rPr>
          <w:lang w:val="en-GB"/>
        </w:rPr>
        <w:t>ine</w:t>
      </w:r>
      <w:r w:rsidRPr="0048400B">
        <w:rPr>
          <w:lang w:val="en-GB"/>
        </w:rPr>
        <w:t xml:space="preserve"> </w:t>
      </w:r>
      <w:r w:rsidR="00F67CFD" w:rsidRPr="0048400B">
        <w:rPr>
          <w:lang w:val="en-GB"/>
        </w:rPr>
        <w:t xml:space="preserve">postalo je pravomoćno dana </w:t>
      </w:r>
      <w:r w:rsidR="001A6D7E" w:rsidRPr="0048400B">
        <w:rPr>
          <w:lang w:val="en-GB"/>
        </w:rPr>
        <w:t>29. rujna 2018</w:t>
      </w:r>
      <w:r w:rsidR="0019680F" w:rsidRPr="0048400B">
        <w:rPr>
          <w:lang w:val="en-GB"/>
        </w:rPr>
        <w:t xml:space="preserve">. </w:t>
      </w:r>
    </w:p>
    <w:p w:rsidRDefault="0019680F" w:rsidP="00FB5FF2" w:rsidR="0019680F" w:rsidRPr="0048400B">
      <w:pPr>
        <w:jc w:val="both"/>
      </w:pPr>
    </w:p>
    <w:p w:rsidRDefault="00FB5FF2" w:rsidP="00FB5FF2" w:rsidR="00FB5FF2" w:rsidRPr="0048400B">
      <w:pPr>
        <w:jc w:val="both"/>
        <w:rPr>
          <w:lang w:val="en-GB"/>
        </w:rPr>
      </w:pPr>
      <w:r w:rsidRPr="0048400B">
        <w:tab/>
        <w:t>Imajući u vidu činjenicu da je Financija agencija u zahtjevu za provedbu skraćenog stečajnog postupka, koji se vo</w:t>
      </w:r>
      <w:r w:rsidR="00F12417" w:rsidRPr="0048400B">
        <w:t>dio pod poslovnim brojem St-</w:t>
      </w:r>
      <w:r w:rsidR="001A6D7E" w:rsidRPr="0048400B">
        <w:t>4726/2015</w:t>
      </w:r>
      <w:r w:rsidR="002E28F8" w:rsidRPr="0048400B">
        <w:t xml:space="preserve">, navela da je dužnik na dan </w:t>
      </w:r>
      <w:r w:rsidR="001A6D7E" w:rsidRPr="0048400B">
        <w:t>1</w:t>
      </w:r>
      <w:r w:rsidRPr="0048400B">
        <w:t xml:space="preserve">. rujna 2015. u Očevidniku redoslijeda osnova za plaćanje imao evidentirane neizvršene osnove za plaćanje u neprekinutom razdoblju </w:t>
      </w:r>
      <w:r w:rsidR="00855066" w:rsidRPr="0048400B">
        <w:t>duljem od 120 dana</w:t>
      </w:r>
      <w:r w:rsidR="002E28F8" w:rsidRPr="0048400B">
        <w:t xml:space="preserve"> </w:t>
      </w:r>
      <w:r w:rsidRPr="0048400B">
        <w:t xml:space="preserve">te kako navedena agencija vodi Očevidnik redoslijeda osnova za plaćanje, </w:t>
      </w:r>
      <w:r w:rsidRPr="0048400B">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48400B">
      <w:pPr>
        <w:jc w:val="both"/>
        <w:rPr>
          <w:lang w:val="en-GB"/>
        </w:rPr>
      </w:pPr>
    </w:p>
    <w:p w:rsidRDefault="00AC37E3" w:rsidP="00AC37E3" w:rsidR="00AC37E3" w:rsidRPr="0048400B">
      <w:pPr>
        <w:ind w:firstLine="709"/>
        <w:jc w:val="both"/>
      </w:pPr>
      <w:r w:rsidRPr="0048400B">
        <w:rPr>
          <w:lang w:val="en-GB"/>
        </w:rPr>
        <w:lastRenderedPageBreak/>
        <w:tab/>
      </w:r>
      <w:r w:rsidRPr="0048400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48400B">
      <w:pPr>
        <w:ind w:firstLine="709"/>
        <w:jc w:val="both"/>
      </w:pPr>
    </w:p>
    <w:p w:rsidRDefault="007E4DB7" w:rsidP="007E4DB7" w:rsidR="007E4DB7" w:rsidRPr="0048400B">
      <w:pPr>
        <w:ind w:firstLine="709"/>
        <w:jc w:val="both"/>
      </w:pPr>
      <w:r w:rsidRPr="0048400B">
        <w:t>S obzirom na to da iz navoda Financijske agencije proizlazi kako dužnik ima evidentirane neizvršene osnove za plaćanje u neprekinutom razdoblju od 120 dana, a vjerovnik je dostavljanjem stanja računa i ugovora učinio vjerojatnim postojanje tražbine prema dužniku, sud je na temelju odredbe čl. 109. st. 2. i 115. st. 1. u vezi s čl. 433. SZ-a riješio kao u izreci.</w:t>
      </w:r>
    </w:p>
    <w:p w:rsidRDefault="00762460" w:rsidP="00294AD4" w:rsidR="00762460" w:rsidRPr="0048400B">
      <w:pPr>
        <w:jc w:val="both"/>
      </w:pPr>
      <w:r w:rsidRPr="0048400B">
        <w:tab/>
        <w:t xml:space="preserve"> </w:t>
      </w:r>
    </w:p>
    <w:p w:rsidRDefault="00AC37E3" w:rsidP="00C439B2" w:rsidR="00900561" w:rsidRPr="0048400B">
      <w:pPr>
        <w:ind w:firstLine="709"/>
        <w:jc w:val="both"/>
      </w:pPr>
      <w:r w:rsidRPr="0048400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rsidRPr="0048400B">
      <w:pPr>
        <w:pStyle w:val="Tijeloteksta"/>
        <w:jc w:val="center"/>
      </w:pPr>
    </w:p>
    <w:p w:rsidRDefault="00967701" w:rsidP="007E1191" w:rsidR="00900561" w:rsidRPr="0048400B">
      <w:pPr>
        <w:pStyle w:val="Tijeloteksta"/>
        <w:jc w:val="center"/>
      </w:pPr>
      <w:r w:rsidRPr="0048400B">
        <w:t>U Zag</w:t>
      </w:r>
      <w:r w:rsidR="00762460" w:rsidRPr="0048400B">
        <w:t xml:space="preserve">rebu </w:t>
      </w:r>
      <w:r w:rsidR="002E28F8" w:rsidRPr="0048400B">
        <w:t>6</w:t>
      </w:r>
      <w:r w:rsidR="00F12417" w:rsidRPr="0048400B">
        <w:t>.</w:t>
      </w:r>
      <w:r w:rsidR="002E28F8" w:rsidRPr="0048400B">
        <w:t xml:space="preserve"> prosinca</w:t>
      </w:r>
      <w:r w:rsidR="00900561" w:rsidRPr="0048400B">
        <w:t xml:space="preserve"> 2</w:t>
      </w:r>
      <w:r w:rsidR="00AC37E3" w:rsidRPr="0048400B">
        <w:t>01</w:t>
      </w:r>
      <w:r w:rsidR="002E28F8" w:rsidRPr="0048400B">
        <w:t>8</w:t>
      </w:r>
      <w:r w:rsidR="00900561" w:rsidRPr="0048400B">
        <w:t>.</w:t>
      </w:r>
    </w:p>
    <w:p w:rsidRDefault="004211DA" w:rsidP="00E91121" w:rsidR="004211DA" w:rsidRPr="0048400B">
      <w:pPr>
        <w:pStyle w:val="Podnaslov"/>
        <w:ind w:firstLine="708" w:left="4956"/>
        <w:rPr>
          <w:rFonts w:hAnsi="Times New Roman" w:ascii="Times New Roman"/>
          <w:b w:val="false"/>
          <w:color w:val="auto"/>
          <w:szCs w:val="24"/>
        </w:rPr>
      </w:pPr>
    </w:p>
    <w:p w:rsidRDefault="00C66C42" w:rsidP="00D33959" w:rsidR="00C66C42" w:rsidRPr="0048400B">
      <w:pPr>
        <w:pStyle w:val="Podnaslov"/>
        <w:ind w:firstLine="708" w:left="5772"/>
        <w:rPr>
          <w:rFonts w:hAnsi="Times New Roman" w:ascii="Times New Roman"/>
          <w:b w:val="false"/>
          <w:color w:val="auto"/>
          <w:szCs w:val="24"/>
        </w:rPr>
      </w:pPr>
      <w:r w:rsidRPr="0048400B">
        <w:rPr>
          <w:rFonts w:hAnsi="Times New Roman" w:ascii="Times New Roman"/>
          <w:b w:val="false"/>
          <w:color w:val="auto"/>
          <w:szCs w:val="24"/>
        </w:rPr>
        <w:t>Stečajni sudac:</w:t>
      </w:r>
    </w:p>
    <w:p w:rsidRDefault="00F75B73" w:rsidP="00D33959" w:rsidR="00C66C42">
      <w:pPr>
        <w:pStyle w:val="Podnaslov"/>
        <w:ind w:firstLine="708" w:left="5772"/>
        <w:rPr>
          <w:rFonts w:hAnsi="Times New Roman" w:ascii="Times New Roman"/>
          <w:b w:val="false"/>
          <w:color w:val="auto"/>
          <w:szCs w:val="24"/>
        </w:rPr>
      </w:pPr>
      <w:r>
        <w:rPr>
          <w:rFonts w:hAnsi="Times New Roman" w:ascii="Times New Roman"/>
          <w:b w:val="false"/>
          <w:color w:val="auto"/>
          <w:szCs w:val="24"/>
        </w:rPr>
        <w:t>Nikola Ribarić, v.r.</w:t>
      </w:r>
    </w:p>
    <w:p w:rsidRDefault="00F75B73" w:rsidP="00D33959" w:rsidR="00F75B73">
      <w:pPr>
        <w:pStyle w:val="Podnaslov"/>
        <w:ind w:firstLine="708" w:left="5772"/>
        <w:rPr>
          <w:rFonts w:hAnsi="Times New Roman" w:ascii="Times New Roman"/>
          <w:b w:val="false"/>
          <w:color w:val="auto"/>
          <w:szCs w:val="24"/>
        </w:rPr>
      </w:pPr>
    </w:p>
    <w:p w:rsidRDefault="00F75B73" w:rsidP="00F75B73" w:rsidR="00F75B73">
      <w:pPr>
        <w:pStyle w:val="Podnaslov"/>
        <w:ind w:left="432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F75B73" w:rsidP="00D33959" w:rsidR="00F75B73" w:rsidRPr="0048400B">
      <w:pPr>
        <w:pStyle w:val="Podnaslov"/>
        <w:ind w:firstLine="708" w:left="5772"/>
        <w:rPr>
          <w:rFonts w:hAnsi="Times New Roman" w:ascii="Times New Roman"/>
          <w:b w:val="false"/>
          <w:color w:val="auto"/>
          <w:szCs w:val="24"/>
        </w:rPr>
      </w:pPr>
      <w:r>
        <w:rPr>
          <w:rFonts w:hAnsi="Times New Roman" w:ascii="Times New Roman"/>
          <w:b w:val="false"/>
          <w:color w:val="auto"/>
          <w:szCs w:val="24"/>
        </w:rPr>
        <w:t>Maja Hajtek</w:t>
      </w:r>
    </w:p>
    <w:p w:rsidRDefault="00C66C42" w:rsidP="00E91121" w:rsidR="00C66C42" w:rsidRPr="0048400B">
      <w:pPr>
        <w:pStyle w:val="Podnaslov"/>
        <w:ind w:firstLine="720" w:left="4320"/>
        <w:rPr>
          <w:rFonts w:hAnsi="Times New Roman" w:ascii="Times New Roman"/>
          <w:b w:val="false"/>
          <w:color w:val="auto"/>
          <w:szCs w:val="24"/>
        </w:rPr>
      </w:pPr>
    </w:p>
    <w:p w:rsidRDefault="00BB0FFF" w:rsidP="006176EC" w:rsidR="00BB0FFF" w:rsidRPr="0048400B">
      <w:pPr>
        <w:pStyle w:val="Podnaslov"/>
        <w:ind w:firstLine="708" w:left="4956"/>
        <w:rPr>
          <w:rFonts w:hAnsi="Times New Roman" w:ascii="Times New Roman"/>
          <w:b w:val="false"/>
          <w:color w:val="auto"/>
          <w:szCs w:val="24"/>
        </w:rPr>
      </w:pPr>
    </w:p>
    <w:p w:rsidRDefault="004211DA" w:rsidP="00985E39" w:rsidR="004211DA" w:rsidRPr="0048400B">
      <w:pPr>
        <w:pStyle w:val="Podnaslov"/>
        <w:ind w:firstLine="708" w:left="4956"/>
        <w:rPr>
          <w:rFonts w:hAnsi="Times New Roman" w:ascii="Times New Roman"/>
          <w:b w:val="false"/>
          <w:color w:val="auto"/>
          <w:szCs w:val="24"/>
        </w:rPr>
      </w:pPr>
    </w:p>
    <w:p w:rsidRDefault="00FF15FF" w:rsidP="00FF15FF" w:rsidR="00FF15FF" w:rsidRPr="0048400B">
      <w:pPr>
        <w:pStyle w:val="Podnaslov"/>
        <w:rPr>
          <w:rFonts w:hAnsi="Times New Roman" w:ascii="Times New Roman"/>
          <w:b w:val="false"/>
          <w:color w:val="auto"/>
          <w:szCs w:val="24"/>
        </w:rPr>
      </w:pPr>
      <w:r w:rsidRPr="0048400B">
        <w:rPr>
          <w:rFonts w:hAnsi="Times New Roman" w:ascii="Times New Roman"/>
          <w:b w:val="false"/>
          <w:color w:val="auto"/>
          <w:szCs w:val="24"/>
        </w:rPr>
        <w:t>Uputa o pravnom lijeku:</w:t>
      </w:r>
    </w:p>
    <w:p w:rsidRDefault="00AC37E3" w:rsidP="00C439B2" w:rsidR="0088212D" w:rsidRPr="0048400B">
      <w:pPr>
        <w:jc w:val="both"/>
      </w:pPr>
      <w:r w:rsidRPr="0048400B">
        <w:t>Protiv ovog rješenja nije dopuštena žalba (čl. 115.st. 1. SZ-a).</w:t>
      </w:r>
      <w:r w:rsidR="00FF15FF" w:rsidRPr="0048400B">
        <w:rPr>
          <w:b/>
        </w:rPr>
        <w:t xml:space="preserve"> </w:t>
      </w:r>
      <w:r w:rsidR="00FF15FF" w:rsidRPr="0048400B">
        <w:t xml:space="preserve">                         </w:t>
      </w:r>
      <w:r w:rsidR="00FF15FF" w:rsidRPr="0048400B">
        <w:tab/>
      </w:r>
      <w:r w:rsidR="00FF15FF" w:rsidRPr="0048400B">
        <w:tab/>
      </w:r>
    </w:p>
    <w:p w:rsidRDefault="00BB0FFF" w:rsidP="00FF15FF" w:rsidR="00BB0FFF" w:rsidRPr="0048400B"/>
    <w:p w:rsidRDefault="00C66C42" w:rsidP="00FF15FF" w:rsidR="00C66C42" w:rsidRPr="0048400B"/>
    <w:p w:rsidRDefault="00C66C42" w:rsidP="00FF15FF" w:rsidR="00C66C42" w:rsidRPr="0048400B"/>
    <w:p w:rsidRDefault="00B639DE" w:rsidP="000E2D4A" w:rsidR="00B639DE" w:rsidRPr="0048400B">
      <w:pPr>
        <w:jc w:val="both"/>
      </w:pPr>
    </w:p>
    <w:sectPr w:rsidSect="00C439B2" w:rsidR="00B639DE" w:rsidRPr="0048400B">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F75B73">
          <w:rPr>
            <w:noProof/>
          </w:rPr>
          <w:t>1</w:t>
        </w:r>
        <w:r>
          <w:fldChar w:fldCharType="end"/>
        </w:r>
        <w:r>
          <w:t xml:space="preserve">                                                                                                            </w:t>
        </w:r>
        <w:r w:rsidRPr="00B77765">
          <w:t>7</w:t>
        </w:r>
        <w:r>
          <w:t>2</w:t>
        </w:r>
        <w:r w:rsidRPr="00B77765">
          <w:t>. St-</w:t>
        </w:r>
        <w:r w:rsidR="00AD203E">
          <w:t>2863</w:t>
        </w:r>
        <w:r w:rsidR="0087113C">
          <w:t>/2018</w:t>
        </w:r>
        <w:r w:rsidR="00E06212">
          <w:t>-12</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DCC2704"/>
    <w:multiLevelType w:val="hybridMultilevel"/>
    <w:tmpl w:val="2F7C06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5"/>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attachedTemplate r:id="rId1"/>
  <w:stylePaneFormatFilter w:val="3F01"/>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2DB5"/>
    <w:rsid w:val="000569F5"/>
    <w:rsid w:val="000631BD"/>
    <w:rsid w:val="0006337E"/>
    <w:rsid w:val="000778D8"/>
    <w:rsid w:val="000A0BD3"/>
    <w:rsid w:val="000D4FCC"/>
    <w:rsid w:val="000E2D4A"/>
    <w:rsid w:val="001231CD"/>
    <w:rsid w:val="0019680F"/>
    <w:rsid w:val="001A6D7E"/>
    <w:rsid w:val="001F0350"/>
    <w:rsid w:val="001F1AEC"/>
    <w:rsid w:val="00215AE5"/>
    <w:rsid w:val="00216314"/>
    <w:rsid w:val="00243248"/>
    <w:rsid w:val="00254DC6"/>
    <w:rsid w:val="00294AD4"/>
    <w:rsid w:val="002A6BA6"/>
    <w:rsid w:val="002C0221"/>
    <w:rsid w:val="002C4582"/>
    <w:rsid w:val="002D799D"/>
    <w:rsid w:val="002E07CD"/>
    <w:rsid w:val="002E28F8"/>
    <w:rsid w:val="003147C9"/>
    <w:rsid w:val="003166D7"/>
    <w:rsid w:val="00330F84"/>
    <w:rsid w:val="003469B5"/>
    <w:rsid w:val="003A630A"/>
    <w:rsid w:val="003E15C9"/>
    <w:rsid w:val="00407A48"/>
    <w:rsid w:val="00412934"/>
    <w:rsid w:val="004211DA"/>
    <w:rsid w:val="00444407"/>
    <w:rsid w:val="00445446"/>
    <w:rsid w:val="00474EF4"/>
    <w:rsid w:val="0048400B"/>
    <w:rsid w:val="004865F8"/>
    <w:rsid w:val="00494628"/>
    <w:rsid w:val="004A70F9"/>
    <w:rsid w:val="004C1F70"/>
    <w:rsid w:val="004D6478"/>
    <w:rsid w:val="004E5469"/>
    <w:rsid w:val="004F022B"/>
    <w:rsid w:val="00583223"/>
    <w:rsid w:val="00597606"/>
    <w:rsid w:val="005C2C94"/>
    <w:rsid w:val="005E5505"/>
    <w:rsid w:val="005F296E"/>
    <w:rsid w:val="005F3D5C"/>
    <w:rsid w:val="00600173"/>
    <w:rsid w:val="00614EFD"/>
    <w:rsid w:val="006176EC"/>
    <w:rsid w:val="00643C23"/>
    <w:rsid w:val="00661F07"/>
    <w:rsid w:val="00690E3C"/>
    <w:rsid w:val="00704976"/>
    <w:rsid w:val="0071087D"/>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33CF"/>
    <w:rsid w:val="00855066"/>
    <w:rsid w:val="00855110"/>
    <w:rsid w:val="00855D2F"/>
    <w:rsid w:val="0087113C"/>
    <w:rsid w:val="008731B1"/>
    <w:rsid w:val="0088212D"/>
    <w:rsid w:val="008A1581"/>
    <w:rsid w:val="008C2E51"/>
    <w:rsid w:val="008C4D21"/>
    <w:rsid w:val="008D3442"/>
    <w:rsid w:val="00900561"/>
    <w:rsid w:val="0090639F"/>
    <w:rsid w:val="009214EB"/>
    <w:rsid w:val="009653B2"/>
    <w:rsid w:val="00967701"/>
    <w:rsid w:val="0098469D"/>
    <w:rsid w:val="00985E39"/>
    <w:rsid w:val="009941AE"/>
    <w:rsid w:val="009B00D4"/>
    <w:rsid w:val="009C383A"/>
    <w:rsid w:val="009C5D15"/>
    <w:rsid w:val="00A1463D"/>
    <w:rsid w:val="00A94094"/>
    <w:rsid w:val="00AA6FF2"/>
    <w:rsid w:val="00AC37E3"/>
    <w:rsid w:val="00AD1D41"/>
    <w:rsid w:val="00AD203E"/>
    <w:rsid w:val="00B255D3"/>
    <w:rsid w:val="00B35E68"/>
    <w:rsid w:val="00B45976"/>
    <w:rsid w:val="00B639DE"/>
    <w:rsid w:val="00B76DD1"/>
    <w:rsid w:val="00B77765"/>
    <w:rsid w:val="00B8017D"/>
    <w:rsid w:val="00B85FDE"/>
    <w:rsid w:val="00BB0FFF"/>
    <w:rsid w:val="00BE39EF"/>
    <w:rsid w:val="00C20A71"/>
    <w:rsid w:val="00C439B2"/>
    <w:rsid w:val="00C66C42"/>
    <w:rsid w:val="00C83608"/>
    <w:rsid w:val="00C9502A"/>
    <w:rsid w:val="00CB20B3"/>
    <w:rsid w:val="00CD422C"/>
    <w:rsid w:val="00CE12FE"/>
    <w:rsid w:val="00CF440D"/>
    <w:rsid w:val="00CF5DEA"/>
    <w:rsid w:val="00D33959"/>
    <w:rsid w:val="00D5368C"/>
    <w:rsid w:val="00D924AE"/>
    <w:rsid w:val="00D967FC"/>
    <w:rsid w:val="00DD1F8B"/>
    <w:rsid w:val="00E0002C"/>
    <w:rsid w:val="00E03A89"/>
    <w:rsid w:val="00E06212"/>
    <w:rsid w:val="00E3069E"/>
    <w:rsid w:val="00E41EB3"/>
    <w:rsid w:val="00E43B53"/>
    <w:rsid w:val="00E55EA0"/>
    <w:rsid w:val="00EA2143"/>
    <w:rsid w:val="00EE2B14"/>
    <w:rsid w:val="00F12417"/>
    <w:rsid w:val="00F21CCF"/>
    <w:rsid w:val="00F31E99"/>
    <w:rsid w:val="00F56FDA"/>
    <w:rsid w:val="00F67CFD"/>
    <w:rsid w:val="00F71F58"/>
    <w:rsid w:val="00F75B73"/>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F75B73"/>
    <w:rPr>
      <w:color w:val="808080"/>
      <w:bdr w:space="0" w:sz="0" w:color="auto" w:val="none"/>
      <w:shd w:fill="auto" w:color="auto" w:val="clear"/>
    </w:rPr>
  </w:style>
  <w:style w:customStyle="true" w:styleId="eSPISCCParagraphDefaultFont" w:type="character">
    <w:name w:val="eSPIS_CC_Paragraph Default Font"/>
    <w:basedOn w:val="Zadanifontodlomka"/>
    <w:rsid w:val="00F75B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5B73"/>
    <w:rPr>
      <w:bdr w:space="0" w:sz="0" w:color="auto" w:val="none"/>
      <w:shd w:fill="FFFFCC" w:color="auto" w:val="clear"/>
      <w:lang w:val="hr-HR"/>
    </w:rPr>
  </w:style>
  <w:style w:customStyle="true" w:styleId="PozadinaSvijetloCrvena" w:type="character">
    <w:name w:val="Pozadina_SvijetloCrvena"/>
    <w:basedOn w:val="eSPISCCParagraphDefaultFont"/>
    <w:rsid w:val="00F75B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5B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F75B73"/>
    <w:rPr>
      <w:color w:val="808080"/>
      <w:bdr w:color="auto" w:space="0" w:sz="0" w:val="none"/>
      <w:shd w:color="auto" w:fill="auto" w:val="clear"/>
    </w:rPr>
  </w:style>
  <w:style w:customStyle="1" w:styleId="eSPISCCParagraphDefaultFont" w:type="character">
    <w:name w:val="eSPIS_CC_Paragraph Default Font"/>
    <w:basedOn w:val="Zadanifontodlomka"/>
    <w:rsid w:val="00F75B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5B73"/>
    <w:rPr>
      <w:bdr w:color="auto" w:space="0" w:sz="0" w:val="none"/>
      <w:shd w:color="auto" w:fill="FFFFCC" w:val="clear"/>
      <w:lang w:val="hr-HR"/>
    </w:rPr>
  </w:style>
  <w:style w:customStyle="1" w:styleId="PozadinaSvijetloCrvena" w:type="character">
    <w:name w:val="Pozadina_SvijetloCrvena"/>
    <w:basedOn w:val="eSPISCCParagraphDefaultFont"/>
    <w:rsid w:val="00F75B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5B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6285">
      <w:bodyDiv w:val="true"/>
      <w:marLeft w:val="0"/>
      <w:marRight w:val="0"/>
      <w:marTop w:val="0"/>
      <w:marBottom w:val="0"/>
      <w:divBdr>
        <w:top w:space="0" w:sz="0" w:color="auto" w:val="none"/>
        <w:left w:space="0" w:sz="0" w:color="auto" w:val="none"/>
        <w:bottom w:space="0" w:sz="0" w:color="auto" w:val="none"/>
        <w:right w:space="0" w:sz="0" w:color="auto" w:val="none"/>
      </w:divBdr>
    </w:div>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0658996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2863</izvorni_sadrzaj>
    <derivirana_varijabla naziv="DomainObject.Predmet.Broj_1">2863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St-2863/2018</izvorni_sadrzaj>
    <derivirana_varijabla naziv="DomainObject.Predmet.OznakaBroj_1">St-2863/2018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SoftPro Tetral d.o.o.</izvorni_sadrzaj>
    <derivirana_varijabla naziv="DomainObject.Predmet.ProtustrankaFormated_1">  SoftPro Tetral d.o.o.</derivirana_varijabla>
  </DomainObject.Predmet.ProtustrankaFormated>
  <DomainObject.Predmet.ProtustrankaFormatedOIB>
    <izvorni_sadrzaj>  SoftPro Tetral d.o.o., OIB 52805661170</izvorni_sadrzaj>
    <derivirana_varijabla naziv="DomainObject.Predmet.ProtustrankaFormatedOIB_1">  SoftPro Tetral d.o.o., OIB 52805661170</derivirana_varijabla>
  </DomainObject.Predmet.ProtustrankaFormatedOIB>
  <DomainObject.Predmet.ProtustrankaFormatedWithAdress>
    <izvorni_sadrzaj> SoftPro Tetral d.o.o., Božidarevićeva 13, 10000 Zagreb</izvorni_sadrzaj>
    <derivirana_varijabla naziv="DomainObject.Predmet.ProtustrankaFormatedWithAdress_1"> SoftPro Tetral d.o.o., Božidarevićeva 13, 10000 Zagreb</derivirana_varijabla>
  </DomainObject.Predmet.ProtustrankaFormatedWithAdress>
  <DomainObject.Predmet.ProtustrankaFormatedWithAdressOIB>
    <izvorni_sadrzaj> SoftPro Tetral d.o.o., OIB 52805661170, Božidarevićeva 13, 10000 Zagreb</izvorni_sadrzaj>
    <derivirana_varijabla naziv="DomainObject.Predmet.ProtustrankaFormatedWithAdressOIB_1"> SoftPro Tetral d.o.o., OIB 52805661170, Božidarevićeva 13, 10000 Zagreb</derivirana_varijabla>
  </DomainObject.Predmet.ProtustrankaFormatedWithAdressOIB>
  <DomainObject.Predmet.ProtustrankaWithAdress>
    <izvorni_sadrzaj>SoftPro Tetral d.o.o. Božidarevićeva 13, 10000 Zagreb</izvorni_sadrzaj>
    <derivirana_varijabla naziv="DomainObject.Predmet.ProtustrankaWithAdress_1">SoftPro Tetral d.o.o. Božidarevićeva 13, 10000 Zagreb</derivirana_varijabla>
  </DomainObject.Predmet.ProtustrankaWithAdress>
  <DomainObject.Predmet.ProtustrankaWithAdressOIB>
    <izvorni_sadrzaj>SoftPro Tetral d.o.o., OIB 52805661170, Božidarevićeva 13, 10000 Zagreb</izvorni_sadrzaj>
    <derivirana_varijabla naziv="DomainObject.Predmet.ProtustrankaWithAdressOIB_1">SoftPro Tetral d.o.o., OIB 52805661170, Božidarevićeva 13, 10000 Zagreb</derivirana_varijabla>
  </DomainObject.Predmet.ProtustrankaWithAdressOIB>
  <DomainObject.Predmet.ProtustrankaNazivFormated>
    <izvorni_sadrzaj>SoftPro Tetral d.o.o.</izvorni_sadrzaj>
    <derivirana_varijabla naziv="DomainObject.Predmet.ProtustrankaNazivFormated_1">SoftPro Tetral d.o.o.</derivirana_varijabla>
  </DomainObject.Predmet.ProtustrankaNazivFormated>
  <DomainObject.Predmet.ProtustrankaNazivFormatedOIB>
    <izvorni_sadrzaj>SoftPro Tetral d.o.o., OIB 52805661170</izvorni_sadrzaj>
    <derivirana_varijabla naziv="DomainObject.Predmet.ProtustrankaNazivFormatedOIB_1">SoftPro Tetral d.o.o., OIB 52805661170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FINA</izvorni_sadrzaj>
    <derivirana_varijabla naziv="DomainObject.Predmet.StrankaFormated_1">  FINA Regionalni centar Zagreb; FINA</derivirana_varijabla>
  </DomainObject.Predmet.StrankaFormated>
  <DomainObject.Predmet.StrankaFormatedOIB>
    <izvorni_sadrzaj>  FINA Regionalni centar Zagreb, OIB 85821130368; FINA, OIB 85821130368</izvorni_sadrzaj>
    <derivirana_varijabla naziv="DomainObject.Predmet.StrankaFormatedOIB_1">  FINA Regionalni centar Zagreb, OIB 85821130368; FINA, OIB 85821130368</derivirana_varijabla>
  </DomainObject.Predmet.StrankaFormatedOIB>
  <DomainObject.Predmet.StrankaFormatedWithAdress>
    <izvorni_sadrzaj> FINA Regionalni centar Zagreb, Trg svibanjskih žrtava 1995. 1, 10000 Zagreb; FINA</izvorni_sadrzaj>
    <derivirana_varijabla naziv="DomainObject.Predmet.StrankaFormatedWithAdress_1"> FINA Regionalni centar Zagreb, Trg svibanjskih žrtava 1995. 1, 10000 Zagreb; FINA</derivirana_varijabla>
  </DomainObject.Predmet.StrankaFormatedWithAdress>
  <DomainObject.Predmet.StrankaFormatedWithAdressOIB>
    <izvorni_sadrzaj> FINA Regionalni centar Zagreb, OIB 85821130368, Trg svibanjskih žrtava 1995. 1, 10000 Zagreb; FINA, OIB 85821130368</izvorni_sadrzaj>
    <derivirana_varijabla naziv="DomainObject.Predmet.StrankaFormatedWithAdressOIB_1"> FINA Regionalni centar Zagreb, OIB 85821130368, Trg svibanjskih žrtava 1995. 1, 10000 Zagreb; FINA, OIB 85821130368</derivirana_varijabla>
  </DomainObject.Predmet.StrankaFormatedWithAdressOIB>
  <DomainObject.Predmet.StrankaWithAdress>
    <izvorni_sadrzaj>FINA Regionalni centar Zagreb Trg svibanjskih žrtava 1995. 1,10000 Zagreb,FINA </izvorni_sadrzaj>
    <derivirana_varijabla naziv="DomainObject.Predmet.StrankaWithAdress_1">FINA Regionalni centar Zagreb Trg svibanjskih žrtava 1995. 1,10000 Zagreb,FINA </derivirana_varijabla>
  </DomainObject.Predmet.StrankaWithAdress>
  <DomainObject.Predmet.StrankaWithAdressOIB>
    <izvorni_sadrzaj>FINA Regionalni centar Zagreb, OIB 85821130368, Trg svibanjskih žrtava 1995. 1,10000 Zagreb,FINA, OIB 85821130368</izvorni_sadrzaj>
    <derivirana_varijabla naziv="DomainObject.Predmet.StrankaWithAdressOIB_1">FINA Regionalni centar Zagreb, OIB 85821130368, Trg svibanjskih žrtava 1995. 1,10000 Zagreb,FINA, OIB 85821130368</derivirana_varijabla>
  </DomainObject.Predmet.StrankaWithAdressOIB>
  <DomainObject.Predmet.StrankaNazivFormated>
    <izvorni_sadrzaj>FINA Regionalni centar Zagreb,FINA</izvorni_sadrzaj>
    <derivirana_varijabla naziv="DomainObject.Predmet.StrankaNazivFormated_1">FINA Regionalni centar Zagreb,FINA</derivirana_varijabla>
  </DomainObject.Predmet.StrankaNazivFormated>
  <DomainObject.Predmet.StrankaNazivFormatedOIB>
    <izvorni_sadrzaj>FINA Regionalni centar Zagreb, OIB 85821130368,FINA, OIB 85821130368</izvorni_sadrzaj>
    <derivirana_varijabla naziv="DomainObject.Predmet.StrankaNazivFormatedOIB_1">FINA Regionalni centar Zagreb, OIB 85821130368,FINA,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FINA</item>
    </izvorni_sadrzaj>
    <derivirana_varijabla naziv="DomainObject.Predmet.StrankaListFormated_1">
      <item>FINA Regionalni centar Zagreb</item>
      <item>FINA</item>
    </derivirana_varijabla>
  </DomainObject.Predmet.StrankaListFormated>
  <DomainObject.Predmet.StrankaListFormatedOIB>
    <izvorni_sadrzaj>
      <item>FINA Regionalni centar Zagreb, OIB 85821130368</item>
      <item>FINA, OIB 85821130368</item>
    </izvorni_sadrzaj>
    <derivirana_varijabla naziv="DomainObject.Predmet.StrankaListFormatedOIB_1">
      <item>FINA Regionalni centar Zagreb, OIB 85821130368</item>
      <item>FINA, OIB 85821130368</item>
    </derivirana_varijabla>
  </DomainObject.Predmet.StrankaListFormatedOIB>
  <DomainObject.Predmet.StrankaListFormatedWithAdress>
    <izvorni_sadrzaj>
      <item>FINA Regionalni centar Zagreb, Trg svibanjskih žrtava 1995. 1, 10000 Zagreb</item>
      <item>FINA</item>
    </izvorni_sadrzaj>
    <derivirana_varijabla naziv="DomainObject.Predmet.StrankaListFormatedWithAdress_1">
      <item>FINA Regionalni centar Zagreb, Trg svibanjskih žrtava 1995. 1, 10000 Zagreb</item>
      <item>FINA</item>
    </derivirana_varijabla>
  </DomainObject.Predmet.StrankaListFormatedWithAdress>
  <DomainObject.Predmet.StrankaListFormatedWithAdressOIB>
    <izvorni_sadrzaj>
      <item>FINA Regionalni centar Zagreb, OIB 85821130368, Trg svibanjskih žrtava 1995. 1, 10000 Zagreb</item>
      <item>FINA, OIB 85821130368</item>
    </izvorni_sadrzaj>
    <derivirana_varijabla naziv="DomainObject.Predmet.StrankaListFormatedWithAdressOIB_1">
      <item>FINA Regionalni centar Zagreb, OIB 85821130368, Trg svibanjskih žrtava 1995. 1, 10000 Zagreb</item>
      <item>FINA, OIB 85821130368</item>
    </derivirana_varijabla>
  </DomainObject.Predmet.StrankaListFormatedWithAdressOIB>
  <DomainObject.Predmet.StrankaListNazivFormated>
    <izvorni_sadrzaj>
      <item>FINA Regionalni centar Zagreb</item>
      <item>FINA</item>
    </izvorni_sadrzaj>
    <derivirana_varijabla naziv="DomainObject.Predmet.StrankaListNazivFormated_1">
      <item>FINA Regionalni centar Zagreb</item>
      <item>FINA</item>
    </derivirana_varijabla>
  </DomainObject.Predmet.StrankaListNazivFormated>
  <DomainObject.Predmet.StrankaListNazivFormatedOIB>
    <izvorni_sadrzaj>
      <item>FINA Regionalni centar Zagreb, OIB 85821130368</item>
      <item>FINA, OIB 85821130368</item>
    </izvorni_sadrzaj>
    <derivirana_varijabla naziv="DomainObject.Predmet.StrankaListNazivFormatedOIB_1">
      <item>FINA Regionalni centar Zagreb, OIB 85821130368</item>
      <item>FINA, OIB 85821130368</item>
    </derivirana_varijabla>
  </DomainObject.Predmet.StrankaListNazivFormatedOIB>
  <DomainObject.Predmet.ProtuStrankaListFormated>
    <izvorni_sadrzaj>
      <item>SoftPro Tetral d.o.o.</item>
    </izvorni_sadrzaj>
    <derivirana_varijabla naziv="DomainObject.Predmet.ProtuStrankaListFormated_1">
      <item>SoftPro Tetral d.o.o.</item>
    </derivirana_varijabla>
  </DomainObject.Predmet.ProtuStrankaListFormated>
  <DomainObject.Predmet.ProtuStrankaListFormatedOIB>
    <izvorni_sadrzaj>
      <item>SoftPro Tetral d.o.o., OIB 52805661170</item>
    </izvorni_sadrzaj>
    <derivirana_varijabla naziv="DomainObject.Predmet.ProtuStrankaListFormatedOIB_1">
      <item>SoftPro Tetral d.o.o., OIB 52805661170</item>
    </derivirana_varijabla>
  </DomainObject.Predmet.ProtuStrankaListFormatedOIB>
  <DomainObject.Predmet.ProtuStrankaListFormatedWithAdress>
    <izvorni_sadrzaj>
      <item>SoftPro Tetral d.o.o., Božidarevićeva 13, 10000 Zagreb</item>
    </izvorni_sadrzaj>
    <derivirana_varijabla naziv="DomainObject.Predmet.ProtuStrankaListFormatedWithAdress_1">
      <item>SoftPro Tetral d.o.o., Božidarevićeva 13, 10000 Zagreb</item>
    </derivirana_varijabla>
  </DomainObject.Predmet.ProtuStrankaListFormatedWithAdress>
  <DomainObject.Predmet.ProtuStrankaListFormatedWithAdressOIB>
    <izvorni_sadrzaj>
      <item>SoftPro Tetral d.o.o., OIB 52805661170, Božidarevićeva 13, 10000 Zagreb</item>
    </izvorni_sadrzaj>
    <derivirana_varijabla naziv="DomainObject.Predmet.ProtuStrankaListFormatedWithAdressOIB_1">
      <item>SoftPro Tetral d.o.o., OIB 52805661170, Božidarevićeva 13, 10000 Zagreb</item>
    </derivirana_varijabla>
  </DomainObject.Predmet.ProtuStrankaListFormatedWithAdressOIB>
  <DomainObject.Predmet.ProtuStrankaListNazivFormated>
    <izvorni_sadrzaj>
      <item>SoftPro Tetral d.o.o.</item>
    </izvorni_sadrzaj>
    <derivirana_varijabla naziv="DomainObject.Predmet.ProtuStrankaListNazivFormated_1">
      <item>SoftPro Tetral d.o.o.</item>
    </derivirana_varijabla>
  </DomainObject.Predmet.ProtuStrankaListNazivFormated>
  <DomainObject.Predmet.ProtuStrankaListNazivFormatedOIB>
    <izvorni_sadrzaj>
      <item>SoftPro Tetral d.o.o., OIB 52805661170</item>
    </izvorni_sadrzaj>
    <derivirana_varijabla naziv="DomainObject.Predmet.ProtuStrankaListNazivFormatedOIB_1">
      <item>SoftPro Tetral d.o.o., OIB 52805661170</item>
    </derivirana_varijabla>
  </DomainObject.Predmet.ProtuStrankaListNazivFormatedOIB>
  <DomainObject.Predmet.OstaliListFormated>
    <izvorni_sadrzaj>
      <item>Miljenko Akik</item>
    </izvorni_sadrzaj>
    <derivirana_varijabla naziv="DomainObject.Predmet.OstaliListFormated_1">
      <item>Miljenko Akik</item>
    </derivirana_varijabla>
  </DomainObject.Predmet.OstaliListFormated>
  <DomainObject.Predmet.OstaliListFormatedOIB>
    <izvorni_sadrzaj>
      <item>Miljenko Akik, OIB 15974213082</item>
    </izvorni_sadrzaj>
    <derivirana_varijabla naziv="DomainObject.Predmet.OstaliListFormatedOIB_1">
      <item>Miljenko Akik, OIB 15974213082</item>
    </derivirana_varijabla>
  </DomainObject.Predmet.OstaliListFormatedOIB>
  <DomainObject.Predmet.OstaliListFormatedWithAdress>
    <izvorni_sadrzaj>
      <item>Miljenko Akik, Ulica Ivana Rendića 12, Zagreb</item>
    </izvorni_sadrzaj>
    <derivirana_varijabla naziv="DomainObject.Predmet.OstaliListFormatedWithAdress_1">
      <item>Miljenko Akik, Ulica Ivana Rendića 12, Zagreb</item>
    </derivirana_varijabla>
  </DomainObject.Predmet.OstaliListFormatedWithAdress>
  <DomainObject.Predmet.OstaliListFormatedWithAdressOIB>
    <izvorni_sadrzaj>
      <item>Miljenko Akik, OIB 15974213082, Ulica Ivana Rendića 12, Zagreb</item>
    </izvorni_sadrzaj>
    <derivirana_varijabla naziv="DomainObject.Predmet.OstaliListFormatedWithAdressOIB_1">
      <item>Miljenko Akik, OIB 15974213082, Ulica Ivana Rendića 12, Zagreb</item>
    </derivirana_varijabla>
  </DomainObject.Predmet.OstaliListFormatedWithAdressOIB>
  <DomainObject.Predmet.OstaliListNazivFormated>
    <izvorni_sadrzaj>
      <item>Miljenko Akik</item>
    </izvorni_sadrzaj>
    <derivirana_varijabla naziv="DomainObject.Predmet.OstaliListNazivFormated_1">
      <item>Miljenko Akik</item>
    </derivirana_varijabla>
  </DomainObject.Predmet.OstaliListNazivFormated>
  <DomainObject.Predmet.OstaliListNazivFormatedOIB>
    <izvorni_sadrzaj>
      <item>Miljenko Akik, OIB 15974213082</item>
    </izvorni_sadrzaj>
    <derivirana_varijabla naziv="DomainObject.Predmet.OstaliListNazivFormatedOIB_1">
      <item>Miljenko Akik, OIB 15974213082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SoftPro Tetral d.o.o.</izvorni_sadrzaj>
    <derivirana_varijabla naziv="DomainObject.Predmet.ProtustrankaIDrugi_1">SoftPro Tetral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SoftPro Tetral d.o.o., OIB 52805661170, Božidarevićeva 13, 10000 Zagreb</izvorni_sadrzaj>
    <derivirana_varijabla naziv="DomainObject.Predmet.ProtustrankaIDrugiAdressOIB_1">SoftPro Tetral d.o.o., OIB 52805661170, Božidarevićeva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SoftPro Tetral d.o.o.</item>
      <item>Miljenko Akik</item>
      <item>FINA Regionalni centar Zagreb</item>
      <item>FINA</item>
    </izvorni_sadrzaj>
    <derivirana_varijabla naziv="DomainObject.Predmet.SudioniciListNaziv_1">
      <item>SoftPro Tetral d.o.o.</item>
      <item>Miljenko Akik</item>
      <item>FINA Regionalni centar Zagreb</item>
      <item>FINA</item>
    </derivirana_varijabla>
  </DomainObject.Predmet.SudioniciListNaziv>
  <DomainObject.Predmet.SudioniciListAdressOIB>
    <izvorni_sadrzaj>
      <item>SoftPro Tetral d.o.o., OIB 52805661170, Božidarevićeva 13,10000 Zagreb</item>
      <item>Miljenko Akik, OIB 15974213082, Ulica Ivana Rendića 12,Zagreb</item>
      <item>FINA Regionalni centar Zagreb, OIB 85821130368, Trg svibanjskih žrtava 1995. 1,10000 Zagreb</item>
      <item>FINA, OIB 85821130368</item>
    </izvorni_sadrzaj>
    <derivirana_varijabla naziv="DomainObject.Predmet.SudioniciListAdressOIB_1">
      <item>SoftPro Tetral d.o.o., OIB 52805661170, Božidarevićeva 13,10000 Zagreb</item>
      <item>Miljenko Akik, OIB 15974213082, Ulica Ivana Rendića 12,Zagreb</item>
      <item>FINA Regionalni centar Zagreb, OIB 85821130368, Trg svibanjskih žrtava 1995. 1,10000 Zagreb</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52805661170</item>
      <item>, OIB 15974213082</item>
      <item>, OIB 85821130368</item>
      <item>, OIB 85821130368</item>
    </izvorni_sadrzaj>
    <derivirana_varijabla naziv="DomainObject.Predmet.SudioniciListNazivOIB_1">
      <item>, OIB 52805661170</item>
      <item>, OIB 15974213082</item>
      <item>, OIB 85821130368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915</properties:Words>
  <properties:Characters>5051</properties:Characters>
  <properties:Lines>126</properties:Lines>
  <properties:Paragraphs>37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2018-12-06T13:58:00Z</dcterms:created>
  <dc:creator>nmarkovic</dc:creator>
  <cp:lastModifiedBy>Maja Hajtek</cp:lastModifiedBy>
  <cp:lastPrinted>2017-10-03T11:09:00Z</cp:lastPrinted>
  <dcterms:modified xmlns:xsi="http://www.w3.org/2001/XMLSchema-instance" xsi:type="dcterms:W3CDTF">2018-12-06T14:07:00Z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 prethodni postupak softpro tetral 6.12.2018.docx)</vt:lpwstr>
  </prop:property>
  <prop:property name="CC_coloring" pid="4" fmtid="{D5CDD505-2E9C-101B-9397-08002B2CF9AE}">
    <vt:bool>false</vt:bool>
  </prop:property>
  <prop:property name="BrojStranica" pid="5" fmtid="{D5CDD505-2E9C-101B-9397-08002B2CF9AE}">
    <vt:i4>3</vt:i4>
  </prop:property>
</prop:Properties>
</file>