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e259" w14:paraId="763e259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BD326A">
        <w:t>409/2012-84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483301">
        <w:rPr>
          <w:color w:val="222222"/>
        </w:rPr>
        <w:t xml:space="preserve">dužnikom </w:t>
      </w:r>
      <w:r w:rsidR="00BD326A">
        <w:rPr>
          <w:b/>
        </w:rPr>
        <w:t>TRENTO PROMET d.o.o. u stečaju, Ivandol 58, Brestovac, OIB: 35238979687,</w:t>
      </w:r>
      <w:r w:rsidR="00BD326A">
        <w:t xml:space="preserve"> zastupano po stečajnom upravitelju Perici Medaković</w:t>
      </w:r>
      <w:r w:rsidR="00FE34CB">
        <w:t>u</w:t>
      </w:r>
      <w:r w:rsidR="00BD326A">
        <w:t xml:space="preserve"> iz Daruvara</w:t>
      </w:r>
      <w:r w:rsidR="00911C2B">
        <w:rPr>
          <w:color w:val="222222"/>
        </w:rPr>
        <w:t xml:space="preserve">, </w:t>
      </w:r>
      <w:r w:rsidR="00FE34CB">
        <w:rPr>
          <w:color w:val="222222"/>
        </w:rPr>
        <w:t>2. siječnja 2018.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BD326A">
        <w:rPr>
          <w:b/>
        </w:rPr>
        <w:t>TRENTO PROMET d.o.o. u stečaju, Ivandol 58, Brestovac, OIB: 35238979687</w:t>
      </w:r>
      <w:r w:rsidR="00324606">
        <w:rPr>
          <w:b/>
        </w:rPr>
        <w:t xml:space="preserve"> </w:t>
      </w:r>
      <w:r w:rsidR="00324606" w:rsidRPr="00324606">
        <w:t xml:space="preserve">i </w:t>
      </w:r>
      <w:r>
        <w:t>druge osobe koje za to imaju interes u roku o</w:t>
      </w:r>
      <w:r w:rsidR="00D83246">
        <w:t>d 15</w:t>
      </w:r>
      <w:r w:rsidR="00CC652D">
        <w:t xml:space="preserve"> dana od dana  objave ovog zaključka</w:t>
      </w:r>
      <w:r>
        <w:t xml:space="preserve"> na E oglasnoj ploči predujmiti iznos od  </w:t>
      </w:r>
      <w:r w:rsidR="00FE34CB">
        <w:rPr>
          <w:b/>
        </w:rPr>
        <w:t xml:space="preserve">11.374,74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 w:rsidR="00BD326A">
        <w:rPr>
          <w:b/>
        </w:rPr>
        <w:t>409</w:t>
      </w:r>
      <w:r w:rsidR="00271800">
        <w:rPr>
          <w:b/>
        </w:rPr>
        <w:t>-</w:t>
      </w:r>
      <w:r w:rsidRPr="00D15F59">
        <w:rPr>
          <w:b/>
        </w:rPr>
        <w:t>201</w:t>
      </w:r>
      <w:r w:rsidR="00BD326A">
        <w:rPr>
          <w:b/>
        </w:rPr>
        <w:t>2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E707E6">
        <w:t>zaključenju</w:t>
      </w:r>
      <w:r>
        <w:t xml:space="preserve"> stečajnog postupka </w:t>
      </w:r>
      <w:r w:rsidR="00E707E6">
        <w:t>zbog nemogućnosti namire</w:t>
      </w:r>
      <w:r w:rsidR="00CC652D">
        <w:t>nja troškova stečajnog postupka</w:t>
      </w:r>
      <w:r w:rsidR="00D83246">
        <w:t xml:space="preserve">, </w:t>
      </w:r>
      <w:r w:rsidR="00CC652D">
        <w:t xml:space="preserve">a </w:t>
      </w:r>
      <w:r w:rsidR="00D83246">
        <w:t>naplata kupoprodajne cijene iz prodaje</w:t>
      </w:r>
      <w:r w:rsidR="00CC652D">
        <w:t xml:space="preserve"> pokretnina dužnika nastavit će se provoditi nakon zaključenja stečajnog postupka te će se nakon unovčenja pokretnina provesti eventualne radnje radi namirenja vjerovnika nakon što se namire troškovi vođenja stečaja.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E707E6" w:rsidR="00E707E6">
      <w:pPr>
        <w:ind w:firstLine="708"/>
        <w:jc w:val="both"/>
        <w:rPr>
          <w:color w:val="000000"/>
        </w:rPr>
      </w:pPr>
      <w:r>
        <w:t xml:space="preserve"> </w:t>
      </w:r>
      <w:r w:rsidR="00E707E6">
        <w:rPr>
          <w:color w:val="000000"/>
        </w:rPr>
        <w:t xml:space="preserve">Nad stečajnim dužnikom </w:t>
      </w:r>
      <w:r w:rsidR="00FE34CB">
        <w:rPr>
          <w:b/>
        </w:rPr>
        <w:t>TRENTO PROMET d.o.o. u stečaju, Ivandol 58, Brestovac, OIB: 35238979687</w:t>
      </w:r>
      <w:r w:rsidR="00E707E6">
        <w:rPr>
          <w:color w:val="000000"/>
        </w:rPr>
        <w:t>,  otv</w:t>
      </w:r>
      <w:r w:rsidR="00857917">
        <w:rPr>
          <w:color w:val="000000"/>
        </w:rPr>
        <w:t xml:space="preserve">oren je stečajni postupak dana </w:t>
      </w:r>
      <w:r w:rsidR="00FE34CB">
        <w:rPr>
          <w:color w:val="000000"/>
        </w:rPr>
        <w:t>27.2.2013</w:t>
      </w:r>
      <w:r w:rsidR="00E707E6">
        <w:rPr>
          <w:color w:val="000000"/>
        </w:rPr>
        <w:t xml:space="preserve">. godine. </w:t>
      </w:r>
    </w:p>
    <w:p w:rsidRDefault="00E707E6" w:rsidP="00E707E6" w:rsidR="00857917">
      <w:pPr>
        <w:jc w:val="both"/>
        <w:rPr>
          <w:color w:val="000000"/>
        </w:rPr>
      </w:pPr>
      <w:r>
        <w:rPr>
          <w:color w:val="000000"/>
        </w:rPr>
        <w:t xml:space="preserve">          Na </w:t>
      </w:r>
      <w:r w:rsidR="00FE34CB">
        <w:rPr>
          <w:color w:val="000000"/>
        </w:rPr>
        <w:t>skupštini vjerovnika od 19.12.</w:t>
      </w:r>
      <w:r w:rsidR="00CC652D">
        <w:rPr>
          <w:color w:val="000000"/>
        </w:rPr>
        <w:t>2017. izglasana je odluka</w:t>
      </w:r>
      <w:r>
        <w:rPr>
          <w:color w:val="000000"/>
        </w:rPr>
        <w:t xml:space="preserve"> o zaključenju stečaja zbog nemogućnosti namirenja troškova  stečajnog postupka nakon što se pozovu vjerovnici na uplatu predujma od </w:t>
      </w:r>
      <w:r w:rsidR="00FE34CB">
        <w:rPr>
          <w:color w:val="000000"/>
        </w:rPr>
        <w:t>11.374,74</w:t>
      </w:r>
      <w:r>
        <w:rPr>
          <w:color w:val="000000"/>
        </w:rPr>
        <w:t xml:space="preserve"> kn za podmirenje troškova vođenja stečaja</w:t>
      </w:r>
      <w:r w:rsidR="00CC652D">
        <w:rPr>
          <w:color w:val="000000"/>
        </w:rPr>
        <w:t>.</w:t>
      </w:r>
      <w:r w:rsidR="00FE34CB">
        <w:rPr>
          <w:color w:val="000000"/>
        </w:rPr>
        <w:t xml:space="preserve"> Ukoliko predujam bude uplaćen stečajni postupak se neće zaključiti.</w:t>
      </w:r>
    </w:p>
    <w:p w:rsidRDefault="00FE34CB" w:rsidP="00CC652D" w:rsidR="00D83246">
      <w:pPr>
        <w:ind w:firstLine="708" w:left="5664"/>
        <w:jc w:val="both"/>
      </w:pPr>
      <w:r>
        <w:lastRenderedPageBreak/>
        <w:t xml:space="preserve">      Broj: 3/St-409/2012-84</w:t>
      </w:r>
    </w:p>
    <w:p w:rsidRDefault="00E707E6" w:rsidP="00E707E6" w:rsidR="00CC652D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zainteresiranim</w:t>
      </w:r>
      <w:r w:rsidR="00CC652D">
        <w:rPr>
          <w:color w:val="000000"/>
        </w:rPr>
        <w:t>a te se objavljuje i zapisnik sa skupštine vjerovnika.</w:t>
      </w:r>
    </w:p>
    <w:p w:rsidRDefault="00E707E6" w:rsidP="00D2366E" w:rsidR="00E707E6">
      <w:pPr>
        <w:ind w:firstLine="708"/>
        <w:jc w:val="both"/>
      </w:pPr>
      <w:r>
        <w:rPr>
          <w:color w:val="000000"/>
        </w:rPr>
        <w:t xml:space="preserve">Odlučeno je stoga  kao u izreci rješenja temeljem </w:t>
      </w:r>
      <w:r w:rsidR="00D2366E">
        <w:rPr>
          <w:color w:val="000000"/>
        </w:rPr>
        <w:t xml:space="preserve">čl. 203. st. 1. i 4. i čl. 196. Stečajnog zakona </w:t>
      </w:r>
      <w:r w:rsidR="00D2366E">
        <w:t>(NN 44/96, 161/98, 29/99, 129/00, 123/03, 197/03, 187/04, 82/06, 116/10, 25/12 i 133/12).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BD326A">
        <w:rPr>
          <w:color w:val="000000"/>
        </w:rPr>
        <w:t>2. siječnja 2018.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707E6" w:rsidP="00E707E6" w:rsidR="00E707E6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eOglasne ploče </w:t>
      </w:r>
      <w:r w:rsidR="00FE34CB">
        <w:rPr>
          <w:color w:val="000000"/>
          <w:sz w:val="16"/>
          <w:szCs w:val="16"/>
        </w:rPr>
        <w:t xml:space="preserve">- </w:t>
      </w:r>
      <w:r>
        <w:rPr>
          <w:color w:val="000000"/>
          <w:sz w:val="16"/>
          <w:szCs w:val="16"/>
        </w:rPr>
        <w:t>steč.upravitelju i vjerovnicima</w:t>
      </w: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r w:rsidR="00D83246">
        <w:rPr>
          <w:color w:val="000000"/>
          <w:sz w:val="16"/>
          <w:szCs w:val="16"/>
        </w:rPr>
        <w:t>25</w:t>
      </w:r>
      <w:r>
        <w:rPr>
          <w:color w:val="000000"/>
          <w:sz w:val="16"/>
          <w:szCs w:val="16"/>
        </w:rPr>
        <w:t xml:space="preserve"> dana</w:t>
      </w: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324606"/>
    <w:rsid w:val="003415EC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530BA"/>
    <w:rsid w:val="00670B64"/>
    <w:rsid w:val="006B4318"/>
    <w:rsid w:val="006C0602"/>
    <w:rsid w:val="00703800"/>
    <w:rsid w:val="00705CDC"/>
    <w:rsid w:val="007253DE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B1209D"/>
    <w:rsid w:val="00B37F78"/>
    <w:rsid w:val="00B51B00"/>
    <w:rsid w:val="00BB7870"/>
    <w:rsid w:val="00BD326A"/>
    <w:rsid w:val="00BF5EDB"/>
    <w:rsid w:val="00C1057B"/>
    <w:rsid w:val="00C11E1E"/>
    <w:rsid w:val="00C24480"/>
    <w:rsid w:val="00C53B5C"/>
    <w:rsid w:val="00CC652D"/>
    <w:rsid w:val="00D15F59"/>
    <w:rsid w:val="00D2366E"/>
    <w:rsid w:val="00D83246"/>
    <w:rsid w:val="00DB2AF8"/>
    <w:rsid w:val="00E1245E"/>
    <w:rsid w:val="00E707E6"/>
    <w:rsid w:val="00EA2E2D"/>
    <w:rsid w:val="00EC3402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C951D-B5EE-4562-A1CE-6AD8E0355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2056</properties:Characters>
  <properties:Lines>49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2018-01-02T10:14:00Z</dcterms:created>
  <dc:creator>Danijela Martini Maoduš</dc:creator>
  <cp:lastModifiedBy>wsadmin</cp:lastModifiedBy>
  <cp:lastPrinted>2017-10-12T09:40:00Z</cp:lastPrinted>
  <dcterms:modified xmlns:xsi="http://www.w3.org/2001/XMLSchema-instance" xsi:type="dcterms:W3CDTF">2018-01-02T10:25:00Z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