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7c312a" w14:paraId="a7c312a" w:rsidRDefault="00AE649C" w:rsidP="003C4D27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C4D27" w:rsidP="003C4D27" w:rsidR="00AE649C" w:rsidRPr="00B76F3C">
      <w:pPr>
        <w:pStyle w:val="SudNaziv"/>
        <w:ind w:firstLine="708" w:left="4956"/>
      </w:pPr>
      <w:r>
        <w:rPr>
          <w:lang w:eastAsia="hr-HR"/>
        </w:rPr>
        <w:t>Poslovni broj: 4 St-325/14-55</w:t>
      </w:r>
    </w:p>
    <w:p w:rsidRDefault="00EA1C6D" w:rsidP="003C4D27" w:rsidR="00AE649C" w:rsidRPr="00B76F3C">
      <w:pPr>
        <w:pStyle w:val="SudSjedite"/>
      </w:pPr>
      <w:r>
        <w:tab/>
      </w:r>
    </w:p>
    <w:p w:rsidRDefault="003C4D27" w:rsidP="003C4D27" w:rsidR="003C4D2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          </w:t>
      </w:r>
      <w:r>
        <w:rPr>
          <w:rFonts w:cs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cs="Times New Roman"/>
          <w:bCs/>
        </w:rPr>
        <w:tab/>
      </w:r>
      <w:r>
        <w:rPr>
          <w:rFonts w:cs="Times New Roman"/>
          <w:bCs/>
        </w:rPr>
        <w:tab/>
        <w:t xml:space="preserve">                             </w:t>
      </w:r>
    </w:p>
    <w:p w:rsidRDefault="003C4D27" w:rsidP="003C4D27" w:rsidR="003C4D27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REPUBLIKA HRVATSKA</w:t>
      </w:r>
    </w:p>
    <w:p w:rsidRDefault="003C4D27" w:rsidP="003C4D27" w:rsidR="003C4D27">
      <w:pPr>
        <w:spacing w:after="0"/>
        <w:jc w:val="both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3C4D27" w:rsidP="003C4D27" w:rsidR="003C4D27">
      <w:pPr>
        <w:spacing w:after="0"/>
        <w:rPr>
          <w:rFonts w:cs="Times New Roman"/>
        </w:rPr>
      </w:pPr>
      <w:r>
        <w:rPr>
          <w:rFonts w:cs="Times New Roman"/>
        </w:rPr>
        <w:t xml:space="preserve">                  B. Radić 2</w:t>
      </w:r>
      <w:r>
        <w:rPr>
          <w:rFonts w:cs="Times New Roman"/>
          <w:bCs/>
        </w:rPr>
        <w:t xml:space="preserve">                   </w:t>
      </w:r>
    </w:p>
    <w:p w:rsidRDefault="003C4D27" w:rsidP="003C4D27" w:rsidR="003C4D27">
      <w:pPr>
        <w:spacing w:after="0"/>
        <w:rPr>
          <w:rFonts w:cs="Times New Roman"/>
        </w:rPr>
      </w:pPr>
    </w:p>
    <w:p w:rsidRDefault="003C4D27" w:rsidP="003C4D27" w:rsidR="003C4D27">
      <w:pPr>
        <w:spacing w:after="0"/>
        <w:rPr>
          <w:rFonts w:cs="Times New Roman"/>
        </w:rPr>
      </w:pPr>
    </w:p>
    <w:p w:rsidRDefault="003C4D27" w:rsidP="003C4D27" w:rsidR="003C4D27">
      <w:pPr>
        <w:spacing w:after="0"/>
        <w:rPr>
          <w:rFonts w:cs="Times New Roman"/>
        </w:rPr>
      </w:pPr>
    </w:p>
    <w:p w:rsidRDefault="003C4D27" w:rsidP="003C4D27" w:rsidR="003C4D27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Trgovački sud u Varaždinu, po sucu toga suda Iris Hatvalić Nemec, kao stečajnom sucu, u stečajnom predmetu nad trgovačkim društvom VAĐENJE, DROBLJENJE I SEPARIRANJE GRAĐEVINSKOG MATERIJALA d.o.o. u stečaju, za usluge u graditeljstvu i druge usluge (skraćeno VDS d.o.o. u stečaju), OIB: 97826933848, Čakovec, A. Schulteissa 19, dana 24. veljače 2017. donio je sljedeće</w:t>
      </w:r>
    </w:p>
    <w:p w:rsidRDefault="003C4D27" w:rsidP="003C4D27" w:rsidR="003C4D27">
      <w:pPr>
        <w:spacing w:after="0"/>
        <w:ind w:firstLine="708"/>
        <w:jc w:val="both"/>
        <w:rPr>
          <w:rFonts w:cs="Times New Roman"/>
        </w:rPr>
      </w:pPr>
    </w:p>
    <w:p w:rsidRDefault="003C4D27" w:rsidP="003C4D27" w:rsidR="003C4D27">
      <w:pPr>
        <w:spacing w:after="0"/>
        <w:jc w:val="center"/>
        <w:rPr>
          <w:rFonts w:cs="Times New Roman"/>
        </w:rPr>
      </w:pPr>
      <w:r>
        <w:rPr>
          <w:rFonts w:cs="Times New Roman"/>
        </w:rPr>
        <w:t>R J E Š E NJ E   O   D O S U D I</w:t>
      </w:r>
    </w:p>
    <w:p w:rsidRDefault="003C4D27" w:rsidP="003C4D27" w:rsidR="003C4D27">
      <w:pPr>
        <w:pStyle w:val="Odlomakpopisa"/>
        <w:spacing w:after="0"/>
        <w:rPr>
          <w:rFonts w:cs="Times New Roman"/>
        </w:rPr>
      </w:pPr>
    </w:p>
    <w:p w:rsidRDefault="003C4D27" w:rsidP="003C4D27" w:rsidR="003C4D2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Utvrđuje se da je kupac Krešimir Franić iz Umaga, Ulica žrtava fašizma 3A, OIB: 05020013528 ponudio najveću cijenu i da su ispunjene pretpostavke da mu se dosudi nekretnina stečajnog dužnika </w:t>
      </w:r>
    </w:p>
    <w:p w:rsidRDefault="003C4D27" w:rsidP="003C4D27" w:rsidR="003C4D27">
      <w:pPr>
        <w:pStyle w:val="StandardWeb"/>
        <w:spacing w:afterAutospacing="false" w:after="0" w:beforeAutospacing="false" w:before="0"/>
        <w:ind w:left="708"/>
        <w:jc w:val="both"/>
        <w:rPr>
          <w:rFonts w:cs="Times New Roman"/>
        </w:rPr>
      </w:pPr>
      <w:r>
        <w:t xml:space="preserve">-upisana u zemljišnim knjigama Općinskog suda u Puli, zemljišnoknjižni odjel Buje u z.k. ul. 5037, k.o. Umag, kat. čest. 2506/1, zgrada i dvorište ukupne površine 2404 m2, </w:t>
      </w:r>
    </w:p>
    <w:p w:rsidRDefault="003C4D27" w:rsidP="003C4D27" w:rsidR="003C4D27">
      <w:pPr>
        <w:pStyle w:val="StandardWeb"/>
        <w:spacing w:afterAutospacing="false" w:after="0" w:beforeAutospacing="false" w:before="0"/>
        <w:ind w:left="708"/>
        <w:jc w:val="both"/>
      </w:pPr>
    </w:p>
    <w:p w:rsidRDefault="003C4D27" w:rsidP="003C4D27" w:rsidR="003C4D27">
      <w:pPr>
        <w:pStyle w:val="StandardWeb"/>
        <w:spacing w:afterAutospacing="false" w:after="0" w:beforeAutospacing="false" w:before="0"/>
        <w:ind w:left="708"/>
        <w:jc w:val="both"/>
      </w:pPr>
      <w:r>
        <w:t xml:space="preserve">36. ETAŽA 359/10000 etažno vlasništvo E36 s kojim je povezano pravo vlasništva u suvlasništvu cijele nekretnine posebnog dijela zgrade, posebni dio "A12" ulaz "A" -PRIZEMLJE STAN "C" sastoji se od hodnika  8,62m2, kuhinja  7,27m2, dnevna soba i blagavaonica 24,94m2, loggia 5,74m2, hodnik 3,17m2, spavaća soba 13,35m2, loggia 2,68m2, garderoba 2,08m2, kupaonica 2,86m2, spavaća soba 10,06m2, utillty sa 2,78m2, kupaonica 7,84m2, loggia 4,26m2, ukupne neto površina 95,65m2, u nacrtima označeno svjetlo smeđom bojom, a u kojoj cijeloj nekretnini stečajni dužnik dolazi upisan kao VDS d.o.o. Zagreb, Mihanovićeva 14. </w:t>
      </w:r>
    </w:p>
    <w:p w:rsidRDefault="003C4D27" w:rsidP="003C4D27" w:rsidR="003C4D27">
      <w:pPr>
        <w:pStyle w:val="StandardWeb"/>
        <w:spacing w:afterAutospacing="false" w:after="0" w:beforeAutospacing="false" w:before="0"/>
        <w:jc w:val="both"/>
      </w:pPr>
    </w:p>
    <w:p w:rsidRDefault="003C4D27" w:rsidP="003C4D27" w:rsidR="003C4D2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Nekretnina iz točke 1. izreke ovog rješenja dosuđuje se Krešimiru Franiću iz Umaga, Ulica žrtava fašizma 3A, OIB: 05020013528 za cijenu u iznosu od 811.898,00 kn.</w:t>
      </w:r>
    </w:p>
    <w:p w:rsidRDefault="003C4D27" w:rsidP="003C4D27" w:rsidR="003C4D27">
      <w:pPr>
        <w:pStyle w:val="Odlomakpopisa"/>
        <w:spacing w:after="0"/>
        <w:rPr>
          <w:rFonts w:cs="Times New Roman"/>
        </w:rPr>
      </w:pPr>
    </w:p>
    <w:p w:rsidRDefault="003C4D27" w:rsidP="003C4D27" w:rsidR="003C4D2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kupcu Krešimiru Franiću iz Umaga, Ulica žrtava fašizma 3A, OIB: 05020013528 da u roku od 45 dana od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>dana objave rješenja o dosudi na e-oglasnoj ploči suda, uplati iznos preostale kupovnine od 749.708,00 kn na račun Financijske agencije broj IBAN: HR1123900011300028787, model: HR11,</w:t>
      </w:r>
    </w:p>
    <w:p w:rsidRDefault="003C4D27" w:rsidP="003C4D27" w:rsidR="003C4D27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Pod poziv na broj (PNB) kao podatak prvi (P1) treba upisati broj 12831, a kao podatak drugi broj P2 sadržan u tablici lista ponuditelja sa zadnjom najvišom ponudom u nadmetanju - 1970. </w:t>
      </w:r>
    </w:p>
    <w:p w:rsidRDefault="003C4D27" w:rsidP="003C4D27" w:rsidR="003C4D27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t xml:space="preserve">Podatak P1 i P2 nužno je odvojiti crticom (-). </w:t>
      </w:r>
    </w:p>
    <w:p w:rsidRDefault="003C4D27" w:rsidP="003C4D27" w:rsidR="003C4D27">
      <w:pPr>
        <w:pStyle w:val="Odlomakpopisa"/>
        <w:spacing w:after="0"/>
        <w:rPr>
          <w:rFonts w:cs="Times New Roman"/>
        </w:rPr>
      </w:pPr>
      <w:r>
        <w:rPr>
          <w:rFonts w:cs="Times New Roman"/>
        </w:rPr>
        <w:lastRenderedPageBreak/>
        <w:t>Prilikom uplate kupovnine potrebno je da uplatitelj u polje 71A na SWIFT-u ili obrascu naloga za plaćanje u polje „Opcija troška“ naznači opciju „OUR“.</w:t>
      </w:r>
    </w:p>
    <w:p w:rsidRDefault="003C4D27" w:rsidP="003C4D27" w:rsidR="003C4D2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Nekretnina iz točke 1. ovog rješenja predati će se kupcu nakon što kupac u roku od 45 dana od</w:t>
      </w:r>
      <w:r>
        <w:rPr>
          <w:rFonts w:cs="Times New Roman"/>
          <w:color w:val="FF0000"/>
        </w:rPr>
        <w:t xml:space="preserve"> </w:t>
      </w:r>
      <w:r>
        <w:rPr>
          <w:rFonts w:cs="Times New Roman"/>
        </w:rPr>
        <w:t xml:space="preserve">dana objave rješenja o dosudi na e-oglasnoj ploči suda položi razliku kupovnine i nakon što ovo rješenje postane  pravomoćno. </w:t>
      </w:r>
    </w:p>
    <w:p w:rsidRDefault="003C4D27" w:rsidP="003C4D27" w:rsidR="003C4D27">
      <w:pPr>
        <w:pStyle w:val="Odlomakpopisa"/>
        <w:spacing w:after="0"/>
        <w:rPr>
          <w:rFonts w:hAnsiTheme="minorHAnsi" w:asciiTheme="minorHAnsi"/>
          <w:color w:val="FF0000"/>
          <w:sz w:val="22"/>
        </w:rPr>
      </w:pPr>
    </w:p>
    <w:p w:rsidRDefault="003C4D27" w:rsidP="003C4D27" w:rsidR="003C4D2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Nakon pravomoćnosti ovog rješenja i nakon što kupac položi razliku kupovnine Općinski sud u Puli, Zemljišnoknjižni odjel Buje će u korist kupca Krešimira Franića iz Umaga, Ulica žrtava fašizma 3A, OIB: 05020013528  upisati pravo vlasništva na nekretnini iz točke 1. izreke ovog rješenja</w:t>
      </w:r>
    </w:p>
    <w:p w:rsidRDefault="003C4D27" w:rsidP="003C4D27" w:rsidR="003C4D27">
      <w:pPr>
        <w:pStyle w:val="Odlomakpopisa"/>
        <w:spacing w:after="0"/>
        <w:rPr>
          <w:rFonts w:cs="Times New Roman"/>
        </w:rPr>
      </w:pPr>
    </w:p>
    <w:p w:rsidRDefault="003C4D27" w:rsidP="003C4D27" w:rsidR="003C4D2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Nalaže se Općinskom sudu u Puli, Zemljišnoknjižni odjel Buje zabilježba rješenja o dosudi odmah po primitku  ovog  rješenja. </w:t>
      </w:r>
    </w:p>
    <w:p w:rsidRDefault="003C4D27" w:rsidP="003C4D27" w:rsidR="003C4D27">
      <w:pPr>
        <w:pStyle w:val="Odlomakpopisa"/>
        <w:spacing w:after="0"/>
        <w:rPr>
          <w:rFonts w:cs="Times New Roman"/>
        </w:rPr>
      </w:pPr>
    </w:p>
    <w:p w:rsidRDefault="003C4D27" w:rsidP="003C4D27" w:rsidR="003C4D2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Općinskom sudu u Puli, Zemljišnoknjižni odjel Buje upis prava  vlasništva na nekretnini  iz točke 1. izreke ovog rješenja za korist Krešimira Franića iz Umaga, Ulica žrtava fašizma 3A, OIB: 05020013528 nakon pravomoćnosti ovog rješenja i nakon što kupac položi razliku kupovnine, a na temelju  pravomoćnog rješenja o dosudi nekretnine i potvrde suda da je kupac položio kupovninu u skladu s ovim  rješenjem.</w:t>
      </w:r>
    </w:p>
    <w:p w:rsidRDefault="003C4D27" w:rsidP="003C4D27" w:rsidR="003C4D27">
      <w:pPr>
        <w:pStyle w:val="Odlomakpopisa"/>
        <w:spacing w:after="0"/>
        <w:rPr>
          <w:rFonts w:cs="Times New Roman"/>
        </w:rPr>
      </w:pPr>
    </w:p>
    <w:p w:rsidRDefault="003C4D27" w:rsidP="003C4D27" w:rsidR="003C4D2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Nalaže se Općinskom sudu u Puli, Zemljišnoknjižni odjel Buje da nakon pravomoćnosti rješenja o dosudi te pošto kupovnina bude položena, u zemljišnu knjigu, prigodom upisa prava vlasništva u korist kupca, upiše založno pravo na nekretninama radi osiguranja tražbine po osnovi kredita u korist davatelja kredita u skladu sa sporazumom o osiguranju.</w:t>
      </w:r>
    </w:p>
    <w:p w:rsidRDefault="003C4D27" w:rsidP="003C4D27" w:rsidR="003C4D27">
      <w:pPr>
        <w:pStyle w:val="Odlomakpopisa"/>
        <w:spacing w:after="0"/>
        <w:rPr>
          <w:rFonts w:cs="Times New Roman"/>
          <w:color w:val="FF0000"/>
        </w:rPr>
      </w:pPr>
    </w:p>
    <w:p w:rsidRDefault="003C4D27" w:rsidP="003C4D27" w:rsidR="003C4D2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 xml:space="preserve">Nekretnina će se dosuditi i kupcima koji su ponudili nižu cijenu redom prema veličini cijene koju su ponudili ako kupci koji su ponudili veću cijenu ne polože kupovninu u roku koji im je određen. U tom slučaju sud će donijeti posebno rješenje o dosudi svakom slijedećem kupcu koji je ispunio uvjete da mu se nekretnina dosudi u kojem će odrediti rok za polaganje kupovnine. Sud će u tom rješenju najprije oglasiti nevažećom dosudu kupcu koji je ponudio višu cijenu. </w:t>
      </w:r>
    </w:p>
    <w:p w:rsidRDefault="003C4D27" w:rsidP="003C4D27" w:rsidR="003C4D27">
      <w:pPr>
        <w:pStyle w:val="Odlomakpopisa"/>
        <w:spacing w:after="0"/>
        <w:rPr>
          <w:rFonts w:cs="Times New Roman"/>
        </w:rPr>
      </w:pPr>
    </w:p>
    <w:p w:rsidRDefault="003C4D27" w:rsidP="003C4D27" w:rsidR="003C4D27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contextualSpacing/>
        <w:rPr>
          <w:rFonts w:cs="Times New Roman"/>
        </w:rPr>
      </w:pPr>
      <w:r>
        <w:rPr>
          <w:rFonts w:cs="Times New Roman"/>
        </w:rPr>
        <w:t>Smatrat će se da je ovo rješenje o dosudi dostavljeno svim osobama kojima se dostavlja zaključak o prodaji te svim sudionicima u dražbi istekom trećeg dana od dana njegova isticanja na e-oglasnoj ploči. Te osobe imaju pravo tražiti da im se u sudskoj pisarnici neposredno preda otpravak ovog rješenja.</w:t>
      </w:r>
    </w:p>
    <w:p w:rsidRDefault="003C4D27" w:rsidP="003C4D27" w:rsidR="003C4D27">
      <w:pPr>
        <w:pStyle w:val="Odlomakpopisa"/>
        <w:spacing w:after="0"/>
        <w:rPr>
          <w:rFonts w:cs="Times New Roman"/>
        </w:rPr>
      </w:pPr>
    </w:p>
    <w:p w:rsidRDefault="003C4D27" w:rsidP="003C4D27" w:rsidR="003C4D27">
      <w:pPr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3C4D27" w:rsidP="003C4D27" w:rsidR="003C4D27">
      <w:pPr>
        <w:spacing w:after="0"/>
        <w:jc w:val="both"/>
        <w:rPr>
          <w:rFonts w:cs="Times New Roman"/>
        </w:rPr>
      </w:pPr>
    </w:p>
    <w:p w:rsidRDefault="003C4D27" w:rsidP="003C4D27" w:rsidR="003C4D2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 xml:space="preserve">Financijska agencija je dostavila ovome sudu 17. veljače 2017. izvještaj o provedenoj elektroničkoj javnoj dražbi (identifikator nadmetanja 1283) od 14. veljače 2017., Klasa: O/110-10/16-01/463, Ur. br.: 04-09-17-37, kojim je obavijestila sud da je za nekretninu iz točke 1. izreke ovog rješenja o dosudi nadmetanje završeno 13. veljače 2017. u 23:59:59 i da je najvišu važeću ponudu na elektroničkoj javnoj dražbi dao Krešimir Franić iz Umaga u iznosu od 811.898,00 kn, a čija je ponuda valjana. </w:t>
      </w:r>
    </w:p>
    <w:p w:rsidRDefault="003C4D27" w:rsidP="003C4D27" w:rsidR="003C4D2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Osim Krešimira Franića u nadmetanju je sudjelovalo razlučni vjerovnik Raiffeisen bank Halbenrain-Tieschen eGen, Republika Austrija s najvišim iznosom valjane ponude koju </w:t>
      </w:r>
      <w:r>
        <w:rPr>
          <w:rFonts w:cs="Times New Roman"/>
        </w:rPr>
        <w:lastRenderedPageBreak/>
        <w:t>je ponudio u nadmetanju u iznosu od 656.898,00 kn, Lara Škarda iz Đuba s najvišom valjanom ponudom od 666.898,00, Momčilo Zarubica iz Segeta s najvišom valjanom ponudom od 771.898,00 kn, Mirjana Lovaković iz Umaga s najvišom valjanom ponudom u iznosu od 796.898,00 kn te Milijana Zarubica iz Umaga s najvišom valjanom ponudom od 801.898,00 kn. Ponuda Mirjane Lovaković u iznosu od 816.898,00 kn odbijena je budući je istekao rok za predaju ponuda obzirom je ponuda predana 14. veljače 2017. u 00:00:07 a završetak nadmetanja je bio 13. veljače 2017. u 23:59:59.</w:t>
      </w:r>
    </w:p>
    <w:p w:rsidRDefault="003C4D27" w:rsidP="003C4D27" w:rsidR="003C4D2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Sud je utvrdio da je kupac Krešimir Franić ponudio najveću cijenu jer je za nekretninu iz točke 1. rješenja o dosudi ponudio cijenu u iznosu od 811.898,00 i da su ispunjene pretpostavke da mu se nekretnina dosudi.</w:t>
      </w:r>
    </w:p>
    <w:p w:rsidRDefault="003C4D27" w:rsidP="003C4D27" w:rsidR="003C4D27">
      <w:pPr>
        <w:spacing w:after="0"/>
        <w:ind w:firstLine="720"/>
        <w:jc w:val="both"/>
        <w:rPr>
          <w:rFonts w:cs="Times New Roman"/>
        </w:rPr>
      </w:pPr>
      <w:r>
        <w:rPr>
          <w:rFonts w:cs="Times New Roman"/>
        </w:rPr>
        <w:t>Kupac je uplatio iznos jamčevine od 62.190,00 kuna, te  stoga  mora uplatiti  razliku  kupovnine u  iznosu od 749.708,00 kn.</w:t>
      </w:r>
    </w:p>
    <w:p w:rsidRDefault="003C4D27" w:rsidP="003C4D27" w:rsidR="003C4D2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Nekretnina će se predati kupcu nakon što u roku od 45 dana od dana objave rješenja o dosudi na e-oglasnoj ploči položi razliku  kupovnine u  iznosu od 749.708,00 kn i  nakon što ovo  rješenje postane  pravomoćno.</w:t>
      </w:r>
    </w:p>
    <w:p w:rsidRDefault="003C4D27" w:rsidP="003C4D27" w:rsidR="003C4D27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Nekretnina će se dosuditi i kupcima koji su ponudili nižu cijenu redom prema veličini cijene koju su ponudili ako kupci koji su ponudili veću cijenu ne polože kupovninu u roku koji im je određen. U tom slučaju sud će donijeti posebno rješenje o dosudi svakom slijedećem kupcu koji je ispunio uvjete da mu se nekretnina dosudi u kojem će odrediti rok za polaganje kupovnine. Sud će u tom rješenju najprije oglasiti nevažećom dosudu kupcu koji je ponudio višu cijenu. </w:t>
      </w:r>
    </w:p>
    <w:p w:rsidRDefault="003C4D27" w:rsidP="003C4D27" w:rsidR="003C4D27">
      <w:pPr>
        <w:spacing w:after="0"/>
        <w:ind w:firstLine="708"/>
        <w:jc w:val="both"/>
        <w:rPr>
          <w:rFonts w:cs="Times New Roman"/>
        </w:rPr>
      </w:pPr>
    </w:p>
    <w:p w:rsidRDefault="003C4D27" w:rsidP="003C4D27" w:rsidR="003C4D2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Slijedom iznijetog sud je primjenom čl. 103., 106. i 108. Ovršnog zakona (Narodne novine broj 112/12, 25/13 i 93/14), te čl. 26. Pravilnika o načinu i postupku provedbe prodaje nekretnina i pokretnina u ovršnom postupku (Narodne novine broj 156/14) odlučio kao u izreci ovog rješenja o dosudi.</w:t>
      </w:r>
    </w:p>
    <w:p w:rsidRDefault="003C4D27" w:rsidP="003C4D27" w:rsidR="003C4D27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24. veljače 2017.</w:t>
      </w:r>
    </w:p>
    <w:p w:rsidRDefault="003C4D27" w:rsidP="003C4D27" w:rsidR="003C4D27">
      <w:pPr>
        <w:spacing w:after="0"/>
        <w:ind w:firstLine="96" w:left="6384"/>
        <w:jc w:val="both"/>
      </w:pPr>
      <w:r>
        <w:t>SUDAC</w:t>
      </w:r>
    </w:p>
    <w:p w:rsidRDefault="003C4D27" w:rsidP="003C4D27" w:rsidR="003C4D27">
      <w:pPr>
        <w:spacing w:after="0"/>
        <w:ind w:firstLine="708" w:left="4956"/>
        <w:jc w:val="both"/>
      </w:pPr>
      <w:r>
        <w:t>Iris Hatvalić Nemec, v.r.</w:t>
      </w:r>
    </w:p>
    <w:p w:rsidRDefault="003C4D27" w:rsidP="003C4D27" w:rsidR="003C4D27">
      <w:pPr>
        <w:spacing w:after="0"/>
        <w:ind w:left="4956"/>
        <w:jc w:val="both"/>
      </w:pPr>
      <w:r>
        <w:t>Za točnost otpravka – ovlašteni službenik:</w:t>
      </w:r>
    </w:p>
    <w:p w:rsidRDefault="003C4D27" w:rsidP="003C4D27" w:rsidR="003C4D27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</w:p>
    <w:p w:rsidRDefault="003C4D27" w:rsidP="003C4D27" w:rsidR="003C4D27">
      <w:pPr>
        <w:spacing w:after="0"/>
        <w:jc w:val="both"/>
        <w:rPr>
          <w:rFonts w:cs="Times New Roman"/>
        </w:rPr>
      </w:pPr>
      <w:r>
        <w:rPr>
          <w:rFonts w:cs="Times New Roman"/>
        </w:rPr>
        <w:t>Pouka o pravnom lijeku:</w:t>
      </w:r>
    </w:p>
    <w:p w:rsidRDefault="003C4D27" w:rsidP="003C4D27" w:rsidR="003C4D27">
      <w:pPr>
        <w:spacing w:after="0"/>
        <w:jc w:val="both"/>
        <w:rPr>
          <w:rFonts w:cs="Times New Roman"/>
        </w:rPr>
      </w:pPr>
      <w:r>
        <w:rPr>
          <w:rFonts w:cs="Times New Roman"/>
        </w:rPr>
        <w:t>Protiv ovog rješenja žalbu može podnijeti stečajni upravitelj, razlučni vjerovnici te osobe koje su sudjelovale na dražbi kao ponuditelji, u roku od 8 dana od proteka roka od tri dana nakon isticanja ovog rješenja o dosudi na e-Oglasnoj ploči ovoga suda. Žalba se podnosi putem ovog suda, a o žalbi odlučuje Visoki trgovački sud Republike Hrvatske.</w:t>
      </w:r>
    </w:p>
    <w:p w:rsidRDefault="003C4D27" w:rsidP="003C4D27" w:rsidR="003C4D27">
      <w:pPr>
        <w:spacing w:after="0"/>
        <w:jc w:val="both"/>
        <w:rPr>
          <w:rFonts w:cs="Times New Roman"/>
        </w:rPr>
      </w:pPr>
    </w:p>
    <w:p w:rsidRDefault="003C4D27" w:rsidP="003C4D27" w:rsidR="003C4D27">
      <w:pPr>
        <w:spacing w:after="0"/>
        <w:jc w:val="both"/>
        <w:rPr>
          <w:rFonts w:cs="Times New Roman"/>
        </w:rPr>
      </w:pPr>
    </w:p>
    <w:p w:rsidRDefault="003C4D27" w:rsidP="003C4D27" w:rsidR="003C4D27">
      <w:pPr>
        <w:spacing w:after="0"/>
        <w:rPr>
          <w:rFonts w:cs="Times New Roman"/>
        </w:rPr>
      </w:pPr>
      <w:r>
        <w:rPr>
          <w:rFonts w:cs="Times New Roman"/>
        </w:rPr>
        <w:t>DNA:</w:t>
      </w:r>
    </w:p>
    <w:p w:rsidRDefault="003C4D27" w:rsidP="003C4D27" w:rsidR="003C4D27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e-Oglasna ploča</w:t>
      </w:r>
    </w:p>
    <w:p w:rsidRDefault="003C4D27" w:rsidP="003C4D27" w:rsidR="003C4D27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Financijske agencije Zagreb, Vrtni put 3, radi objave na mrežnim stranicama</w:t>
      </w:r>
    </w:p>
    <w:p w:rsidRDefault="003C4D27" w:rsidP="003C4D27" w:rsidR="003C4D27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Općinski sud u Puli, Zemljišnoknjižni odjel Buje, odmah radi zabilježbe rješenja o dosudi</w:t>
      </w:r>
    </w:p>
    <w:p w:rsidRDefault="003C4D27" w:rsidP="003C4D27" w:rsidR="003C4D27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Općinski sud u Puli, Zemljišnoknjižni odjel Buje, po pravomoćnosti,</w:t>
      </w:r>
    </w:p>
    <w:p w:rsidRDefault="003C4D27" w:rsidP="003C4D27" w:rsidR="003C4D27">
      <w:pPr>
        <w:pStyle w:val="Odlomakpopisa"/>
        <w:numPr>
          <w:ilvl w:val="0"/>
          <w:numId w:val="48"/>
        </w:numPr>
        <w:tabs>
          <w:tab w:pos="851" w:val="clear"/>
        </w:tabs>
        <w:suppressAutoHyphens/>
        <w:spacing w:after="0"/>
        <w:contextualSpacing/>
        <w:rPr>
          <w:rFonts w:cs="Times New Roman"/>
        </w:rPr>
      </w:pPr>
      <w:r>
        <w:rPr>
          <w:rFonts w:cs="Times New Roman"/>
        </w:rPr>
        <w:t>Financijska agencija Zagreb, Vrtni put 3, nakon pravomoćnosti s klauzulom pravomoćnosti</w:t>
      </w:r>
    </w:p>
    <w:p w:rsidRDefault="003C4D27" w:rsidP="003C4D27" w:rsidR="003C4D27">
      <w:pPr>
        <w:spacing w:after="0"/>
        <w:jc w:val="both"/>
        <w:rPr>
          <w:rFonts w:cs="Times New Roman"/>
        </w:rPr>
      </w:pPr>
    </w:p>
    <w:p w:rsidRDefault="00CB0EA4" w:rsidP="003C4D27" w:rsidR="00CB0EA4">
      <w:pPr>
        <w:pStyle w:val="Naslovdokumenta"/>
        <w:spacing w:after="0"/>
      </w:pPr>
    </w:p>
    <w:p w:rsidRDefault="0071688E" w:rsidP="003C4D27" w:rsidR="0071688E">
      <w:pPr>
        <w:pStyle w:val="Poetniodjeljak"/>
        <w:spacing w:after="0"/>
      </w:pPr>
    </w:p>
    <w:p w:rsidRDefault="00A21F0D" w:rsidP="003C4D27" w:rsidR="00A21F0D">
      <w:pPr>
        <w:pStyle w:val="NormaleSPIS"/>
        <w:spacing w:after="0"/>
        <w:rPr>
          <w:noProof/>
        </w:rPr>
      </w:pPr>
    </w:p>
    <w:p w:rsidRDefault="00DA0242" w:rsidP="003C4D27" w:rsidR="00DA0242">
      <w:pPr>
        <w:pStyle w:val="ZapisniarPotpis"/>
        <w:spacing w:after="0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A2B3C98"/>
    <w:multiLevelType w:val="hybridMultilevel"/>
    <w:tmpl w:val="D770714E"/>
    <w:lvl w:tplc="041A000F" w:ilvl="0">
      <w:start w:val="1"/>
      <w:numFmt w:val="decimal"/>
      <w:lvlText w:val="%1."/>
      <w:lvlJc w:val="left"/>
      <w:pPr>
        <w:ind w:hanging="360" w:left="644"/>
      </w:pPr>
    </w:lvl>
    <w:lvl w:tplc="041A0019" w:ilvl="1">
      <w:start w:val="1"/>
      <w:numFmt w:val="lowerLetter"/>
      <w:lvlText w:val="%2."/>
      <w:lvlJc w:val="left"/>
      <w:pPr>
        <w:ind w:hanging="360" w:left="1364"/>
      </w:pPr>
    </w:lvl>
    <w:lvl w:tplc="041A001B" w:ilvl="2">
      <w:start w:val="1"/>
      <w:numFmt w:val="lowerRoman"/>
      <w:lvlText w:val="%3."/>
      <w:lvlJc w:val="right"/>
      <w:pPr>
        <w:ind w:hanging="180" w:left="2084"/>
      </w:pPr>
    </w:lvl>
    <w:lvl w:tplc="041A000F" w:ilvl="3">
      <w:start w:val="1"/>
      <w:numFmt w:val="decimal"/>
      <w:lvlText w:val="%4."/>
      <w:lvlJc w:val="left"/>
      <w:pPr>
        <w:ind w:hanging="360" w:left="2804"/>
      </w:pPr>
    </w:lvl>
    <w:lvl w:tplc="041A0019" w:ilvl="4">
      <w:start w:val="1"/>
      <w:numFmt w:val="lowerLetter"/>
      <w:lvlText w:val="%5."/>
      <w:lvlJc w:val="left"/>
      <w:pPr>
        <w:ind w:hanging="360" w:left="3524"/>
      </w:pPr>
    </w:lvl>
    <w:lvl w:tplc="041A001B" w:ilvl="5">
      <w:start w:val="1"/>
      <w:numFmt w:val="lowerRoman"/>
      <w:lvlText w:val="%6."/>
      <w:lvlJc w:val="right"/>
      <w:pPr>
        <w:ind w:hanging="180" w:left="4244"/>
      </w:pPr>
    </w:lvl>
    <w:lvl w:tplc="041A000F" w:ilvl="6">
      <w:start w:val="1"/>
      <w:numFmt w:val="decimal"/>
      <w:lvlText w:val="%7."/>
      <w:lvlJc w:val="left"/>
      <w:pPr>
        <w:ind w:hanging="360" w:left="4964"/>
      </w:pPr>
    </w:lvl>
    <w:lvl w:tplc="041A0019" w:ilvl="7">
      <w:start w:val="1"/>
      <w:numFmt w:val="lowerLetter"/>
      <w:lvlText w:val="%8."/>
      <w:lvlJc w:val="left"/>
      <w:pPr>
        <w:ind w:hanging="360" w:left="5684"/>
      </w:pPr>
    </w:lvl>
    <w:lvl w:tplc="041A001B" w:ilvl="8">
      <w:start w:val="1"/>
      <w:numFmt w:val="lowerRoman"/>
      <w:lvlText w:val="%9."/>
      <w:lvlJc w:val="right"/>
      <w:pPr>
        <w:ind w:hanging="180" w:left="6404"/>
      </w:p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1ED1AEC"/>
    <w:multiLevelType w:val="hybridMultilevel"/>
    <w:tmpl w:val="50100B48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1"/>
  </w:num>
  <w:num w:numId="3">
    <w:abstractNumId w:val="18"/>
  </w:num>
  <w:num w:numId="4">
    <w:abstractNumId w:val="41"/>
  </w:num>
  <w:num w:numId="5">
    <w:abstractNumId w:val="43"/>
  </w:num>
  <w:num w:numId="6">
    <w:abstractNumId w:val="20"/>
  </w:num>
  <w:num w:numId="7">
    <w:abstractNumId w:val="21"/>
  </w:num>
  <w:num w:numId="8">
    <w:abstractNumId w:val="30"/>
  </w:num>
  <w:num w:numId="9">
    <w:abstractNumId w:val="16"/>
  </w:num>
  <w:num w:numId="10">
    <w:abstractNumId w:val="36"/>
  </w:num>
  <w:num w:numId="11">
    <w:abstractNumId w:val="15"/>
  </w:num>
  <w:num w:numId="12">
    <w:abstractNumId w:val="14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3"/>
  </w:num>
  <w:num w:numId="44">
    <w:abstractNumId w:val="42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C4D27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0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0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1271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veljače 2017.</izvorni_sadrzaj>
    <derivirana_varijabla naziv="DomainObject.DatumDonosenjaOdluke_1">24.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-stan</izvorni_sadrzaj>
    <derivirana_varijabla naziv="DomainObject.Primjedba_1">-stan</derivirana_varijabla>
  </DomainObject.Primjedba>
  <DomainObject.Oznaka>
    <izvorni_sadrzaj>St-325/2014-55</izvorni_sadrzaj>
    <derivirana_varijabla naziv="DomainObject.Oznaka_1">St-325/2014-55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325</izvorni_sadrzaj>
    <derivirana_varijabla naziv="DomainObject.Predmet.Broj_1">325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31. prosinca 2014.</izvorni_sadrzaj>
    <derivirana_varijabla naziv="DomainObject.Predmet.DatumOsnivanja_1">31. prosinca 2014.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st. postupka</izvorni_sadrzaj>
    <derivirana_varijabla naziv="DomainObject.Predmet.Opis_1">Prijedlog za otvaranje st.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St-325/2014</izvorni_sadrzaj>
    <derivirana_varijabla naziv="DomainObject.Predmet.OznakaBroj_1">St-325/2014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VAĐENJE, DROBLJENJE I SEPARIRANJE GRAĐEVINSKOG MATERIJALA d.o.o. za usluge u graditeljstvu i druge usluge u stečaju</izvorni_sadrzaj>
    <derivirana_varijabla naziv="DomainObject.Predmet.ProtustrankaFormated_1">  VAĐENJE, DROBLJENJE I SEPARIRANJE GRAĐEVINSKOG MATERIJALA d.o.o. za usluge u graditeljstvu i druge usluge u stečaju</derivirana_varijabla>
  </DomainObject.Predmet.ProtustrankaFormated>
  <DomainObject.Predmet.ProtustrankaFormatedOIB>
    <izvorni_sadrzaj>  VAĐENJE, DROBLJENJE I SEPARIRANJE GRAĐEVINSKOG MATERIJALA d.o.o. za usluge u graditeljstvu i druge usluge u stečaju, OIB 97826933848</izvorni_sadrzaj>
    <derivirana_varijabla naziv="DomainObject.Predmet.ProtustrankaFormatedOIB_1">  VAĐENJE, DROBLJENJE I SEPARIRANJE GRAĐEVINSKOG MATERIJALA d.o.o. za usluge u graditeljstvu i druge usluge u stečaju, OIB 97826933848</derivirana_varijabla>
  </DomainObject.Predmet.ProtustrankaFormatedOIB>
  <DomainObject.Predmet.ProtustrankaFormatedWithAdress>
    <izvorni_sadrzaj> VAĐENJE, DROBLJENJE I SEPARIRANJE GRAĐEVINSKOG MATERIJALA d.o.o. za usluge u graditeljstvu i druge usluge u stečaju, Aleksandra Schulteissa 19, 40000 Čakovec</izvorni_sadrzaj>
    <derivirana_varijabla naziv="DomainObject.Predmet.ProtustrankaFormatedWithAdress_1"> VAĐENJE, DROBLJENJE I SEPARIRANJE GRAĐEVINSKOG MATERIJALA d.o.o. za usluge u graditeljstvu i druge usluge u stečaju, Aleksandra Schulteissa 19, 40000 Čakovec</derivirana_varijabla>
  </DomainObject.Predmet.ProtustrankaFormatedWithAdress>
  <DomainObject.Predmet.ProtustrankaFormatedWithAdressOIB>
    <izvorni_sadrzaj> VAĐENJE, DROBLJENJE I SEPARIRANJE GRAĐEVINSKOG MATERIJALA d.o.o. za usluge u graditeljstvu i druge usluge u stečaju, OIB 97826933848, Aleksandra Schulteissa 19, 40000 Čakovec</izvorni_sadrzaj>
    <derivirana_varijabla naziv="DomainObject.Predmet.ProtustrankaFormatedWithAdressOIB_1"> VAĐENJE, DROBLJENJE I SEPARIRANJE GRAĐEVINSKOG MATERIJALA d.o.o. za usluge u graditeljstvu i druge usluge u stečaju, OIB 97826933848, Aleksandra Schulteissa 19, 40000 Čakovec</derivirana_varijabla>
  </DomainObject.Predmet.ProtustrankaFormatedWithAdressOIB>
  <DomainObject.Predmet.ProtustrankaWithAdress>
    <izvorni_sadrzaj>VAĐENJE, DROBLJENJE I SEPARIRANJE GRAĐEVINSKOG MATERIJALA d.o.o. za usluge u graditeljstvu i druge usluge u stečaju Aleksandra Schulteissa 19, 40000 Čakovec</izvorni_sadrzaj>
    <derivirana_varijabla naziv="DomainObject.Predmet.ProtustrankaWithAdress_1">VAĐENJE, DROBLJENJE I SEPARIRANJE GRAĐEVINSKOG MATERIJALA d.o.o. za usluge u graditeljstvu i druge usluge u stečaju Aleksandra Schulteissa 19, 40000 Čakovec</derivirana_varijabla>
  </DomainObject.Predmet.ProtustrankaWithAdress>
  <DomainObject.Predmet.ProtustrankaWithAdressOIB>
    <izvorni_sadrzaj>VAĐENJE, DROBLJENJE I SEPARIRANJE GRAĐEVINSKOG MATERIJALA d.o.o. za usluge u graditeljstvu i druge usluge u stečaju, OIB 97826933848, Aleksandra Schulteissa 19, 40000 Čakovec</izvorni_sadrzaj>
    <derivirana_varijabla naziv="DomainObject.Predmet.ProtustrankaWithAdressOIB_1">VAĐENJE, DROBLJENJE I SEPARIRANJE GRAĐEVINSKOG MATERIJALA d.o.o. za usluge u graditeljstvu i druge usluge u stečaju, OIB 97826933848, Aleksandra Schulteissa 19, 40000 Čakovec</derivirana_varijabla>
  </DomainObject.Predmet.ProtustrankaWithAdressOIB>
  <DomainObject.Predmet.ProtustrankaNazivFormated>
    <izvorni_sadrzaj>VAĐENJE, DROBLJENJE I SEPARIRANJE GRAĐEVINSKOG MATERIJALA d.o.o. za usluge u graditeljstvu i druge usluge u stečaju</izvorni_sadrzaj>
    <derivirana_varijabla naziv="DomainObject.Predmet.ProtustrankaNazivFormated_1">VAĐENJE, DROBLJENJE I SEPARIRANJE GRAĐEVINSKOG MATERIJALA d.o.o. za usluge u graditeljstvu i druge usluge u stečaju</derivirana_varijabla>
  </DomainObject.Predmet.ProtustrankaNazivFormated>
  <DomainObject.Predmet.ProtustrankaNazivFormatedOIB>
    <izvorni_sadrzaj>VAĐENJE, DROBLJENJE I SEPARIRANJE GRAĐEVINSKOG MATERIJALA d.o.o. za usluge u graditeljstvu i druge usluge u stečaju, OIB 97826933848</izvorni_sadrzaj>
    <derivirana_varijabla naziv="DomainObject.Predmet.ProtustrankaNazivFormatedOIB_1">VAĐENJE, DROBLJENJE I SEPARIRANJE GRAĐEVINSKOG MATERIJALA d.o.o. za usluge u graditeljstvu i druge usluge u stečaju, OIB 97826933848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Ministarstvo financija Porezna uprava Područni ured Čakovec zastupanog po punomoćniku Županijsko državno odvjetništvo u Varaždinu</izvorni_sadrzaj>
    <derivirana_varijabla naziv="DomainObject.Predmet.StrankaFormated_1">  Ministarstvo financija Porezna uprava Područni ured Čakovec zastupanog po punomoćniku Županijsko državno odvjetništvo u Varaždinu</derivirana_varijabla>
  </DomainObject.Predmet.StrankaFormated>
  <DomainObject.Predmet.StrankaFormatedOIB>
    <izvorni_sadrzaj>  Ministarstvo financija Porezna uprava Područni ured Čakovec, OIB 18683136487 zastupanog po punomoćniku Županijsko državno odvjetništvo u Varaždinu</izvorni_sadrzaj>
    <derivirana_varijabla naziv="DomainObject.Predmet.StrankaFormatedOIB_1">  Ministarstvo financija Porezna uprava Područni ured Čakovec, OIB 18683136487 zastupanog po punomoćniku Županijsko državno odvjetništvo u Varaždinu</derivirana_varijabla>
  </DomainObject.Predmet.StrankaFormatedOIB>
  <DomainObject.Predmet.StrankaFormatedWithAdress>
    <izvorni_sadrzaj> Ministarstvo financija Porezna uprava Područni ured Čakovec zastupanog po punomoćniku Županijsko državno odvjetništvo u Varaždinu</izvorni_sadrzaj>
    <derivirana_varijabla naziv="DomainObject.Predmet.StrankaFormatedWithAdress_1"> Ministarstvo financija Porezna uprava Područni ured Čakovec zastupanog po punomoćniku Županijsko državno odvjetništvo u Varaždinu</derivirana_varijabla>
  </DomainObject.Predmet.StrankaFormatedWithAdress>
  <DomainObject.Predmet.StrankaFormatedWithAdressOIB>
    <izvorni_sadrzaj> Ministarstvo financija Porezna uprava Područni ured Čakovec, OIB 18683136487 zastupanog po punomoćniku Županijsko državno odvjetništvo u Varaždinu</izvorni_sadrzaj>
    <derivirana_varijabla naziv="DomainObject.Predmet.StrankaFormatedWithAdressOIB_1"> Ministarstvo financija Porezna uprava Područni ured Čakovec, OIB 18683136487 zastupanog po punomoćniku Županijsko državno odvjetništvo u Varaždinu</derivirana_varijabla>
  </DomainObject.Predmet.StrankaFormatedWithAdressOIB>
  <DomainObject.Predmet.StrankaWithAdress>
    <izvorni_sadrzaj>Ministarstvo financija Porezna uprava Područni ured Čakovec </izvorni_sadrzaj>
    <derivirana_varijabla naziv="DomainObject.Predmet.StrankaWithAdress_1">Ministarstvo financija Porezna uprava Područni ured Čakovec </derivirana_varijabla>
  </DomainObject.Predmet.StrankaWithAdress>
  <DomainObject.Predmet.StrankaWithAdressOIB>
    <izvorni_sadrzaj>Ministarstvo financija Porezna uprava Područni ured Čakovec, OIB 18683136487</izvorni_sadrzaj>
    <derivirana_varijabla naziv="DomainObject.Predmet.StrankaWithAdressOIB_1">Ministarstvo financija Porezna uprava Područni ured Čakovec, OIB 18683136487</derivirana_varijabla>
  </DomainObject.Predmet.StrankaWithAdressOIB>
  <DomainObject.Predmet.StrankaNazivFormated>
    <izvorni_sadrzaj>Ministarstvo financija Porezna uprava Područni ured Čakovec</izvorni_sadrzaj>
    <derivirana_varijabla naziv="DomainObject.Predmet.StrankaNazivFormated_1">Ministarstvo financija Porezna uprava Područni ured Čakovec</derivirana_varijabla>
  </DomainObject.Predmet.StrankaNazivFormated>
  <DomainObject.Predmet.StrankaNazivFormatedOIB>
    <izvorni_sadrzaj>Ministarstvo financija Porezna uprava Područni ured Čakovec, OIB 18683136487</izvorni_sadrzaj>
    <derivirana_varijabla naziv="DomainObject.Predmet.StrankaNazivFormatedOIB_1">Ministarstvo financija Porezna uprava Područni ured Čakovec,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332875.23</izvorni_sadrzaj>
    <derivirana_varijabla naziv="DomainObject.Predmet.TrenutnaVrijednost_1">332875.23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Ministarstvo financija Porezna uprava Područni ured Čakovec zastupanog po punomoćniku Županijsko državno odvjetništvo u Varaždinu</item>
    </izvorni_sadrzaj>
    <derivirana_varijabla naziv="DomainObject.Predmet.StrankaListFormated_1">
      <item>Ministarstvo financija Porezna uprava Područni ured Čakovec zastupanog po punomoćniku Županijsko državno odvjetništvo u Varaždinu</item>
    </derivirana_varijabla>
  </DomainObject.Predmet.StrankaListFormated>
  <DomainObject.Predmet.StrankaListFormated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OIB_1">
      <item>Ministarstvo financija Porezna uprava Područni ured Čakovec, OIB 18683136487 zastupanog po punomoćniku Županijsko državno odvjetništvo u Varaždinu</item>
    </derivirana_varijabla>
  </DomainObject.Predmet.StrankaListFormatedOIB>
  <DomainObject.Predmet.StrankaListFormatedWithAdress>
    <izvorni_sadrzaj>
      <item>Ministarstvo financija Porezna uprava Područni ured Čakovec zastupanog po punomoćniku Županijsko državno odvjetništvo u Varaždinu</item>
    </izvorni_sadrzaj>
    <derivirana_varijabla naziv="DomainObject.Predmet.StrankaListFormatedWithAdress_1">
      <item>Ministarstvo financija Porezna uprava Područni ured Čakovec zastupanog po punomoćniku Županijsko državno odvjetništvo u Varaždinu</item>
    </derivirana_varijabla>
  </DomainObject.Predmet.StrankaListFormatedWithAdress>
  <DomainObject.Predmet.StrankaListFormatedWithAdressOIB>
    <izvorni_sadrzaj>
      <item>Ministarstvo financija Porezna uprava Područni ured Čakovec, OIB 18683136487 zastupanog po punomoćniku Županijsko državno odvjetništvo u Varaždinu</item>
    </izvorni_sadrzaj>
    <derivirana_varijabla naziv="DomainObject.Predmet.StrankaListFormatedWithAdressOIB_1">
      <item>Ministarstvo financija Porezna uprava Područni ured Čakovec, OIB 18683136487 zastupanog po punomoćniku Županijsko državno odvjetništvo u Varaždinu</item>
    </derivirana_varijabla>
  </DomainObject.Predmet.StrankaListFormatedWithAdressOIB>
  <DomainObject.Predmet.StrankaListNazivFormated>
    <izvorni_sadrzaj>
      <item>Ministarstvo financija Porezna uprava Područni ured Čakovec</item>
    </izvorni_sadrzaj>
    <derivirana_varijabla naziv="DomainObject.Predmet.StrankaListNazivFormated_1">
      <item>Ministarstvo financija Porezna uprava Područni ured Čakovec</item>
    </derivirana_varijabla>
  </DomainObject.Predmet.StrankaListNazivFormated>
  <DomainObject.Predmet.StrankaListNazivFormatedOIB>
    <izvorni_sadrzaj>
      <item>Ministarstvo financija Porezna uprava Područni ured Čakovec, OIB 18683136487</item>
    </izvorni_sadrzaj>
    <derivirana_varijabla naziv="DomainObject.Predmet.StrankaListNazivFormatedOIB_1">
      <item>Ministarstvo financija Porezna uprava Područni ured Čakovec, OIB 18683136487</item>
    </derivirana_varijabla>
  </DomainObject.Predmet.StrankaListNazivFormatedOIB>
  <DomainObject.Predmet.ProtuStrankaListFormated>
    <izvorni_sadrzaj>
      <item>VAĐENJE, DROBLJENJE I SEPARIRANJE GRAĐEVINSKOG MATERIJALA d.o.o. za usluge u graditeljstvu i druge usluge u stečaju</item>
    </izvorni_sadrzaj>
    <derivirana_varijabla naziv="DomainObject.Predmet.ProtuStrankaListFormated_1">
      <item>VAĐENJE, DROBLJENJE I SEPARIRANJE GRAĐEVINSKOG MATERIJALA d.o.o. za usluge u graditeljstvu i druge usluge u stečaju</item>
    </derivirana_varijabla>
  </DomainObject.Predmet.ProtuStrankaListFormated>
  <DomainObject.Predmet.ProtuStrankaListFormatedOIB>
    <izvorni_sadrzaj>
      <item>VAĐENJE, DROBLJENJE I SEPARIRANJE GRAĐEVINSKOG MATERIJALA d.o.o. za usluge u graditeljstvu i druge usluge u stečaju, OIB 97826933848</item>
    </izvorni_sadrzaj>
    <derivirana_varijabla naziv="DomainObject.Predmet.ProtuStrankaListFormatedOIB_1">
      <item>VAĐENJE, DROBLJENJE I SEPARIRANJE GRAĐEVINSKOG MATERIJALA d.o.o. za usluge u graditeljstvu i druge usluge u stečaju, OIB 97826933848</item>
    </derivirana_varijabla>
  </DomainObject.Predmet.ProtuStrankaListFormatedOIB>
  <DomainObject.Predmet.ProtuStrankaListFormatedWithAdress>
    <izvorni_sadrzaj>
      <item>VAĐENJE, DROBLJENJE I SEPARIRANJE GRAĐEVINSKOG MATERIJALA d.o.o. za usluge u graditeljstvu i druge usluge u stečaju, Aleksandra Schulteissa 19, 40000 Čakovec</item>
    </izvorni_sadrzaj>
    <derivirana_varijabla naziv="DomainObject.Predmet.ProtuStrankaListFormatedWithAdress_1">
      <item>VAĐENJE, DROBLJENJE I SEPARIRANJE GRAĐEVINSKOG MATERIJALA d.o.o. za usluge u graditeljstvu i druge usluge u stečaju, Aleksandra Schulteissa 19, 40000 Čakovec</item>
    </derivirana_varijabla>
  </DomainObject.Predmet.ProtuStrankaListFormatedWithAdress>
  <DomainObject.Predmet.ProtuStrankaListFormatedWithAdressOIB>
    <izvorni_sadrzaj>
      <item>VAĐENJE, DROBLJENJE I SEPARIRANJE GRAĐEVINSKOG MATERIJALA d.o.o. za usluge u graditeljstvu i druge usluge u stečaju, OIB 97826933848, Aleksandra Schulteissa 19, 40000 Čakovec</item>
    </izvorni_sadrzaj>
    <derivirana_varijabla naziv="DomainObject.Predmet.ProtuStrankaListFormatedWithAdressOIB_1">
      <item>VAĐENJE, DROBLJENJE I SEPARIRANJE GRAĐEVINSKOG MATERIJALA d.o.o. za usluge u graditeljstvu i druge usluge u stečaju, OIB 97826933848, Aleksandra Schulteissa 19, 40000 Čakovec</item>
    </derivirana_varijabla>
  </DomainObject.Predmet.ProtuStrankaListFormatedWithAdressOIB>
  <DomainObject.Predmet.ProtuStrankaListNazivFormated>
    <izvorni_sadrzaj>
      <item>VAĐENJE, DROBLJENJE I SEPARIRANJE GRAĐEVINSKOG MATERIJALA d.o.o. za usluge u graditeljstvu i druge usluge u stečaju</item>
    </izvorni_sadrzaj>
    <derivirana_varijabla naziv="DomainObject.Predmet.ProtuStrankaListNazivFormated_1">
      <item>VAĐENJE, DROBLJENJE I SEPARIRANJE GRAĐEVINSKOG MATERIJALA d.o.o. za usluge u graditeljstvu i druge usluge u stečaju</item>
    </derivirana_varijabla>
  </DomainObject.Predmet.ProtuStrankaListNazivFormated>
  <DomainObject.Predmet.ProtuStrankaListNazivFormatedOIB>
    <izvorni_sadrzaj>
      <item>VAĐENJE, DROBLJENJE I SEPARIRANJE GRAĐEVINSKOG MATERIJALA d.o.o. za usluge u graditeljstvu i druge usluge u stečaju, OIB 97826933848</item>
    </izvorni_sadrzaj>
    <derivirana_varijabla naziv="DomainObject.Predmet.ProtuStrankaListNazivFormatedOIB_1">
      <item>VAĐENJE, DROBLJENJE I SEPARIRANJE GRAĐEVINSKOG MATERIJALA d.o.o. za usluge u graditeljstvu i druge usluge u stečaju, OIB 97826933848</item>
    </derivirana_varijabla>
  </DomainObject.Predmet.ProtuStrankaListNazivFormatedOIB>
  <DomainObject.Predmet.OstaliListFormated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  <item>Raiffeisenbank Halbenraln-Tieschen eGen</item>
    </izvorni_sadrzaj>
    <derivirana_varijabla naziv="DomainObject.Predmet.OstaliListFormated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</item>
      <item>odvjetnik, Kristijan Horvat, iz ZOU</item>
      <item>Raiffeisenbank Halbenraln-Tieschen eGen</item>
    </derivirana_varijabla>
  </DomainObject.Predmet.OstaliListFormated>
  <DomainObject.Predmet.OstaliListFormatedOIB>
    <izvorni_sadrzaj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</izvorni_sadrzaj>
    <derivirana_varijabla naziv="DomainObject.Predmet.OstaliListFormatedOIB_1">
      <item>Oglasna ploča</item>
      <item>Sudski registar</item>
      <item>Županijsko državno odvjetništvo u Varaždinu punomoćnik sudionika u postupku Ministarstvo financija Porezna uprava Područni ured Čakovec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</derivirana_varijabla>
  </DomainObject.Predmet.OstaliListFormatedOIB>
  <DomainObject.Predmet.OstaliListFormatedWithAdress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  <item>Raiffeisenbank Halbenraln-Tieschen eGen, Halbenraln 125, 8492 Halbenrain </item>
    </izvorni_sadrzaj>
    <derivirana_varijabla naziv="DomainObject.Predmet.OstaliListFormatedWithAdress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France Prešerna 11 B, 40000 Čakovec</item>
      <item>odvjetnik, Kristijan Horvat, iz ZOU, Frana Supila 7/B, 42000 Varaždin</item>
      <item>Raiffeisenbank Halbenraln-Tieschen eGen, Halbenraln 125, 8492 Halbenrain </item>
    </derivirana_varijabla>
  </DomainObject.Predmet.OstaliListFormatedWithAdress>
  <DomainObject.Predmet.OstaliListFormatedWithAdressOIB>
    <izvorni_sadrzaj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  <item>Raiffeisenbank Halbenraln-Tieschen eGen, OIB 82853512793, Halbenraln 125, 8492 Halbenrain </item>
    </izvorni_sadrzaj>
    <derivirana_varijabla naziv="DomainObject.Predmet.OstaliListFormatedWithAdressOIB_1">
      <item>Oglasna ploča</item>
      <item>Sudski registar, B.Radića 2, 42000 Varaždin</item>
      <item>Županijsko državno odvjetništvo u Varaždinu, B.Radića 2, 42000 Varaždin punomoćnik sudionika u postupku Ministarstvo financija Porezna uprava Područni ured Čakovec</item>
      <item>Raiffeisenbank Austria d.d. Zagreb, Petrinjska 59, 10000 Zagreb</item>
      <item>NARODNE NOVINE d.d. Zagreb, Savski gaj XIII, put br. 6, 10000 Zagreb</item>
      <item>Slavica Orehovec, OIB 69855771162, France Prešerna 11 B, 40000 Čakovec</item>
      <item>odvjetnik, Kristijan Horvat, iz ZOU, Frana Supila 7/B, 42000 Varaždin</item>
      <item>Raiffeisenbank Halbenraln-Tieschen eGen, OIB 82853512793, Halbenraln 125, 8492 Halbenrain </item>
    </derivirana_varijabla>
  </DomainObject.Predmet.OstaliListFormatedWithAdressOIB>
  <DomainObject.Predmet.OstaliListNazivFormated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</izvorni_sadrzaj>
    <derivirana_varijabla naziv="DomainObject.Predmet.OstaliListNazivFormated_1"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</derivirana_varijabla>
  </DomainObject.Predmet.OstaliListNazivFormated>
  <DomainObject.Predmet.OstaliListNazivFormatedOIB>
    <izvorni_sadrzaj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</izvorni_sadrzaj>
    <derivirana_varijabla naziv="DomainObject.Predmet.OstaliListNazivFormatedOIB_1">
      <item>Oglasna ploča</item>
      <item>Sudski registar</item>
      <item>Županijsko državno odvjetništvo u Varaždinu</item>
      <item>Raiffeisenbank Austria d.d. Zagreb</item>
      <item>NARODNE NOVINE d.d. Zagreb</item>
      <item>Slavica Orehovec, OIB 69855771162</item>
      <item>odvjetnik, Kristijan Horvat, iz ZOU</item>
      <item>Raiffeisenbank Halbenraln-Tieschen eGen, OIB 82853512793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veljače 2017.</izvorni_sadrzaj>
    <derivirana_varijabla naziv="DomainObject.Datum_1">24. veljače 2017.</derivirana_varijabla>
  </DomainObject.Datum>
  <DomainObject.PoslovniBrojDokumenta>
    <izvorni_sadrzaj>St-325/2014-55</izvorni_sadrzaj>
    <derivirana_varijabla naziv="DomainObject.PoslovniBrojDokumenta_1">St-325/2014-55</derivirana_varijabla>
  </DomainObject.PoslovniBrojDokumenta>
  <DomainObject.Predmet.StrankaIDrugi>
    <izvorni_sadrzaj>Ministarstvo financija Porezna uprava Područni ured Čakovec</izvorni_sadrzaj>
    <derivirana_varijabla naziv="DomainObject.Predmet.StrankaIDrugi_1">Ministarstvo financija Porezna uprava Područni ured Čakovec</derivirana_varijabla>
  </DomainObject.Predmet.StrankaIDrugi>
  <DomainObject.Predmet.ProtustrankaIDrugi>
    <izvorni_sadrzaj>VAĐENJE, DROBLJENJE I SEPARIRANJE GRAĐEVINSKOG MATERIJALA d.o.o. za usluge u graditeljstvu i druge usluge u stečaju</izvorni_sadrzaj>
    <derivirana_varijabla naziv="DomainObject.Predmet.ProtustrankaIDrugi_1">VAĐENJE, DROBLJENJE I SEPARIRANJE GRAĐEVINSKOG MATERIJALA d.o.o. za usluge u graditeljstvu i druge usluge u stečaju</derivirana_varijabla>
  </DomainObject.Predmet.ProtustrankaIDrugi>
  <DomainObject.Predmet.StrankaIDrugiAdressOIB>
    <izvorni_sadrzaj>Ministarstvo financija Porezna uprava Područni ured Čakovec, OIB 18683136487</izvorni_sadrzaj>
    <derivirana_varijabla naziv="DomainObject.Predmet.StrankaIDrugiAdressOIB_1">Ministarstvo financija Porezna uprava Područni ured Čakovec, OIB 18683136487</derivirana_varijabla>
  </DomainObject.Predmet.StrankaIDrugiAdressOIB>
  <DomainObject.Predmet.ProtustrankaIDrugiAdressOIB>
    <izvorni_sadrzaj>VAĐENJE, DROBLJENJE I SEPARIRANJE GRAĐEVINSKOG MATERIJALA d.o.o. za usluge u graditeljstvu i druge usluge u stečaju, OIB 97826933848, Aleksandra Schulteissa 19, 40000 Čakovec</izvorni_sadrzaj>
    <derivirana_varijabla naziv="DomainObject.Predmet.ProtustrankaIDrugiAdressOIB_1">VAĐENJE, DROBLJENJE I SEPARIRANJE GRAĐEVINSKOG MATERIJALA d.o.o. za usluge u graditeljstvu i druge usluge u stečaju, OIB 97826933848, Aleksandra Schulteissa 19,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Ministarstvo financija Porezna uprava Područni ured Čakovec</item>
      <item>VAĐENJE, DROBLJENJE I SEPARIRANJE GRAĐEVINSKOG MATERIJALA d.o.o. za usluge u graditeljstvu i druge usluge u stečaju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</izvorni_sadrzaj>
    <derivirana_varijabla naziv="DomainObject.Predmet.SudioniciListNaziv_1">
      <item>Ministarstvo financija Porezna uprava Područni ured Čakovec</item>
      <item>VAĐENJE, DROBLJENJE I SEPARIRANJE GRAĐEVINSKOG MATERIJALA d.o.o. za usluge u graditeljstvu i druge usluge u stečaju</item>
      <item>Oglasna ploča</item>
      <item>Sudski registar</item>
      <item>Županijsko državno odvjetništvo u Varaždinu</item>
      <item>Raiffeisenbank Austria d.d. Zagreb</item>
      <item>NARODNE NOVINE d.d. Zagreb</item>
      <item>Slavica Orehovec</item>
      <item>odvjetnik, Kristijan Horvat, iz ZOU</item>
      <item>Raiffeisenbank Halbenraln-Tieschen eGen</item>
    </derivirana_varijabla>
  </DomainObject.Predmet.SudioniciListNaziv>
  <DomainObject.Predmet.SudioniciListAdressOIB>
    <izvorni_sadrzaj>
      <item>Ministarstvo financija Porezna uprava Područni ured Čakovec, OIB 18683136487</item>
      <item>VAĐENJE, DROBLJENJE I SEPARIRANJE GRAĐEVINSKOG MATERIJALA d.o.o. za usluge u graditeljstvu i druge usluge u stečaju,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  <item>Raiffeisenbank Halbenraln-Tieschen eGen, OIB 82853512793, Halbenraln 125,8492 Halbenrain </item>
    </izvorni_sadrzaj>
    <derivirana_varijabla naziv="DomainObject.Predmet.SudioniciListAdressOIB_1">
      <item>Ministarstvo financija Porezna uprava Područni ured Čakovec, OIB 18683136487</item>
      <item>VAĐENJE, DROBLJENJE I SEPARIRANJE GRAĐEVINSKOG MATERIJALA d.o.o. za usluge u graditeljstvu i druge usluge u stečaju, OIB 97826933848, Aleksandra Schulteissa 19,40000 Čakovec</item>
      <item>Oglasna ploča</item>
      <item>Sudski registar, B.Radića 2,42000 Varaždin</item>
      <item>Županijsko državno odvjetništvo u Varaždinu, B.Radića 2,42000 Varaždin</item>
      <item>Raiffeisenbank Austria d.d. Zagreb, Petrinjska 59,10000 Zagreb</item>
      <item>NARODNE NOVINE d.d. Zagreb, Savski gaj XIII, put br. 6,10000 Zagreb</item>
      <item>Slavica Orehovec, OIB 69855771162, France Prešerna 11 B,40000 Čakovec</item>
      <item>odvjetnik, Kristijan Horvat, iz ZOU, Frana Supila 7/B,42000 Varaždin</item>
      <item>Raiffeisenbank Halbenraln-Tieschen eGen, OIB 82853512793, Halbenraln 125,8492 Halbenrain 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A78E34D-634D-4C3D-B6A3-2EAC3508C3E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4</properties:Pages>
  <properties:Words>1246</properties:Words>
  <properties:Characters>6621</properties:Characters>
  <properties:Lines>143</properties:Lines>
  <properties:Paragraphs>41</properties:Paragraphs>
  <properties:TotalTime>29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7952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2017-02-24T09:55:00Z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4</vt:i4>
  </prop:property>
  <prop:property name="Naslov" pid="5" fmtid="{D5CDD505-2E9C-101B-9397-08002B2CF9AE}">
    <vt:lpwstr>St-325/2014-55 / Odluka - Rješenje - dosuda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