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f14a06" w14:paraId="2f14a06" w:rsidRDefault="002B1F49" w:rsidP="00910611" w:rsidR="002B1F49">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2B1F49" w:rsidP="00910611" w:rsidR="002B1F49">
      <w:r>
        <w:rPr>
          <w:rFonts w:eastAsia="MS Mincho"/>
        </w:rPr>
        <w:t xml:space="preserve">   REPUBLIKA HRVATSKA</w:t>
      </w:r>
    </w:p>
    <w:p w:rsidRDefault="002B1F49" w:rsidP="00910611" w:rsidR="002B1F49">
      <w:r>
        <w:rPr>
          <w:rFonts w:eastAsia="MS Mincho"/>
        </w:rPr>
        <w:t>TRGOVAČKI SUD U RIJECI</w:t>
      </w:r>
    </w:p>
    <w:p w:rsidRDefault="002B1F49" w:rsidR="002B1F49" w:rsidRPr="00910611">
      <w:pPr>
        <w:rPr>
          <w:rFonts w:eastAsia="MS Mincho"/>
        </w:rPr>
      </w:pPr>
      <w:r>
        <w:rPr>
          <w:rFonts w:eastAsia="MS Mincho"/>
        </w:rPr>
        <w:t xml:space="preserve">       Rijeka, Zadarska 1 i 3</w:t>
      </w:r>
    </w:p>
    <w:p w:rsidRDefault="002B1F49" w:rsidP="00910611" w:rsidR="002B1F49" w:rsidRPr="00910611"/>
    <w:p w:rsidRDefault="009F7689" w:rsidP="002C1367" w:rsidR="00822CED" w:rsidRPr="00781363">
      <w:pPr>
        <w:jc w:val="center"/>
      </w:pPr>
      <w:r w:rsidRPr="00781363">
        <w:t xml:space="preserve">U   I M E   </w:t>
      </w:r>
      <w:r w:rsidR="002C1367" w:rsidRPr="00781363">
        <w:t xml:space="preserve">R E P U B L I K </w:t>
      </w:r>
      <w:r w:rsidRPr="00781363">
        <w:t>E</w:t>
      </w:r>
      <w:r w:rsidR="002C1367" w:rsidRPr="00781363">
        <w:t xml:space="preserve">   H R V A T S K </w:t>
      </w:r>
      <w:r w:rsidRPr="00781363">
        <w:t>E</w:t>
      </w:r>
    </w:p>
    <w:p w:rsidRDefault="00321306" w:rsidP="00321306" w:rsidR="00321306" w:rsidRPr="00781363">
      <w:pPr>
        <w:jc w:val="right"/>
      </w:pPr>
      <w:r w:rsidRPr="00781363">
        <w:tab/>
      </w:r>
      <w:r w:rsidRPr="00781363">
        <w:tab/>
      </w:r>
      <w:r w:rsidRPr="00781363">
        <w:tab/>
      </w:r>
      <w:r w:rsidRPr="00781363">
        <w:tab/>
      </w:r>
      <w:r w:rsidRPr="00781363">
        <w:tab/>
      </w:r>
      <w:r w:rsidRPr="00781363">
        <w:tab/>
      </w:r>
    </w:p>
    <w:p w:rsidRDefault="00321306" w:rsidP="00321306" w:rsidR="00321306" w:rsidRPr="00781363">
      <w:pPr>
        <w:jc w:val="center"/>
        <w:rPr>
          <w:bCs/>
        </w:rPr>
      </w:pPr>
      <w:r w:rsidRPr="00781363">
        <w:rPr>
          <w:bCs/>
        </w:rPr>
        <w:t>R</w:t>
      </w:r>
      <w:r w:rsidR="00822CED" w:rsidRPr="00781363">
        <w:rPr>
          <w:bCs/>
        </w:rPr>
        <w:t xml:space="preserve"> </w:t>
      </w:r>
      <w:r w:rsidRPr="00781363">
        <w:rPr>
          <w:bCs/>
        </w:rPr>
        <w:t>J</w:t>
      </w:r>
      <w:r w:rsidR="00822CED" w:rsidRPr="00781363">
        <w:rPr>
          <w:bCs/>
        </w:rPr>
        <w:t xml:space="preserve"> </w:t>
      </w:r>
      <w:r w:rsidRPr="00781363">
        <w:rPr>
          <w:bCs/>
        </w:rPr>
        <w:t>E</w:t>
      </w:r>
      <w:r w:rsidR="00822CED" w:rsidRPr="00781363">
        <w:rPr>
          <w:bCs/>
        </w:rPr>
        <w:t xml:space="preserve"> </w:t>
      </w:r>
      <w:r w:rsidRPr="00781363">
        <w:rPr>
          <w:bCs/>
        </w:rPr>
        <w:t>Š</w:t>
      </w:r>
      <w:r w:rsidR="00822CED" w:rsidRPr="00781363">
        <w:rPr>
          <w:bCs/>
        </w:rPr>
        <w:t xml:space="preserve"> </w:t>
      </w:r>
      <w:r w:rsidRPr="00781363">
        <w:rPr>
          <w:bCs/>
        </w:rPr>
        <w:t>E</w:t>
      </w:r>
      <w:r w:rsidR="00822CED" w:rsidRPr="00781363">
        <w:rPr>
          <w:bCs/>
        </w:rPr>
        <w:t xml:space="preserve"> </w:t>
      </w:r>
      <w:r w:rsidRPr="00781363">
        <w:rPr>
          <w:bCs/>
        </w:rPr>
        <w:t>N</w:t>
      </w:r>
      <w:r w:rsidR="00822CED" w:rsidRPr="00781363">
        <w:rPr>
          <w:bCs/>
        </w:rPr>
        <w:t xml:space="preserve"> </w:t>
      </w:r>
      <w:r w:rsidRPr="00781363">
        <w:rPr>
          <w:bCs/>
        </w:rPr>
        <w:t>J</w:t>
      </w:r>
      <w:r w:rsidR="00822CED" w:rsidRPr="00781363">
        <w:rPr>
          <w:bCs/>
        </w:rPr>
        <w:t xml:space="preserve"> </w:t>
      </w:r>
      <w:r w:rsidRPr="00781363">
        <w:rPr>
          <w:bCs/>
        </w:rPr>
        <w:t>E</w:t>
      </w:r>
    </w:p>
    <w:p w:rsidRDefault="009759C6" w:rsidP="00321306" w:rsidR="009759C6" w:rsidRPr="009B6B23">
      <w:pPr>
        <w:jc w:val="center"/>
        <w:rPr>
          <w:b/>
          <w:bCs/>
        </w:rPr>
      </w:pPr>
    </w:p>
    <w:p w:rsidRDefault="002C613F" w:rsidP="009B6B23" w:rsidR="00FA7CB6">
      <w:pPr>
        <w:jc w:val="both"/>
      </w:pPr>
      <w:r>
        <w:tab/>
      </w:r>
      <w:r w:rsidR="00264D43" w:rsidRPr="00AD3611">
        <w:t xml:space="preserve">Trgovački sud u Rijeci, OIB 88785964957, po sucu pojedincu Danieli Korlević, u prethodnom postupku radi utvrđivanja pretpostavki za otvaranje </w:t>
      </w:r>
      <w:r w:rsidR="00264D43">
        <w:t xml:space="preserve">stečajnog postupka nad dužnikom </w:t>
      </w:r>
      <w:r w:rsidR="00BF3DD4" w:rsidRPr="00BF3DD4">
        <w:rPr>
          <w:b/>
        </w:rPr>
        <w:t>G INTEXT jednostavno društvo s ograničenom odgovornošću za trgovinu i usluge, Kosi, Kosi 125/A, OIB 85607268715</w:t>
      </w:r>
      <w:r w:rsidR="00405479" w:rsidRPr="00405479">
        <w:t xml:space="preserve">, dana </w:t>
      </w:r>
      <w:r w:rsidR="00753662">
        <w:t>18</w:t>
      </w:r>
      <w:r w:rsidR="006B6EF4">
        <w:t>. lipnja</w:t>
      </w:r>
      <w:r w:rsidR="00405479">
        <w:t xml:space="preserve"> 2018</w:t>
      </w:r>
      <w:r w:rsidR="00405479" w:rsidRPr="00405479">
        <w:t xml:space="preserve">. </w:t>
      </w:r>
      <w:r w:rsidR="003E3ACD">
        <w:t>godine</w:t>
      </w:r>
    </w:p>
    <w:p w:rsidRDefault="002F6302" w:rsidP="009B6B23" w:rsidR="002F6302">
      <w:pPr>
        <w:jc w:val="both"/>
      </w:pPr>
    </w:p>
    <w:p w:rsidRDefault="00321306" w:rsidP="00321306" w:rsidR="00321306" w:rsidRPr="00FA36AE">
      <w:pPr>
        <w:jc w:val="center"/>
      </w:pPr>
      <w:r w:rsidRPr="00FA36AE">
        <w:t>r i j e š i o</w:t>
      </w:r>
      <w:r w:rsidR="00212999" w:rsidRPr="00FA36AE">
        <w:t xml:space="preserve">  </w:t>
      </w:r>
      <w:r w:rsidRPr="00FA36AE">
        <w:t xml:space="preserve">  j e</w:t>
      </w:r>
    </w:p>
    <w:p w:rsidRDefault="005D6D20" w:rsidP="00321306" w:rsidR="005D6D20" w:rsidRPr="00990266">
      <w:pPr>
        <w:jc w:val="center"/>
        <w:rPr>
          <w:b/>
        </w:rPr>
      </w:pPr>
    </w:p>
    <w:p w:rsidRDefault="00CB179B" w:rsidP="004A57BD" w:rsidR="00FA7CB6">
      <w:pPr>
        <w:pStyle w:val="Bezproreda"/>
        <w:numPr>
          <w:ilvl w:val="0"/>
          <w:numId w:val="5"/>
        </w:numPr>
        <w:ind w:firstLine="0" w:left="0"/>
        <w:jc w:val="both"/>
        <w:rPr>
          <w:b/>
        </w:rPr>
      </w:pPr>
      <w:r w:rsidRPr="00990266">
        <w:rPr>
          <w:bCs/>
        </w:rPr>
        <w:t>O</w:t>
      </w:r>
      <w:r w:rsidR="00321306" w:rsidRPr="00990266">
        <w:rPr>
          <w:bCs/>
        </w:rPr>
        <w:t>tvara se stečajni postupak nad dužnik</w:t>
      </w:r>
      <w:r w:rsidR="0055287B" w:rsidRPr="00990266">
        <w:rPr>
          <w:bCs/>
        </w:rPr>
        <w:t xml:space="preserve">om </w:t>
      </w:r>
      <w:r w:rsidR="00BF3DD4" w:rsidRPr="00BF3DD4">
        <w:rPr>
          <w:b/>
          <w:bCs/>
        </w:rPr>
        <w:t>G INTEXT jednostavno društvo s ograničenom odgovornošću za trgovinu i usluge, Kosi, Kosi 125/A, OIB 85607268715</w:t>
      </w:r>
      <w:r w:rsidR="007A72BF">
        <w:rPr>
          <w:b/>
        </w:rPr>
        <w:t>.</w:t>
      </w:r>
    </w:p>
    <w:p w:rsidRDefault="007A72BF" w:rsidP="007A72BF" w:rsidR="007A72BF" w:rsidRPr="00990266">
      <w:pPr>
        <w:pStyle w:val="Bezproreda"/>
        <w:ind w:left="1080"/>
        <w:jc w:val="both"/>
      </w:pPr>
    </w:p>
    <w:p w:rsidRDefault="00BE5CEB" w:rsidP="00372588" w:rsidR="006B2A66" w:rsidRPr="0068231A">
      <w:pPr>
        <w:jc w:val="both"/>
      </w:pPr>
      <w:r>
        <w:t>II.</w:t>
      </w:r>
      <w:r>
        <w:tab/>
      </w:r>
      <w:r w:rsidR="00321306" w:rsidRPr="00990266">
        <w:t xml:space="preserve">Za stečajnog upravitelja imenuje </w:t>
      </w:r>
      <w:r w:rsidR="005D62DF">
        <w:t>se</w:t>
      </w:r>
      <w:r w:rsidR="00F132F7">
        <w:t xml:space="preserve"> </w:t>
      </w:r>
      <w:r w:rsidR="002B1F49">
        <w:rPr>
          <w:b/>
          <w:bCs/>
          <w:noProof/>
        </w:rPr>
        <w:pict>
          <v:rect fillcolor="#c0504d" filled="f" strokeweight="2.25pt" strokecolor="#5c83b4" stroked="f" o:spid="_x0000_s1026" id="Pravokutnik 650" style="position:absolute;left:0;text-align:left;margin-left:0;margin-top:0;width:44.55pt;height:15.1pt;rotation:180;flip:x;z-index:251659264;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v:textbox inset=",0,,0">
              <w:txbxContent>
                <w:p w:rsidRDefault="00195482" w:rsidP="00562A5A" w:rsidR="00195482" w:rsidRPr="00492587">
                  <w:pPr>
                    <w:pBdr>
                      <w:top w:space="1" w:sz="4" w:color="7F7F7F" w:val="single"/>
                    </w:pBdr>
                    <w:jc w:val="center"/>
                    <w:rPr>
                      <w:color w:val="C0504D"/>
                    </w:rPr>
                  </w:pPr>
                </w:p>
              </w:txbxContent>
            </v:textbox>
            <w10:wrap anchory="margin" anchorx="margin"/>
          </v:rect>
        </w:pict>
      </w:r>
      <w:r w:rsidR="002B1F49">
        <w:rPr>
          <w:b/>
          <w:noProof/>
        </w:rPr>
        <w:pict>
          <v:rect fillcolor="#c0504d" filled="f" strokeweight="2.25pt" strokecolor="#5c83b4" stroked="f" id="_x0000_s1027" style="position:absolute;left:0;text-align:left;margin-left:0;margin-top:0;width:44.55pt;height:15.1pt;rotation:180;flip:x;z-index:251661312;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v:textbox inset=",0,,0">
              <w:txbxContent>
                <w:p w:rsidRDefault="005A7EF0" w:rsidP="00562A5A" w:rsidR="005A7EF0" w:rsidRPr="00492587">
                  <w:pPr>
                    <w:pBdr>
                      <w:top w:space="1" w:sz="4" w:color="7F7F7F" w:val="single"/>
                    </w:pBdr>
                    <w:jc w:val="center"/>
                    <w:rPr>
                      <w:color w:val="C0504D"/>
                    </w:rPr>
                  </w:pPr>
                </w:p>
              </w:txbxContent>
            </v:textbox>
            <w10:wrap anchory="margin" anchorx="margin"/>
          </v:rect>
        </w:pict>
      </w:r>
      <w:r w:rsidR="005A7EF0" w:rsidRPr="005A7EF0">
        <w:rPr>
          <w:b/>
        </w:rPr>
        <w:t>Ratko Miklaušić, Rijeka, Ciottina 20/1, OIB 97911569674</w:t>
      </w:r>
      <w:r w:rsidR="005A7EF0">
        <w:rPr>
          <w:b/>
        </w:rPr>
        <w:t>.</w:t>
      </w:r>
    </w:p>
    <w:p w:rsidRDefault="00BE5CEB" w:rsidP="00BE5CEB" w:rsidR="00BE5CEB" w:rsidRPr="00FA7CB6">
      <w:pPr>
        <w:pStyle w:val="Bezproreda"/>
        <w:jc w:val="both"/>
      </w:pPr>
    </w:p>
    <w:p w:rsidRDefault="00321306" w:rsidP="005F6C7A" w:rsidR="005F6C7A" w:rsidRPr="00EC7A98">
      <w:pPr>
        <w:pStyle w:val="Bezproreda"/>
        <w:numPr>
          <w:ilvl w:val="0"/>
          <w:numId w:val="6"/>
        </w:numPr>
        <w:ind w:firstLine="0" w:left="0"/>
        <w:jc w:val="both"/>
        <w:rPr>
          <w:bCs/>
        </w:rPr>
      </w:pPr>
      <w:r w:rsidRPr="00EC7A98">
        <w:rPr>
          <w:bCs/>
        </w:rPr>
        <w:t>Zaključuje se stečajni postupak nad dužnik</w:t>
      </w:r>
      <w:r w:rsidR="0055287B" w:rsidRPr="00EC7A98">
        <w:rPr>
          <w:bCs/>
        </w:rPr>
        <w:t xml:space="preserve">om </w:t>
      </w:r>
      <w:r w:rsidR="00BF3DD4" w:rsidRPr="00BF3DD4">
        <w:rPr>
          <w:b/>
          <w:bCs/>
        </w:rPr>
        <w:t>G INTEXT jednostavno društvo s ograničenom odgovornošću za trgovinu i usluge, Kosi, Kosi 125/A, OIB 85607268715</w:t>
      </w:r>
      <w:r w:rsidR="009A3C68">
        <w:rPr>
          <w:b/>
        </w:rPr>
        <w:t>.</w:t>
      </w:r>
    </w:p>
    <w:p w:rsidRDefault="00EC7A98" w:rsidP="00EC7A98" w:rsidR="00EC7A98" w:rsidRPr="00EC7A98">
      <w:pPr>
        <w:pStyle w:val="Bezproreda"/>
        <w:jc w:val="both"/>
        <w:rPr>
          <w:bCs/>
        </w:rPr>
      </w:pPr>
    </w:p>
    <w:p w:rsidRDefault="00BE5CEB" w:rsidP="00BE5CEB" w:rsidR="00321306" w:rsidRPr="00990266">
      <w:pPr>
        <w:pStyle w:val="Bezproreda"/>
        <w:jc w:val="both"/>
        <w:rPr>
          <w:bCs/>
        </w:rPr>
      </w:pPr>
      <w:r>
        <w:rPr>
          <w:bCs/>
        </w:rPr>
        <w:t>IV.</w:t>
      </w:r>
      <w:r>
        <w:rPr>
          <w:bCs/>
        </w:rPr>
        <w:tab/>
      </w:r>
      <w:r w:rsidR="00296C99" w:rsidRPr="00990266">
        <w:rPr>
          <w:bCs/>
        </w:rPr>
        <w:t>Ovo rješenje objavit</w:t>
      </w:r>
      <w:r w:rsidR="00321306" w:rsidRPr="00990266">
        <w:rPr>
          <w:bCs/>
        </w:rPr>
        <w:t xml:space="preserve"> će se </w:t>
      </w:r>
      <w:r w:rsidR="00494342">
        <w:rPr>
          <w:bCs/>
        </w:rPr>
        <w:t>na mrežnoj stranici e-O</w:t>
      </w:r>
      <w:r w:rsidR="00C848FC" w:rsidRPr="00990266">
        <w:rPr>
          <w:bCs/>
        </w:rPr>
        <w:t>glasne ploče sud</w:t>
      </w:r>
      <w:r w:rsidR="00494342">
        <w:rPr>
          <w:bCs/>
        </w:rPr>
        <w:t>ova</w:t>
      </w:r>
      <w:r w:rsidR="00C848FC" w:rsidRPr="00990266">
        <w:rPr>
          <w:bCs/>
        </w:rPr>
        <w:t xml:space="preserve"> </w:t>
      </w:r>
      <w:r w:rsidR="006116FD" w:rsidRPr="00990266">
        <w:rPr>
          <w:bCs/>
        </w:rPr>
        <w:t xml:space="preserve">istoga dana kada je doneseno </w:t>
      </w:r>
      <w:r w:rsidR="00321306" w:rsidRPr="00990266">
        <w:rPr>
          <w:bCs/>
        </w:rPr>
        <w:t xml:space="preserve">i po pravomoćnosti </w:t>
      </w:r>
      <w:r w:rsidR="00264D43">
        <w:rPr>
          <w:bCs/>
        </w:rPr>
        <w:t>dostaviti sudskom registru radi</w:t>
      </w:r>
      <w:r w:rsidR="00321306" w:rsidRPr="00990266">
        <w:rPr>
          <w:bCs/>
        </w:rPr>
        <w:t xml:space="preserve"> brisanja dužnika.</w:t>
      </w:r>
    </w:p>
    <w:p w:rsidRDefault="00BE5CEB" w:rsidP="00321306" w:rsidR="00BE5CEB">
      <w:pPr>
        <w:jc w:val="center"/>
        <w:rPr>
          <w:b/>
        </w:rPr>
      </w:pPr>
    </w:p>
    <w:p w:rsidRDefault="00321306" w:rsidP="00321306" w:rsidR="00321306" w:rsidRPr="00FA36AE">
      <w:pPr>
        <w:jc w:val="center"/>
      </w:pPr>
      <w:r w:rsidRPr="00FA36AE">
        <w:t>Obrazloženje</w:t>
      </w:r>
    </w:p>
    <w:p w:rsidRDefault="00B579B0" w:rsidP="00676FBE" w:rsidR="00676FBE">
      <w:pPr>
        <w:jc w:val="both"/>
      </w:pPr>
      <w:r>
        <w:t xml:space="preserve"> </w:t>
      </w:r>
      <w:r w:rsidR="004917EF">
        <w:t xml:space="preserve"> </w:t>
      </w:r>
    </w:p>
    <w:p w:rsidRDefault="00BF3DD4" w:rsidP="00BF3DD4" w:rsidR="00BF3DD4" w:rsidRPr="00BF3DD4">
      <w:pPr>
        <w:jc w:val="both"/>
      </w:pPr>
      <w:r w:rsidRPr="00BF3DD4">
        <w:tab/>
        <w:t xml:space="preserve">Financijska agencija, Regionalni centar Rijeka podnijela je ovome sudu </w:t>
      </w:r>
      <w:r>
        <w:t>0</w:t>
      </w:r>
      <w:r w:rsidRPr="00BF3DD4">
        <w:t xml:space="preserve">6. rujna 2017. </w:t>
      </w:r>
      <w:r>
        <w:t xml:space="preserve">godine </w:t>
      </w:r>
      <w:r w:rsidRPr="00BF3DD4">
        <w:t xml:space="preserve">prijedlog za otvaranje stečajnog postupka nad dužnikom G INTEXT jednostavno društvo s ograničenom odgovornošću za trgovinu i usluge, Kosi, Kosi 125/A (dalje: dužnik) temeljem čl.110. st.1. Stečajnog zakona (Narodne novine, broj 71/15, dalje: SZ-a). </w:t>
      </w:r>
    </w:p>
    <w:p w:rsidRDefault="00BF3DD4" w:rsidP="00BF3DD4" w:rsidR="00BF3DD4" w:rsidRPr="00BF3DD4">
      <w:pPr>
        <w:jc w:val="both"/>
      </w:pPr>
      <w:r w:rsidRPr="00BF3DD4">
        <w:tab/>
        <w:t xml:space="preserve">Predlagatelj je u prijedlogu naveo da dužnik na dan </w:t>
      </w:r>
      <w:r>
        <w:t>0</w:t>
      </w:r>
      <w:r w:rsidRPr="00BF3DD4">
        <w:t>4. rujna 2017.</w:t>
      </w:r>
      <w:r>
        <w:t xml:space="preserve"> godine</w:t>
      </w:r>
      <w:r w:rsidRPr="00BF3DD4">
        <w:t xml:space="preserve"> u Očevidniku redoslijeda osnova za plaćanje ima evidentirane neizvršene osnove za plaćanje u neprekinutom razdoblju od 120 dana u ukupnom iznosu od 70.675,06 kn u koji iznos je uračunata i kamata i naknada Financijske agencije za provedbe ovrhe i da dužnik ima jednog zaposlenika. </w:t>
      </w:r>
    </w:p>
    <w:p w:rsidRDefault="00BF3DD4" w:rsidP="00BF3DD4" w:rsidR="00BF3DD4" w:rsidRPr="00BF3DD4">
      <w:pPr>
        <w:jc w:val="both"/>
      </w:pPr>
      <w:r w:rsidRPr="00BF3DD4">
        <w:lastRenderedPageBreak/>
        <w:tab/>
        <w:t xml:space="preserve">Rješenjem poslovni broj St-532/17-4 od 10. siječnja 2018. </w:t>
      </w:r>
      <w:r>
        <w:t xml:space="preserve">godine </w:t>
      </w:r>
      <w:r w:rsidRPr="00BF3DD4">
        <w:t xml:space="preserve">pokrenut je prethodni postupak radi utvrđivanja pretpostavki za otvaranje stečajnog postupka nad dužnikom te je naloženo osobi ovlaštenoj za zastupanje dužnika Darku Gržinčić, Kosi, Kosi 125a da dostavi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BF3DD4" w:rsidP="00BF3DD4" w:rsidR="00BF3DD4" w:rsidRPr="00BF3DD4">
      <w:pPr>
        <w:jc w:val="both"/>
      </w:pPr>
      <w:r w:rsidRPr="00BF3DD4">
        <w:tab/>
        <w:t xml:space="preserve">Privremeni stečajni upravitelj utvrdio je da je dužnik zadnje financijsko izvješće predao FINI  za  2016. </w:t>
      </w:r>
      <w:r>
        <w:t xml:space="preserve">godinu. </w:t>
      </w:r>
      <w:r w:rsidRPr="00BF3DD4">
        <w:t xml:space="preserve">Dužnik  je poslovnu  godinu 2016. </w:t>
      </w:r>
      <w:r>
        <w:t xml:space="preserve">godinu </w:t>
      </w:r>
      <w:r w:rsidRPr="00BF3DD4">
        <w:t>završio s gubitkom.</w:t>
      </w:r>
    </w:p>
    <w:p w:rsidRDefault="00BF3DD4" w:rsidP="00BF3DD4" w:rsidR="00BF3DD4" w:rsidRPr="00BF3DD4">
      <w:pPr>
        <w:jc w:val="both"/>
      </w:pPr>
      <w:r w:rsidRPr="00BF3DD4">
        <w:tab/>
        <w:t xml:space="preserve">Prema bilanci na dan 31. prosinca 2016. </w:t>
      </w:r>
      <w:r>
        <w:t xml:space="preserve">godine </w:t>
      </w:r>
      <w:r w:rsidRPr="00BF3DD4">
        <w:t>dužnik ima iskazanu kratkotrajnu imovinu u visini od 14.002,00 kn koji se sastoji od potraživanja u visini od 13.995,00 kn i novca u blagajni u visini od 7,00 kn.</w:t>
      </w:r>
    </w:p>
    <w:p w:rsidRDefault="00BF3DD4" w:rsidP="00BF3DD4" w:rsidR="00BF3DD4" w:rsidRPr="00BF3DD4">
      <w:pPr>
        <w:jc w:val="both"/>
      </w:pPr>
      <w:r w:rsidRPr="00BF3DD4">
        <w:tab/>
        <w:t>Prema bilanci na dan 31. prosinca 2016. dužnik nema iskazanu dugotrajnu imovinu.</w:t>
      </w:r>
    </w:p>
    <w:p w:rsidRDefault="00BF3DD4" w:rsidP="00BF3DD4" w:rsidR="00BF3DD4" w:rsidRPr="00BF3DD4">
      <w:pPr>
        <w:jc w:val="both"/>
      </w:pPr>
      <w:r w:rsidRPr="00BF3DD4">
        <w:tab/>
        <w:t xml:space="preserve">Na dan 31. prosinca 2016. </w:t>
      </w:r>
      <w:r>
        <w:t xml:space="preserve">godine </w:t>
      </w:r>
      <w:r w:rsidRPr="00BF3DD4">
        <w:t>dužnik u poslovnim knjigama nema evidentiranih dugoročnih obveza po bilo kojem osnovu. Kratkoročne obveze dužnika evidentirane su u visini od 141.338,00 kn.</w:t>
      </w:r>
    </w:p>
    <w:p w:rsidRDefault="00BF3DD4" w:rsidP="00BF3DD4" w:rsidR="00BF3DD4" w:rsidRPr="00BF3DD4">
      <w:pPr>
        <w:jc w:val="both"/>
      </w:pPr>
      <w:r w:rsidRPr="00BF3DD4">
        <w:tab/>
        <w:t xml:space="preserve">Iz prezentiranih podataka vidljivo je da dužnik nije u stanju izvršavati svoje obveze, što se naročito očituje kroz nepodmirenje dospjelih obveza. </w:t>
      </w:r>
    </w:p>
    <w:p w:rsidRDefault="00BF3DD4" w:rsidP="00BF3DD4" w:rsidR="00BF3DD4" w:rsidRPr="00BF3DD4">
      <w:pPr>
        <w:jc w:val="both"/>
      </w:pPr>
      <w:r w:rsidRPr="00BF3DD4">
        <w:tab/>
        <w:t>Prema potvrdi FINE od 29. ožujka 2018.</w:t>
      </w:r>
      <w:r>
        <w:t xml:space="preserve"> godine</w:t>
      </w:r>
      <w:r w:rsidRPr="00BF3DD4">
        <w:t xml:space="preserve"> dužnik u Očevidniku redoslijeda osnova za plaćanje ima nepodmirene obveze u iznosu od  </w:t>
      </w:r>
      <w:r w:rsidRPr="00BF3DD4">
        <w:rPr>
          <w:bCs/>
        </w:rPr>
        <w:t>94.587,89 kn,</w:t>
      </w:r>
      <w:r w:rsidRPr="00BF3DD4">
        <w:t xml:space="preserve"> a dužnikov račun je u neprekidnoj blokadi 325 dana. </w:t>
      </w:r>
    </w:p>
    <w:p w:rsidRDefault="00BF3DD4" w:rsidP="00BF3DD4" w:rsidR="00BF3DD4" w:rsidRPr="00BF3DD4">
      <w:pPr>
        <w:jc w:val="both"/>
      </w:pPr>
      <w:r w:rsidRPr="00BF3DD4">
        <w:tab/>
        <w:t>Iz dostupnih podataka, privremeni stečajni upravitelj zaključio je da dužnik nema likvidne imovine iz koje bi se mogli podmiriti troškovi stečajnog postupka. Društvo nije kreditno sposobno.</w:t>
      </w:r>
    </w:p>
    <w:p w:rsidRDefault="00BF3DD4" w:rsidP="00BF3DD4" w:rsidR="00BF3DD4" w:rsidRPr="00BF3DD4">
      <w:pPr>
        <w:jc w:val="both"/>
      </w:pPr>
      <w:r w:rsidRPr="00BF3DD4">
        <w:tab/>
        <w:t>Strukturu predvidivih troškova, pod pretpostavkom da stečajni postupak traje 12 mjeseci čine: trošak izrade pečata u iznosu od 200,00 kuna, troškovi poštarine u iznosu od 500,00 kuna, bankovne usluge i usluge platnog prometa od 500,00 kuna, trošak nagrade privremenog stečajnog upravitelja u bruto iznosu od 4.000,00 kuna, trošak knjigovodstvenih usluga u iznosu od 12.000,00 kuna, naknada troškova stečajnog upravitelja u iznosu od 1.000,00 kuna, trošak nagrade za rad stečajnog upravitelja u  bruto iznosu od 10.000</w:t>
      </w:r>
      <w:r>
        <w:t>,00</w:t>
      </w:r>
      <w:r w:rsidRPr="00BF3DD4">
        <w:t xml:space="preserve"> kuna, ukupno: 28.200,00 kuna.</w:t>
      </w:r>
    </w:p>
    <w:p w:rsidRDefault="004A57BD" w:rsidP="004A57BD" w:rsidR="00D94E39" w:rsidRPr="00D94E39">
      <w:pPr>
        <w:jc w:val="both"/>
      </w:pPr>
      <w:r>
        <w:tab/>
      </w:r>
      <w:r w:rsidR="00D94E39" w:rsidRPr="00D94E39">
        <w:t>Prema odredbi čl.5. st.1. i 2. SZ-a, stečajni postupak može se otvoriti ako sud utvrdi postojanje stečajnog razloga, a to su prema stavku 2. istog članka nesposobnost za plaćanje i prezaduženost.</w:t>
      </w:r>
    </w:p>
    <w:p w:rsidRDefault="00D94E39" w:rsidP="00D94E39" w:rsidR="00D94E39" w:rsidRPr="00D94E39">
      <w:pPr>
        <w:jc w:val="both"/>
      </w:pPr>
      <w:r w:rsidRPr="00D94E39">
        <w:t xml:space="preserve">            Odredbom čl.132. st.1. SZ-a, ako prije otvaranja stečajnog postupka sud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 i otvorenog stečajnog postupka. </w:t>
      </w:r>
    </w:p>
    <w:p w:rsidRDefault="00D94E39" w:rsidP="00D94E39" w:rsidR="00D94E39" w:rsidRPr="00D94E39">
      <w:pPr>
        <w:jc w:val="both"/>
      </w:pPr>
      <w:r w:rsidRPr="00D94E39">
        <w:t xml:space="preserve">            Ako osobe iz st.1. toga članka ne predujme traženi iznos, sud će donijeti rješenje o otvaranju i zaključenju stečajnoga postupka. U tom slučaju postupak se neće provesti i na odgovarajući će se način provesti odredbe čl.286. – 292. SZ-a.</w:t>
      </w:r>
    </w:p>
    <w:p w:rsidRDefault="00D94E39" w:rsidP="00D94E39" w:rsidR="00D94E39" w:rsidRPr="00D94E39">
      <w:pPr>
        <w:jc w:val="both"/>
      </w:pPr>
      <w:r w:rsidRPr="00D94E39">
        <w:lastRenderedPageBreak/>
        <w:t xml:space="preserve">            Pravomoćnim rješenjem ovoga suda od </w:t>
      </w:r>
      <w:r w:rsidR="00DF3434">
        <w:t>10</w:t>
      </w:r>
      <w:r w:rsidR="00BC1F0C">
        <w:t>. travnja</w:t>
      </w:r>
      <w:r w:rsidR="004A4D81">
        <w:t xml:space="preserve"> 2018. godine</w:t>
      </w:r>
      <w:r w:rsidR="003E3ACD">
        <w:t xml:space="preserve"> </w:t>
      </w:r>
      <w:r w:rsidRPr="00D94E39">
        <w:t xml:space="preserve">pozvane su osobe koje imaju pravni interes za provedbom stečajnog postupka da u roku od 15 dana uplate predujam u visini od </w:t>
      </w:r>
      <w:r w:rsidR="00A94EAA">
        <w:t>28.200</w:t>
      </w:r>
      <w:r w:rsidR="0075619D">
        <w:t>,00</w:t>
      </w:r>
      <w:r w:rsidRPr="00D94E39">
        <w:t xml:space="preserve"> kn, za namirenje trošk</w:t>
      </w:r>
      <w:r w:rsidR="00D7519E">
        <w:t>ova</w:t>
      </w:r>
      <w:r w:rsidR="00C0549F">
        <w:t xml:space="preserve"> </w:t>
      </w:r>
      <w:r w:rsidR="002136A7">
        <w:t xml:space="preserve">prethodnog i </w:t>
      </w:r>
      <w:r w:rsidR="00A8604D">
        <w:t xml:space="preserve">otvorenog </w:t>
      </w:r>
      <w:r w:rsidRPr="00D94E39">
        <w:t>stečajnog postupka. Predmetno rješenje objavljeno je na mrežnoj stranici e-Oglasne ploče sud</w:t>
      </w:r>
      <w:r w:rsidR="00E1704F">
        <w:t>ov</w:t>
      </w:r>
      <w:r w:rsidRPr="00D94E39">
        <w:t xml:space="preserve">a </w:t>
      </w:r>
      <w:r w:rsidR="008502FF">
        <w:t xml:space="preserve">dana </w:t>
      </w:r>
      <w:r w:rsidR="00DF3434">
        <w:t>10</w:t>
      </w:r>
      <w:r w:rsidR="00BC1F0C">
        <w:t>. travnja</w:t>
      </w:r>
      <w:r w:rsidR="00F05C01">
        <w:t xml:space="preserve"> </w:t>
      </w:r>
      <w:r w:rsidR="0002490F">
        <w:t>2018.</w:t>
      </w:r>
      <w:r w:rsidR="003E3ACD">
        <w:t xml:space="preserve"> godine</w:t>
      </w:r>
      <w:r w:rsidR="0002490F">
        <w:t xml:space="preserve"> </w:t>
      </w:r>
      <w:r w:rsidRPr="00D94E39">
        <w:t>temeljem čl.12. st.1. SZ-a.</w:t>
      </w:r>
    </w:p>
    <w:p w:rsidRDefault="00D94E39" w:rsidP="00D94E39" w:rsidR="00604733">
      <w:pPr>
        <w:jc w:val="both"/>
      </w:pPr>
      <w:r w:rsidRPr="00D94E39">
        <w:t xml:space="preserve">             Kako je u prethodnom postupku nedvojbeno utvrđeno postojanje stečajnog razloga, nesposobnost za plaćanje, kao i činjenica nedostatnosti dužnikove imovine u smislu čl.132.st.1. SZ-a, te kako predujam za namirenje troškova</w:t>
      </w:r>
      <w:r w:rsidR="00A8604D">
        <w:t xml:space="preserve"> prethodnog i </w:t>
      </w:r>
      <w:r w:rsidRPr="00D94E39">
        <w:t xml:space="preserve"> otvorenog stečajnog postupka nije uplaćen u roku određenom rješenjem od </w:t>
      </w:r>
      <w:r w:rsidR="00DF3434">
        <w:t>10</w:t>
      </w:r>
      <w:r w:rsidR="00BC1F0C">
        <w:t>. travnja</w:t>
      </w:r>
      <w:r w:rsidR="00A8604D">
        <w:t xml:space="preserve"> 2018.</w:t>
      </w:r>
      <w:r w:rsidR="003E3ACD">
        <w:t xml:space="preserve"> godine</w:t>
      </w:r>
      <w:r w:rsidRPr="00D94E39">
        <w:t>, valjalo je temeljem čl.132.st.2.</w:t>
      </w:r>
      <w:r w:rsidR="00FA36AE">
        <w:t xml:space="preserve"> </w:t>
      </w:r>
      <w:r w:rsidRPr="00D94E39">
        <w:t>SZ-a nad dužnikom otvoriti i istodobno zaključiti stečajni postupak te imenovati stečajnog upravitelja s ovlastima i obvezama propisanim čl.133. SZ-a.</w:t>
      </w:r>
    </w:p>
    <w:p w:rsidRDefault="00D94E39" w:rsidP="002C613F" w:rsidR="002C613F">
      <w:pPr>
        <w:jc w:val="both"/>
      </w:pPr>
      <w:r w:rsidRPr="00D94E39">
        <w:t xml:space="preserve">            Stečajni upravitelj imenovan je temeljem čl.132. st.2. </w:t>
      </w:r>
      <w:r w:rsidR="004369E0">
        <w:t xml:space="preserve">u vezi s </w:t>
      </w:r>
      <w:r w:rsidR="00F92879">
        <w:t>čl.</w:t>
      </w:r>
      <w:r w:rsidR="00A8604D">
        <w:t>85</w:t>
      </w:r>
      <w:r w:rsidR="00F92879">
        <w:t>.st.</w:t>
      </w:r>
      <w:r w:rsidR="00D9558D">
        <w:t>2</w:t>
      </w:r>
      <w:r w:rsidR="00F92879">
        <w:t xml:space="preserve">. </w:t>
      </w:r>
      <w:r w:rsidRPr="00D94E39">
        <w:t>SZ-a.</w:t>
      </w:r>
    </w:p>
    <w:p w:rsidRDefault="002C613F" w:rsidP="002C613F" w:rsidR="002C613F">
      <w:pPr>
        <w:jc w:val="center"/>
        <w:rPr>
          <w:bCs/>
        </w:rPr>
      </w:pPr>
    </w:p>
    <w:p w:rsidRDefault="00EC7A98" w:rsidP="002C613F" w:rsidR="002C613F">
      <w:pPr>
        <w:jc w:val="center"/>
        <w:rPr>
          <w:bCs/>
        </w:rPr>
      </w:pPr>
      <w:r>
        <w:rPr>
          <w:bCs/>
        </w:rPr>
        <w:t xml:space="preserve">U Rijeci, </w:t>
      </w:r>
      <w:r w:rsidR="00753662">
        <w:rPr>
          <w:bCs/>
        </w:rPr>
        <w:t>18</w:t>
      </w:r>
      <w:r w:rsidR="006B6EF4">
        <w:rPr>
          <w:bCs/>
        </w:rPr>
        <w:t>. lipnja</w:t>
      </w:r>
      <w:r w:rsidR="008C7EA8">
        <w:rPr>
          <w:bCs/>
        </w:rPr>
        <w:t xml:space="preserve"> </w:t>
      </w:r>
      <w:r w:rsidR="00405479">
        <w:rPr>
          <w:bCs/>
        </w:rPr>
        <w:t>2018</w:t>
      </w:r>
      <w:r w:rsidR="00A274AB" w:rsidRPr="001A7568">
        <w:rPr>
          <w:bCs/>
        </w:rPr>
        <w:t>.</w:t>
      </w:r>
      <w:r w:rsidR="003E3ACD">
        <w:rPr>
          <w:bCs/>
        </w:rPr>
        <w:t xml:space="preserve"> godine</w:t>
      </w:r>
    </w:p>
    <w:p w:rsidRDefault="000554F6" w:rsidP="003E3ACD" w:rsidR="00321306" w:rsidRPr="00C86EE1">
      <w:pPr>
        <w:jc w:val="right"/>
        <w:rPr>
          <w:bCs/>
        </w:rPr>
      </w:pPr>
      <w:r w:rsidRPr="00C86EE1">
        <w:rPr>
          <w:bCs/>
        </w:rPr>
        <w:t>S</w:t>
      </w:r>
      <w:r w:rsidR="00321306" w:rsidRPr="00C86EE1">
        <w:rPr>
          <w:bCs/>
        </w:rPr>
        <w:t xml:space="preserve">udac </w:t>
      </w:r>
    </w:p>
    <w:p w:rsidRDefault="00C30FD5" w:rsidP="002B1F49" w:rsidR="008B0102" w:rsidRPr="00D9558D">
      <w:pPr>
        <w:ind w:firstLine="708" w:left="1416"/>
        <w:jc w:val="right"/>
        <w:rPr>
          <w:sz w:val="36"/>
        </w:rPr>
      </w:pPr>
      <w:r>
        <w:rPr>
          <w:bCs/>
        </w:rPr>
        <w:tab/>
      </w:r>
      <w:r>
        <w:rPr>
          <w:bCs/>
        </w:rPr>
        <w:tab/>
      </w:r>
      <w:r>
        <w:rPr>
          <w:bCs/>
        </w:rPr>
        <w:tab/>
      </w:r>
      <w:r>
        <w:rPr>
          <w:bCs/>
        </w:rPr>
        <w:tab/>
      </w:r>
      <w:r>
        <w:rPr>
          <w:bCs/>
        </w:rPr>
        <w:tab/>
      </w:r>
      <w:r>
        <w:rPr>
          <w:bCs/>
        </w:rPr>
        <w:tab/>
      </w:r>
      <w:r w:rsidR="00321306" w:rsidRPr="00C86EE1">
        <w:rPr>
          <w:bCs/>
        </w:rPr>
        <w:t xml:space="preserve"> Daniela Korlević</w:t>
      </w:r>
      <w:r w:rsidR="00983BC8">
        <w:rPr>
          <w:bCs/>
        </w:rPr>
        <w:t xml:space="preserve"> </w:t>
      </w:r>
      <w:r w:rsidR="000D08C4">
        <w:t xml:space="preserve"> </w:t>
      </w:r>
    </w:p>
    <w:p w:rsidRDefault="000712B8" w:rsidP="001D6CD5" w:rsidR="002F6302" w:rsidRPr="001D6CD5">
      <w:pPr>
        <w:ind w:firstLine="708" w:left="1416"/>
        <w:jc w:val="right"/>
        <w:rPr>
          <w:bCs/>
          <w:sz w:val="22"/>
        </w:rPr>
      </w:pPr>
      <w:r>
        <w:rPr>
          <w:bCs/>
        </w:rPr>
        <w:t xml:space="preserve"> </w:t>
      </w:r>
      <w:r w:rsidR="00571715">
        <w:t xml:space="preserve"> </w:t>
      </w:r>
    </w:p>
    <w:p w:rsidRDefault="00B96C6F" w:rsidP="00B96C6F" w:rsidR="00B96C6F" w:rsidRPr="00F05C01">
      <w:pPr>
        <w:jc w:val="both"/>
        <w:rPr>
          <w:bCs/>
        </w:rPr>
      </w:pPr>
      <w:r w:rsidRPr="00F05C01">
        <w:rPr>
          <w:bCs/>
        </w:rPr>
        <w:t>UPUTA O PRAVNOM LIJEKU:</w:t>
      </w:r>
    </w:p>
    <w:p w:rsidRDefault="00F05C01" w:rsidP="00B96C6F" w:rsidR="00B96C6F" w:rsidRPr="00BF3DD4">
      <w:pPr>
        <w:jc w:val="both"/>
        <w:rPr>
          <w:bCs/>
        </w:rPr>
      </w:pPr>
      <w:r w:rsidRPr="00BF3DD4">
        <w:rPr>
          <w:bCs/>
        </w:rPr>
        <w:tab/>
      </w:r>
      <w:r w:rsidR="00B96C6F" w:rsidRPr="00BF3DD4">
        <w:rPr>
          <w:bCs/>
        </w:rPr>
        <w:t>Protiv rješenja o otvaranju stečajnog postupka žalbu može podnijeti osoba koja je bila zastupnik po zakonu dužnika pravne osobe do dana nastupanja pravnih posljedica otvaranja stečajnog postupka.</w:t>
      </w:r>
    </w:p>
    <w:p w:rsidRDefault="00D9171B" w:rsidP="0002490F" w:rsidR="001474D4" w:rsidRPr="00BF3DD4">
      <w:pPr>
        <w:jc w:val="both"/>
        <w:rPr>
          <w:bCs/>
        </w:rPr>
      </w:pPr>
      <w:r w:rsidRPr="00BF3DD4">
        <w:rPr>
          <w:bCs/>
        </w:rPr>
        <w:tab/>
      </w:r>
      <w:r w:rsidR="00DA68B7" w:rsidRPr="00BF3DD4">
        <w:rPr>
          <w:bCs/>
        </w:rPr>
        <w:t>Protiv rješenja o zaključenju stečajnog postupka dopuštena je žalba u roku od osam dana.</w:t>
      </w:r>
      <w:r w:rsidRPr="00BF3DD4">
        <w:rPr>
          <w:bCs/>
        </w:rPr>
        <w:t xml:space="preserve"> </w:t>
      </w:r>
      <w:r w:rsidR="00DA68B7" w:rsidRPr="00BF3DD4">
        <w:rPr>
          <w:bCs/>
        </w:rPr>
        <w:t>Žalba se izjavljuje u dva primjerka u roku od osam dana od dostave prvostupanjskog rješenja. Dostava se smatra obavljenom istekom osmoga dana od dana objave pismena na mrežnoj stranici e-Oglasna ploča sudova, a o žalbi odlučuje Visoki trgovački sud Republike Hrvatske.</w:t>
      </w:r>
      <w:r w:rsidR="00196719" w:rsidRPr="00BF3DD4">
        <w:rPr>
          <w:bCs/>
        </w:rPr>
        <w:t xml:space="preserve"> </w:t>
      </w:r>
    </w:p>
    <w:sectPr w:rsidSect="00A9241A" w:rsidR="001474D4" w:rsidRPr="00BF3DD4">
      <w:headerReference w:type="default" r:id="rId11"/>
      <w:footerReference w:type="even" r:id="rId12"/>
      <w:footerReference w:type="default" r:id="rId13"/>
      <w:headerReference w:type="first" r:id="rId14"/>
      <w:footerReference w:type="first" r:id="rId15"/>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55C5C" w:rsidR="00C55C5C">
      <w:r>
        <w:separator/>
      </w:r>
    </w:p>
  </w:endnote>
  <w:endnote w:id="0" w:type="continuationSeparator">
    <w:p w:rsidRDefault="00C55C5C" w:rsidR="00C55C5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9241A">
      <w:rPr>
        <w:rStyle w:val="Brojstranice"/>
        <w:noProof/>
      </w:rPr>
      <w:t>2</w:t>
    </w:r>
    <w:r>
      <w:rPr>
        <w:rStyle w:val="Brojstranice"/>
      </w:rPr>
      <w:fldChar w:fldCharType="end"/>
    </w:r>
  </w:p>
  <w:p w:rsidRDefault="00ED138E" w:rsidR="00ED138E">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B1F49">
      <w:rPr>
        <w:rStyle w:val="Brojstranice"/>
        <w:noProof/>
      </w:rPr>
      <w:t>1</w:t>
    </w:r>
    <w:r>
      <w:rPr>
        <w:rStyle w:val="Brojstranice"/>
      </w:rPr>
      <w:fldChar w:fldCharType="end"/>
    </w:r>
  </w:p>
  <w:p w:rsidRDefault="00ED138E" w:rsidR="00ED138E">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11625201"/>
      <w:docPartObj>
        <w:docPartGallery w:val="Page Numbers (Bottom of Page)"/>
        <w:docPartUnique/>
      </w:docPartObj>
    </w:sdtPr>
    <w:sdtEndPr/>
    <w:sdtContent>
      <w:p w:rsidRDefault="00932A64" w:rsidR="00932A64">
        <w:pPr>
          <w:pStyle w:val="Podnoje"/>
          <w:jc w:val="center"/>
        </w:pPr>
        <w:r>
          <w:fldChar w:fldCharType="begin"/>
        </w:r>
        <w:r>
          <w:instrText>PAGE   \* MERGEFORMAT</w:instrText>
        </w:r>
        <w:r>
          <w:fldChar w:fldCharType="separate"/>
        </w:r>
        <w:r w:rsidR="00A9241A">
          <w:rPr>
            <w:noProof/>
          </w:rPr>
          <w:t>1</w:t>
        </w:r>
        <w:r>
          <w:fldChar w:fldCharType="end"/>
        </w:r>
      </w:p>
    </w:sdtContent>
  </w:sdt>
  <w:p w:rsidRDefault="00932A64" w:rsidR="00932A6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55C5C" w:rsidR="00C55C5C">
      <w:r>
        <w:separator/>
      </w:r>
    </w:p>
  </w:footnote>
  <w:footnote w:id="0" w:type="continuationSeparator">
    <w:p w:rsidRDefault="00C55C5C" w:rsidR="00C55C5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9241A" w:rsidP="00A9241A" w:rsidR="00A9241A">
    <w:pPr>
      <w:jc w:val="right"/>
    </w:pPr>
    <w:r>
      <w:t>Poslovni</w:t>
    </w:r>
    <w:r w:rsidRPr="00F10B10">
      <w:t xml:space="preserve"> </w:t>
    </w:r>
    <w:r>
      <w:t>broj</w:t>
    </w:r>
    <w:r w:rsidRPr="00F10B10">
      <w:t xml:space="preserve"> 15 St-</w:t>
    </w:r>
    <w:r w:rsidR="00BF3DD4">
      <w:t>532/17-16</w:t>
    </w:r>
  </w:p>
  <w:p w:rsidRDefault="00ED138E" w:rsidP="00453B4A" w:rsidR="00453B4A">
    <w:pPr>
      <w:jc w:val="right"/>
    </w:pPr>
    <w:r w:rsidRPr="00F10B10">
      <w:rPr>
        <w:rFonts w:cs="Arial" w:hAnsi="Arial" w:ascii="Arial"/>
      </w:rPr>
      <w:tab/>
    </w:r>
    <w:r w:rsidRPr="00F10B10">
      <w:rPr>
        <w:rFonts w:cs="Arial" w:hAnsi="Arial" w:ascii="Arial"/>
      </w:rPr>
      <w:tab/>
    </w:r>
  </w:p>
  <w:p w:rsidRDefault="00ED138E" w:rsidP="008D4BD6" w:rsidR="00ED138E" w:rsidRPr="00F10B10">
    <w:pPr>
      <w:pStyle w:val="Zaglavlje"/>
      <w:jc w:val="right"/>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9241A" w:rsidP="00A9241A" w:rsidR="00A9241A">
    <w:pPr>
      <w:jc w:val="right"/>
    </w:pPr>
    <w:r>
      <w:t>Poslovni</w:t>
    </w:r>
    <w:r w:rsidRPr="00F10B10">
      <w:t xml:space="preserve"> </w:t>
    </w:r>
    <w:r>
      <w:t>broj</w:t>
    </w:r>
    <w:r w:rsidRPr="00F10B10">
      <w:t xml:space="preserve"> 15 St-</w:t>
    </w:r>
    <w:r>
      <w:t>254/17-20</w:t>
    </w:r>
  </w:p>
  <w:p w:rsidRDefault="00A9241A" w:rsidR="00A9241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A25B4A"/>
    <w:multiLevelType w:val="hybridMultilevel"/>
    <w:tmpl w:val="3EB0563E"/>
    <w:lvl w:tplc="051659A4"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C930C08"/>
    <w:multiLevelType w:val="hybridMultilevel"/>
    <w:tmpl w:val="9118DBFE"/>
    <w:lvl w:tplc="EF5646C6" w:ilvl="0">
      <w:numFmt w:val="bullet"/>
      <w:lvlText w:val="-"/>
      <w:lvlJc w:val="left"/>
      <w:pPr>
        <w:ind w:hanging="360" w:left="720"/>
      </w:pPr>
      <w:rPr>
        <w:rFonts w:eastAsiaTheme="minorHAnsi" w:cs="Arial" w:hAnsi="Arial" w:ascii="Aria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
    <w:nsid w:val="3F817984"/>
    <w:multiLevelType w:val="hybridMultilevel"/>
    <w:tmpl w:val="2C86782A"/>
    <w:lvl w:tplc="F64EC892" w:ilvl="0">
      <w:start w:val="2"/>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
    <w:nsid w:val="4DDE7D77"/>
    <w:multiLevelType w:val="hybridMultilevel"/>
    <w:tmpl w:val="7FBA94D6"/>
    <w:lvl w:tplc="03065B64"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66A33D6C"/>
    <w:multiLevelType w:val="hybridMultilevel"/>
    <w:tmpl w:val="C5D615C4"/>
    <w:lvl w:tplc="51F80AE0" w:ilvl="0">
      <w:start w:val="1"/>
      <w:numFmt w:val="upperRoman"/>
      <w:lvlText w:val="%1."/>
      <w:lvlJc w:val="left"/>
      <w:pPr>
        <w:ind w:hanging="720" w:left="1080"/>
      </w:pPr>
      <w:rPr>
        <w:rFonts w:cs="Times New Roman" w:eastAsia="Calibri" w:hAnsi="Times New Roman" w:ascii="Times New Roman"/>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69541093"/>
    <w:multiLevelType w:val="hybridMultilevel"/>
    <w:tmpl w:val="F536DEE2"/>
    <w:lvl w:tplc="7F28B868" w:ilvl="0">
      <w:start w:val="1"/>
      <w:numFmt w:val="decimal"/>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6">
    <w:nsid w:val="77C628D4"/>
    <w:multiLevelType w:val="hybridMultilevel"/>
    <w:tmpl w:val="9894D810"/>
    <w:lvl w:tplc="78FE1CF8" w:ilvl="0">
      <w:start w:val="1"/>
      <w:numFmt w:val="upperRoman"/>
      <w:lvlText w:val="%1."/>
      <w:lvlJc w:val="left"/>
      <w:pPr>
        <w:ind w:hanging="720" w:left="1800"/>
      </w:pPr>
      <w:rPr>
        <w:rFonts w:hint="default"/>
        <w:b w:val="false"/>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7">
    <w:nsid w:val="79686CEC"/>
    <w:multiLevelType w:val="hybridMultilevel"/>
    <w:tmpl w:val="E342E60A"/>
    <w:lvl w:tplc="C9685554" w:ilvl="0">
      <w:start w:val="3"/>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7C3252ED"/>
    <w:multiLevelType w:val="hybridMultilevel"/>
    <w:tmpl w:val="C02E4A58"/>
    <w:lvl w:tplc="C652D876"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8"/>
  </w:num>
  <w:num w:numId="2">
    <w:abstractNumId w:val="6"/>
  </w:num>
  <w:num w:numId="3">
    <w:abstractNumId w:val="3"/>
  </w:num>
  <w:num w:numId="4">
    <w:abstractNumId w:val="4"/>
  </w:num>
  <w:num w:numId="5">
    <w:abstractNumId w:val="0"/>
  </w:num>
  <w:num w:numId="6">
    <w:abstractNumId w:val="7"/>
  </w:num>
  <w:num w:numId="7">
    <w:abstractNumId w:val="1"/>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hdrShapeDefaults>
    <o:shapedefaults v:ext="edit" spidmax="12083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21306"/>
    <w:rsid w:val="00013071"/>
    <w:rsid w:val="0002490F"/>
    <w:rsid w:val="000554F6"/>
    <w:rsid w:val="000606E5"/>
    <w:rsid w:val="00065A06"/>
    <w:rsid w:val="00066D1F"/>
    <w:rsid w:val="000701F8"/>
    <w:rsid w:val="000712B8"/>
    <w:rsid w:val="00073246"/>
    <w:rsid w:val="000736A7"/>
    <w:rsid w:val="00076E17"/>
    <w:rsid w:val="000806E3"/>
    <w:rsid w:val="00080C54"/>
    <w:rsid w:val="00082809"/>
    <w:rsid w:val="00096748"/>
    <w:rsid w:val="000B25A6"/>
    <w:rsid w:val="000B38A3"/>
    <w:rsid w:val="000B5241"/>
    <w:rsid w:val="000C0D66"/>
    <w:rsid w:val="000C1A41"/>
    <w:rsid w:val="000D03AE"/>
    <w:rsid w:val="000D08C4"/>
    <w:rsid w:val="000D5434"/>
    <w:rsid w:val="000E7FDB"/>
    <w:rsid w:val="000F3B44"/>
    <w:rsid w:val="000F7AE3"/>
    <w:rsid w:val="00105222"/>
    <w:rsid w:val="00106A94"/>
    <w:rsid w:val="00113160"/>
    <w:rsid w:val="001179BE"/>
    <w:rsid w:val="00117DD6"/>
    <w:rsid w:val="00121E7A"/>
    <w:rsid w:val="001235B2"/>
    <w:rsid w:val="001252E5"/>
    <w:rsid w:val="001339FE"/>
    <w:rsid w:val="00136631"/>
    <w:rsid w:val="001474B0"/>
    <w:rsid w:val="001474D4"/>
    <w:rsid w:val="00151B2E"/>
    <w:rsid w:val="00153F36"/>
    <w:rsid w:val="00167FF1"/>
    <w:rsid w:val="00174B4B"/>
    <w:rsid w:val="001754E7"/>
    <w:rsid w:val="00175A72"/>
    <w:rsid w:val="001869F4"/>
    <w:rsid w:val="00192561"/>
    <w:rsid w:val="00195482"/>
    <w:rsid w:val="00196719"/>
    <w:rsid w:val="001972EB"/>
    <w:rsid w:val="001A7568"/>
    <w:rsid w:val="001C16DE"/>
    <w:rsid w:val="001C20C7"/>
    <w:rsid w:val="001C2269"/>
    <w:rsid w:val="001C73BB"/>
    <w:rsid w:val="001C7A55"/>
    <w:rsid w:val="001D6CD5"/>
    <w:rsid w:val="001E174F"/>
    <w:rsid w:val="001F13A2"/>
    <w:rsid w:val="001F4981"/>
    <w:rsid w:val="001F6B62"/>
    <w:rsid w:val="002114DB"/>
    <w:rsid w:val="00212999"/>
    <w:rsid w:val="002136A7"/>
    <w:rsid w:val="00213A81"/>
    <w:rsid w:val="00223778"/>
    <w:rsid w:val="00223CC6"/>
    <w:rsid w:val="0024728A"/>
    <w:rsid w:val="00253B86"/>
    <w:rsid w:val="00254C14"/>
    <w:rsid w:val="002555FE"/>
    <w:rsid w:val="00257566"/>
    <w:rsid w:val="00263837"/>
    <w:rsid w:val="00264D43"/>
    <w:rsid w:val="00267A10"/>
    <w:rsid w:val="00284D00"/>
    <w:rsid w:val="00296C99"/>
    <w:rsid w:val="002A40F4"/>
    <w:rsid w:val="002A7E2D"/>
    <w:rsid w:val="002A7F37"/>
    <w:rsid w:val="002B0699"/>
    <w:rsid w:val="002B1F49"/>
    <w:rsid w:val="002C1367"/>
    <w:rsid w:val="002C214C"/>
    <w:rsid w:val="002C613F"/>
    <w:rsid w:val="002C778F"/>
    <w:rsid w:val="002D219D"/>
    <w:rsid w:val="002D43F3"/>
    <w:rsid w:val="002E5767"/>
    <w:rsid w:val="002E65D2"/>
    <w:rsid w:val="002E7B44"/>
    <w:rsid w:val="002F0A27"/>
    <w:rsid w:val="002F6302"/>
    <w:rsid w:val="002F73CE"/>
    <w:rsid w:val="002F7F4F"/>
    <w:rsid w:val="00302F97"/>
    <w:rsid w:val="00306072"/>
    <w:rsid w:val="00306212"/>
    <w:rsid w:val="00315E6B"/>
    <w:rsid w:val="0031619B"/>
    <w:rsid w:val="00316D43"/>
    <w:rsid w:val="00320B90"/>
    <w:rsid w:val="00321306"/>
    <w:rsid w:val="0032763C"/>
    <w:rsid w:val="003364B4"/>
    <w:rsid w:val="0033692E"/>
    <w:rsid w:val="003410FB"/>
    <w:rsid w:val="00341133"/>
    <w:rsid w:val="00347320"/>
    <w:rsid w:val="00350322"/>
    <w:rsid w:val="00353158"/>
    <w:rsid w:val="003563E6"/>
    <w:rsid w:val="00357585"/>
    <w:rsid w:val="00362D57"/>
    <w:rsid w:val="003631C5"/>
    <w:rsid w:val="003641CA"/>
    <w:rsid w:val="00372588"/>
    <w:rsid w:val="0037434A"/>
    <w:rsid w:val="0038053D"/>
    <w:rsid w:val="003828C9"/>
    <w:rsid w:val="00385C62"/>
    <w:rsid w:val="003955C9"/>
    <w:rsid w:val="003A72D4"/>
    <w:rsid w:val="003B540A"/>
    <w:rsid w:val="003C0B7B"/>
    <w:rsid w:val="003C157D"/>
    <w:rsid w:val="003D2870"/>
    <w:rsid w:val="003E3ACD"/>
    <w:rsid w:val="00405479"/>
    <w:rsid w:val="0041378B"/>
    <w:rsid w:val="0042316F"/>
    <w:rsid w:val="0042520D"/>
    <w:rsid w:val="00432A2B"/>
    <w:rsid w:val="004369E0"/>
    <w:rsid w:val="00440D91"/>
    <w:rsid w:val="0045137C"/>
    <w:rsid w:val="00453B4A"/>
    <w:rsid w:val="004704BE"/>
    <w:rsid w:val="00483329"/>
    <w:rsid w:val="0048440A"/>
    <w:rsid w:val="00490A2A"/>
    <w:rsid w:val="004917EF"/>
    <w:rsid w:val="00491E5A"/>
    <w:rsid w:val="00494342"/>
    <w:rsid w:val="0049663F"/>
    <w:rsid w:val="004A3211"/>
    <w:rsid w:val="004A4D81"/>
    <w:rsid w:val="004A57BD"/>
    <w:rsid w:val="004A5D50"/>
    <w:rsid w:val="004B1960"/>
    <w:rsid w:val="004D1566"/>
    <w:rsid w:val="004D2397"/>
    <w:rsid w:val="004D3F29"/>
    <w:rsid w:val="004D4344"/>
    <w:rsid w:val="004E14F0"/>
    <w:rsid w:val="004F17CF"/>
    <w:rsid w:val="004F5A05"/>
    <w:rsid w:val="004F5CA8"/>
    <w:rsid w:val="004F6B4E"/>
    <w:rsid w:val="00500B42"/>
    <w:rsid w:val="00535DD4"/>
    <w:rsid w:val="0055287B"/>
    <w:rsid w:val="00552E7C"/>
    <w:rsid w:val="005711C3"/>
    <w:rsid w:val="00571715"/>
    <w:rsid w:val="00573A70"/>
    <w:rsid w:val="00576115"/>
    <w:rsid w:val="00583566"/>
    <w:rsid w:val="005930B2"/>
    <w:rsid w:val="005A7EF0"/>
    <w:rsid w:val="005B014E"/>
    <w:rsid w:val="005B0C30"/>
    <w:rsid w:val="005C4A89"/>
    <w:rsid w:val="005D2EEE"/>
    <w:rsid w:val="005D5000"/>
    <w:rsid w:val="005D62DF"/>
    <w:rsid w:val="005D6403"/>
    <w:rsid w:val="005D6D20"/>
    <w:rsid w:val="005D7FC4"/>
    <w:rsid w:val="005E4F24"/>
    <w:rsid w:val="005E548D"/>
    <w:rsid w:val="005F38FD"/>
    <w:rsid w:val="005F4AAB"/>
    <w:rsid w:val="005F6C7A"/>
    <w:rsid w:val="00601C2C"/>
    <w:rsid w:val="00604733"/>
    <w:rsid w:val="00607EFE"/>
    <w:rsid w:val="006116FD"/>
    <w:rsid w:val="00611920"/>
    <w:rsid w:val="00613C09"/>
    <w:rsid w:val="00615F42"/>
    <w:rsid w:val="00617616"/>
    <w:rsid w:val="00624CA5"/>
    <w:rsid w:val="00640657"/>
    <w:rsid w:val="00651790"/>
    <w:rsid w:val="0065767A"/>
    <w:rsid w:val="00675E0A"/>
    <w:rsid w:val="00676FBE"/>
    <w:rsid w:val="0068231A"/>
    <w:rsid w:val="0069250E"/>
    <w:rsid w:val="00694F56"/>
    <w:rsid w:val="00695FC7"/>
    <w:rsid w:val="006A123A"/>
    <w:rsid w:val="006B0015"/>
    <w:rsid w:val="006B20BA"/>
    <w:rsid w:val="006B2A66"/>
    <w:rsid w:val="006B67AC"/>
    <w:rsid w:val="006B6EF4"/>
    <w:rsid w:val="006D7039"/>
    <w:rsid w:val="006D7C06"/>
    <w:rsid w:val="006E0C7C"/>
    <w:rsid w:val="006E4C0D"/>
    <w:rsid w:val="006F3959"/>
    <w:rsid w:val="006F7445"/>
    <w:rsid w:val="007064DD"/>
    <w:rsid w:val="00715AFB"/>
    <w:rsid w:val="0071647F"/>
    <w:rsid w:val="0071767D"/>
    <w:rsid w:val="00723505"/>
    <w:rsid w:val="00743D75"/>
    <w:rsid w:val="00751063"/>
    <w:rsid w:val="00753662"/>
    <w:rsid w:val="007540C9"/>
    <w:rsid w:val="007556A0"/>
    <w:rsid w:val="0075619D"/>
    <w:rsid w:val="00757DD7"/>
    <w:rsid w:val="00760CD6"/>
    <w:rsid w:val="00761920"/>
    <w:rsid w:val="007752A1"/>
    <w:rsid w:val="007756AD"/>
    <w:rsid w:val="00776F61"/>
    <w:rsid w:val="00781363"/>
    <w:rsid w:val="00794DF4"/>
    <w:rsid w:val="007A72BF"/>
    <w:rsid w:val="007C24D4"/>
    <w:rsid w:val="007C3BCC"/>
    <w:rsid w:val="007C5AB4"/>
    <w:rsid w:val="007C730F"/>
    <w:rsid w:val="007D0A54"/>
    <w:rsid w:val="007E0157"/>
    <w:rsid w:val="007E2DC3"/>
    <w:rsid w:val="007E5AD8"/>
    <w:rsid w:val="008040AD"/>
    <w:rsid w:val="00806A84"/>
    <w:rsid w:val="00815FF9"/>
    <w:rsid w:val="008220C0"/>
    <w:rsid w:val="00822CED"/>
    <w:rsid w:val="00822E95"/>
    <w:rsid w:val="00823672"/>
    <w:rsid w:val="00825044"/>
    <w:rsid w:val="00846A29"/>
    <w:rsid w:val="00846BE6"/>
    <w:rsid w:val="008502FF"/>
    <w:rsid w:val="0085082A"/>
    <w:rsid w:val="008528F7"/>
    <w:rsid w:val="00861A2C"/>
    <w:rsid w:val="00862B7F"/>
    <w:rsid w:val="00863C45"/>
    <w:rsid w:val="0086662F"/>
    <w:rsid w:val="00867511"/>
    <w:rsid w:val="00876EF2"/>
    <w:rsid w:val="00877D7A"/>
    <w:rsid w:val="008A496D"/>
    <w:rsid w:val="008B0102"/>
    <w:rsid w:val="008B1B33"/>
    <w:rsid w:val="008B7B42"/>
    <w:rsid w:val="008C188D"/>
    <w:rsid w:val="008C5052"/>
    <w:rsid w:val="008C5FC5"/>
    <w:rsid w:val="008C7EA8"/>
    <w:rsid w:val="008D096B"/>
    <w:rsid w:val="008D1F2A"/>
    <w:rsid w:val="008D4BD6"/>
    <w:rsid w:val="008F153A"/>
    <w:rsid w:val="008F364A"/>
    <w:rsid w:val="008F3ADF"/>
    <w:rsid w:val="008F6CE9"/>
    <w:rsid w:val="008F6EC1"/>
    <w:rsid w:val="008F7B91"/>
    <w:rsid w:val="00915172"/>
    <w:rsid w:val="00915A4E"/>
    <w:rsid w:val="00925406"/>
    <w:rsid w:val="00931A2C"/>
    <w:rsid w:val="00932A64"/>
    <w:rsid w:val="009332A8"/>
    <w:rsid w:val="009469A7"/>
    <w:rsid w:val="00957D2F"/>
    <w:rsid w:val="009701BB"/>
    <w:rsid w:val="00971C65"/>
    <w:rsid w:val="00973130"/>
    <w:rsid w:val="009748B4"/>
    <w:rsid w:val="009759C6"/>
    <w:rsid w:val="00976E88"/>
    <w:rsid w:val="0098230A"/>
    <w:rsid w:val="009823D9"/>
    <w:rsid w:val="00983BC8"/>
    <w:rsid w:val="009856D8"/>
    <w:rsid w:val="00990266"/>
    <w:rsid w:val="009A3C68"/>
    <w:rsid w:val="009A3D2C"/>
    <w:rsid w:val="009A7DBA"/>
    <w:rsid w:val="009B0D0F"/>
    <w:rsid w:val="009B0E5E"/>
    <w:rsid w:val="009B4123"/>
    <w:rsid w:val="009B4460"/>
    <w:rsid w:val="009B6B23"/>
    <w:rsid w:val="009B7595"/>
    <w:rsid w:val="009C19AB"/>
    <w:rsid w:val="009C4623"/>
    <w:rsid w:val="009C4F78"/>
    <w:rsid w:val="009C54D8"/>
    <w:rsid w:val="009D3F56"/>
    <w:rsid w:val="009D6F36"/>
    <w:rsid w:val="009E0D85"/>
    <w:rsid w:val="009E0DB4"/>
    <w:rsid w:val="009E2A1E"/>
    <w:rsid w:val="009F41A4"/>
    <w:rsid w:val="009F7689"/>
    <w:rsid w:val="00A00578"/>
    <w:rsid w:val="00A06125"/>
    <w:rsid w:val="00A1064B"/>
    <w:rsid w:val="00A200B7"/>
    <w:rsid w:val="00A2324B"/>
    <w:rsid w:val="00A274AB"/>
    <w:rsid w:val="00A32C67"/>
    <w:rsid w:val="00A33F04"/>
    <w:rsid w:val="00A35E24"/>
    <w:rsid w:val="00A410F9"/>
    <w:rsid w:val="00A55A61"/>
    <w:rsid w:val="00A56611"/>
    <w:rsid w:val="00A7168A"/>
    <w:rsid w:val="00A7352D"/>
    <w:rsid w:val="00A7372C"/>
    <w:rsid w:val="00A83D33"/>
    <w:rsid w:val="00A85472"/>
    <w:rsid w:val="00A8604D"/>
    <w:rsid w:val="00A9241A"/>
    <w:rsid w:val="00A94EAA"/>
    <w:rsid w:val="00AA031A"/>
    <w:rsid w:val="00AA6992"/>
    <w:rsid w:val="00AB1157"/>
    <w:rsid w:val="00AC3075"/>
    <w:rsid w:val="00AC51EB"/>
    <w:rsid w:val="00AC6DC9"/>
    <w:rsid w:val="00AD089B"/>
    <w:rsid w:val="00AD2586"/>
    <w:rsid w:val="00AD51C1"/>
    <w:rsid w:val="00AE55E4"/>
    <w:rsid w:val="00AF3704"/>
    <w:rsid w:val="00B02A76"/>
    <w:rsid w:val="00B10E5A"/>
    <w:rsid w:val="00B350EF"/>
    <w:rsid w:val="00B42964"/>
    <w:rsid w:val="00B445B2"/>
    <w:rsid w:val="00B50057"/>
    <w:rsid w:val="00B579B0"/>
    <w:rsid w:val="00B60826"/>
    <w:rsid w:val="00B62A22"/>
    <w:rsid w:val="00B710DF"/>
    <w:rsid w:val="00B768F8"/>
    <w:rsid w:val="00B76922"/>
    <w:rsid w:val="00B91059"/>
    <w:rsid w:val="00B94EB9"/>
    <w:rsid w:val="00B96C6F"/>
    <w:rsid w:val="00B97556"/>
    <w:rsid w:val="00B9788C"/>
    <w:rsid w:val="00BA2413"/>
    <w:rsid w:val="00BA2E41"/>
    <w:rsid w:val="00BC1F0C"/>
    <w:rsid w:val="00BC3E34"/>
    <w:rsid w:val="00BD15F1"/>
    <w:rsid w:val="00BD1F8A"/>
    <w:rsid w:val="00BE5CEB"/>
    <w:rsid w:val="00BF018D"/>
    <w:rsid w:val="00BF1822"/>
    <w:rsid w:val="00BF3DD4"/>
    <w:rsid w:val="00BF6495"/>
    <w:rsid w:val="00C01108"/>
    <w:rsid w:val="00C0549F"/>
    <w:rsid w:val="00C06115"/>
    <w:rsid w:val="00C2351F"/>
    <w:rsid w:val="00C30FD5"/>
    <w:rsid w:val="00C31580"/>
    <w:rsid w:val="00C33984"/>
    <w:rsid w:val="00C34A6B"/>
    <w:rsid w:val="00C37F2A"/>
    <w:rsid w:val="00C51A93"/>
    <w:rsid w:val="00C53E2B"/>
    <w:rsid w:val="00C55C5C"/>
    <w:rsid w:val="00C56550"/>
    <w:rsid w:val="00C56876"/>
    <w:rsid w:val="00C6147C"/>
    <w:rsid w:val="00C67034"/>
    <w:rsid w:val="00C81A8F"/>
    <w:rsid w:val="00C81B25"/>
    <w:rsid w:val="00C848FC"/>
    <w:rsid w:val="00C86EE1"/>
    <w:rsid w:val="00C94E84"/>
    <w:rsid w:val="00C9624F"/>
    <w:rsid w:val="00C96735"/>
    <w:rsid w:val="00CA6A64"/>
    <w:rsid w:val="00CB179B"/>
    <w:rsid w:val="00CB34C9"/>
    <w:rsid w:val="00CC0BD7"/>
    <w:rsid w:val="00CC27E8"/>
    <w:rsid w:val="00CD0531"/>
    <w:rsid w:val="00CD0E7A"/>
    <w:rsid w:val="00CE0EE2"/>
    <w:rsid w:val="00CE140B"/>
    <w:rsid w:val="00CF41D3"/>
    <w:rsid w:val="00D13562"/>
    <w:rsid w:val="00D220FF"/>
    <w:rsid w:val="00D22F0B"/>
    <w:rsid w:val="00D3330C"/>
    <w:rsid w:val="00D37C80"/>
    <w:rsid w:val="00D46C4F"/>
    <w:rsid w:val="00D5415B"/>
    <w:rsid w:val="00D55DB2"/>
    <w:rsid w:val="00D705C3"/>
    <w:rsid w:val="00D7519E"/>
    <w:rsid w:val="00D76D2B"/>
    <w:rsid w:val="00D77DE8"/>
    <w:rsid w:val="00D814ED"/>
    <w:rsid w:val="00D865E2"/>
    <w:rsid w:val="00D912EB"/>
    <w:rsid w:val="00D9171B"/>
    <w:rsid w:val="00D924F3"/>
    <w:rsid w:val="00D940E7"/>
    <w:rsid w:val="00D9452D"/>
    <w:rsid w:val="00D94E39"/>
    <w:rsid w:val="00D9558D"/>
    <w:rsid w:val="00DA1A65"/>
    <w:rsid w:val="00DA1FFF"/>
    <w:rsid w:val="00DA2696"/>
    <w:rsid w:val="00DA42E7"/>
    <w:rsid w:val="00DA68B7"/>
    <w:rsid w:val="00DA775B"/>
    <w:rsid w:val="00DB39F0"/>
    <w:rsid w:val="00DD586A"/>
    <w:rsid w:val="00DD7334"/>
    <w:rsid w:val="00DE1BD6"/>
    <w:rsid w:val="00DE36C9"/>
    <w:rsid w:val="00DE560D"/>
    <w:rsid w:val="00DE7E46"/>
    <w:rsid w:val="00DF013D"/>
    <w:rsid w:val="00DF3434"/>
    <w:rsid w:val="00E01978"/>
    <w:rsid w:val="00E1704F"/>
    <w:rsid w:val="00E400E3"/>
    <w:rsid w:val="00E40E6B"/>
    <w:rsid w:val="00E429BD"/>
    <w:rsid w:val="00E535BC"/>
    <w:rsid w:val="00E65893"/>
    <w:rsid w:val="00E65977"/>
    <w:rsid w:val="00E74B8F"/>
    <w:rsid w:val="00E754D9"/>
    <w:rsid w:val="00EA174D"/>
    <w:rsid w:val="00EA1A0F"/>
    <w:rsid w:val="00EC083F"/>
    <w:rsid w:val="00EC3FEA"/>
    <w:rsid w:val="00EC7A98"/>
    <w:rsid w:val="00ED138E"/>
    <w:rsid w:val="00ED31AD"/>
    <w:rsid w:val="00ED3538"/>
    <w:rsid w:val="00ED6551"/>
    <w:rsid w:val="00EF0D70"/>
    <w:rsid w:val="00EF2BBF"/>
    <w:rsid w:val="00EF2CC3"/>
    <w:rsid w:val="00F05704"/>
    <w:rsid w:val="00F05C01"/>
    <w:rsid w:val="00F10B10"/>
    <w:rsid w:val="00F132F7"/>
    <w:rsid w:val="00F13D6E"/>
    <w:rsid w:val="00F21E23"/>
    <w:rsid w:val="00F23CF2"/>
    <w:rsid w:val="00F24CB5"/>
    <w:rsid w:val="00F4176D"/>
    <w:rsid w:val="00F4524A"/>
    <w:rsid w:val="00F66B41"/>
    <w:rsid w:val="00F74635"/>
    <w:rsid w:val="00F81F79"/>
    <w:rsid w:val="00F83B9A"/>
    <w:rsid w:val="00F92879"/>
    <w:rsid w:val="00F96362"/>
    <w:rsid w:val="00F96B9A"/>
    <w:rsid w:val="00FA36AE"/>
    <w:rsid w:val="00FA71A0"/>
    <w:rsid w:val="00FA7CB6"/>
    <w:rsid w:val="00FB3E1A"/>
    <w:rsid w:val="00FD2CCD"/>
    <w:rsid w:val="00FD7BE1"/>
    <w:rsid w:val="00FE04EF"/>
    <w:rsid w:val="00FE5D21"/>
    <w:rsid w:val="00FE614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208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53B4A"/>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link w:val="PodnojeChar"/>
    <w:uiPriority w:val="99"/>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cs="Tahoma" w:hAnsi="Tahoma" w:ascii="Tahoma"/>
      <w:sz w:val="16"/>
      <w:szCs w:val="16"/>
    </w:rPr>
  </w:style>
  <w:style w:customStyle="true" w:styleId="TekstbaloniaChar" w:type="character">
    <w:name w:val="Tekst balončića Char"/>
    <w:link w:val="Tekstbalonia"/>
    <w:rsid w:val="00CB179B"/>
    <w:rPr>
      <w:rFonts w:cs="Tahoma" w:hAnsi="Tahoma" w:ascii="Tahoma"/>
      <w:sz w:val="16"/>
      <w:szCs w:val="16"/>
    </w:rPr>
  </w:style>
  <w:style w:customStyle="true" w:styleId="TableContents" w:type="paragraph">
    <w:name w:val="Table Contents"/>
    <w:basedOn w:val="Normal"/>
    <w:rsid w:val="003563E6"/>
    <w:pPr>
      <w:widowControl w:val="false"/>
      <w:suppressLineNumbers/>
      <w:suppressAutoHyphens/>
    </w:pPr>
    <w:rPr>
      <w:rFonts w:cs="Mangal" w:eastAsia="SimSun" w:hAnsi="Arial" w:ascii="Arial"/>
      <w:kern w:val="1"/>
      <w:sz w:val="22"/>
      <w:lang w:bidi="hi-IN" w:eastAsia="hi-IN"/>
    </w:rPr>
  </w:style>
  <w:style w:styleId="Odlomakpopisa" w:type="paragraph">
    <w:name w:val="List Paragraph"/>
    <w:basedOn w:val="Normal"/>
    <w:uiPriority w:val="34"/>
    <w:qFormat/>
    <w:rsid w:val="00EF0D70"/>
    <w:pPr>
      <w:spacing w:lineRule="auto" w:line="276" w:after="200"/>
      <w:ind w:left="720"/>
      <w:contextualSpacing/>
    </w:pPr>
    <w:rPr>
      <w:rFonts w:eastAsia="Calibri" w:hAnsi="Calibri" w:ascii="Calibri"/>
      <w:sz w:val="22"/>
      <w:szCs w:val="22"/>
      <w:lang w:eastAsia="en-US"/>
    </w:rPr>
  </w:style>
  <w:style w:styleId="Bezproreda" w:type="paragraph">
    <w:name w:val="No Spacing"/>
    <w:uiPriority w:val="1"/>
    <w:qFormat/>
    <w:rsid w:val="00BE5CEB"/>
    <w:rPr>
      <w:sz w:val="24"/>
      <w:szCs w:val="24"/>
    </w:rPr>
  </w:style>
  <w:style w:customStyle="true" w:styleId="PodnojeChar" w:type="character">
    <w:name w:val="Podnožje Char"/>
    <w:basedOn w:val="Zadanifontodlomka"/>
    <w:link w:val="Podnoje"/>
    <w:uiPriority w:val="99"/>
    <w:rsid w:val="00932A64"/>
    <w:rPr>
      <w:sz w:val="24"/>
      <w:szCs w:val="24"/>
    </w:rPr>
  </w:style>
  <w:style w:styleId="Tekstrezerviranogmjesta" w:type="character">
    <w:name w:val="Placeholder Text"/>
    <w:basedOn w:val="Zadanifontodlomka"/>
    <w:uiPriority w:val="99"/>
    <w:semiHidden/>
    <w:rsid w:val="002B1F49"/>
    <w:rPr>
      <w:color w:val="808080"/>
      <w:bdr w:space="0" w:sz="0" w:color="auto" w:val="none"/>
      <w:shd w:fill="auto" w:color="auto" w:val="clear"/>
    </w:rPr>
  </w:style>
  <w:style w:customStyle="true" w:styleId="eSPISCCParagraphDefaultFont" w:type="character">
    <w:name w:val="eSPIS_CC_Paragraph Default Font"/>
    <w:basedOn w:val="Zadanifontodlomka"/>
    <w:rsid w:val="002B1F49"/>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2B1F49"/>
    <w:rPr>
      <w:b/>
      <w:bdr w:space="0" w:sz="0" w:color="auto" w:val="none"/>
      <w:shd w:fill="FFFFCC" w:color="auto" w:val="clear"/>
      <w:lang w:val="hr-HR"/>
    </w:rPr>
  </w:style>
  <w:style w:customStyle="true" w:styleId="PozadinaSvijetloCrvena" w:type="character">
    <w:name w:val="Pozadina_SvijetloCrvena"/>
    <w:basedOn w:val="eSPISCCParagraphDefaultFont"/>
    <w:rsid w:val="002B1F49"/>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2B1F49"/>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53B4A"/>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link w:val="PodnojeChar"/>
    <w:uiPriority w:val="99"/>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ascii="Tahoma" w:cs="Tahoma" w:hAnsi="Tahoma"/>
      <w:sz w:val="16"/>
      <w:szCs w:val="16"/>
    </w:rPr>
  </w:style>
  <w:style w:customStyle="1" w:styleId="TekstbaloniaChar" w:type="character">
    <w:name w:val="Tekst balončića Char"/>
    <w:link w:val="Tekstbalonia"/>
    <w:rsid w:val="00CB179B"/>
    <w:rPr>
      <w:rFonts w:ascii="Tahoma" w:cs="Tahoma" w:hAnsi="Tahoma"/>
      <w:sz w:val="16"/>
      <w:szCs w:val="16"/>
    </w:rPr>
  </w:style>
  <w:style w:customStyle="1" w:styleId="TableContents" w:type="paragraph">
    <w:name w:val="Table Contents"/>
    <w:basedOn w:val="Normal"/>
    <w:rsid w:val="003563E6"/>
    <w:pPr>
      <w:widowControl w:val="0"/>
      <w:suppressLineNumbers/>
      <w:suppressAutoHyphens/>
    </w:pPr>
    <w:rPr>
      <w:rFonts w:ascii="Arial" w:cs="Mangal" w:eastAsia="SimSun" w:hAnsi="Arial"/>
      <w:kern w:val="1"/>
      <w:sz w:val="22"/>
      <w:lang w:bidi="hi-IN" w:eastAsia="hi-IN"/>
    </w:rPr>
  </w:style>
  <w:style w:styleId="Odlomakpopisa" w:type="paragraph">
    <w:name w:val="List Paragraph"/>
    <w:basedOn w:val="Normal"/>
    <w:uiPriority w:val="34"/>
    <w:qFormat/>
    <w:rsid w:val="00EF0D70"/>
    <w:pPr>
      <w:spacing w:after="200" w:line="276" w:lineRule="auto"/>
      <w:ind w:left="720"/>
      <w:contextualSpacing/>
    </w:pPr>
    <w:rPr>
      <w:rFonts w:ascii="Calibri" w:eastAsia="Calibri" w:hAnsi="Calibri"/>
      <w:sz w:val="22"/>
      <w:szCs w:val="22"/>
      <w:lang w:eastAsia="en-US"/>
    </w:rPr>
  </w:style>
  <w:style w:styleId="Bezproreda" w:type="paragraph">
    <w:name w:val="No Spacing"/>
    <w:uiPriority w:val="1"/>
    <w:qFormat/>
    <w:rsid w:val="00BE5CEB"/>
    <w:rPr>
      <w:sz w:val="24"/>
      <w:szCs w:val="24"/>
    </w:rPr>
  </w:style>
  <w:style w:customStyle="1" w:styleId="PodnojeChar" w:type="character">
    <w:name w:val="Podnožje Char"/>
    <w:basedOn w:val="Zadanifontodlomka"/>
    <w:link w:val="Podnoje"/>
    <w:uiPriority w:val="99"/>
    <w:rsid w:val="00932A64"/>
    <w:rPr>
      <w:sz w:val="24"/>
      <w:szCs w:val="24"/>
    </w:rPr>
  </w:style>
  <w:style w:styleId="Tekstrezerviranogmjesta" w:type="character">
    <w:name w:val="Placeholder Text"/>
    <w:basedOn w:val="Zadanifontodlomka"/>
    <w:uiPriority w:val="99"/>
    <w:semiHidden/>
    <w:rsid w:val="002B1F49"/>
    <w:rPr>
      <w:color w:val="808080"/>
      <w:bdr w:color="auto" w:space="0" w:sz="0" w:val="none"/>
      <w:shd w:color="auto" w:fill="auto" w:val="clear"/>
    </w:rPr>
  </w:style>
  <w:style w:customStyle="1" w:styleId="eSPISCCParagraphDefaultFont" w:type="character">
    <w:name w:val="eSPIS_CC_Paragraph Default Font"/>
    <w:basedOn w:val="Zadanifontodlomka"/>
    <w:rsid w:val="002B1F49"/>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2B1F49"/>
    <w:rPr>
      <w:b/>
      <w:bdr w:color="auto" w:space="0" w:sz="0" w:val="none"/>
      <w:shd w:color="auto" w:fill="FFFFCC" w:val="clear"/>
      <w:lang w:val="hr-HR"/>
    </w:rPr>
  </w:style>
  <w:style w:customStyle="1" w:styleId="PozadinaSvijetloCrvena" w:type="character">
    <w:name w:val="Pozadina_SvijetloCrvena"/>
    <w:basedOn w:val="eSPISCCParagraphDefaultFont"/>
    <w:rsid w:val="002B1F49"/>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2B1F49"/>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782881">
      <w:bodyDiv w:val="true"/>
      <w:marLeft w:val="0"/>
      <w:marRight w:val="0"/>
      <w:marTop w:val="0"/>
      <w:marBottom w:val="0"/>
      <w:divBdr>
        <w:top w:space="0" w:sz="0" w:color="auto" w:val="none"/>
        <w:left w:space="0" w:sz="0" w:color="auto" w:val="none"/>
        <w:bottom w:space="0" w:sz="0" w:color="auto" w:val="none"/>
        <w:right w:space="0" w:sz="0" w:color="auto" w:val="none"/>
      </w:divBdr>
    </w:div>
    <w:div w:id="25914673">
      <w:bodyDiv w:val="true"/>
      <w:marLeft w:val="0"/>
      <w:marRight w:val="0"/>
      <w:marTop w:val="0"/>
      <w:marBottom w:val="0"/>
      <w:divBdr>
        <w:top w:space="0" w:sz="0" w:color="auto" w:val="none"/>
        <w:left w:space="0" w:sz="0" w:color="auto" w:val="none"/>
        <w:bottom w:space="0" w:sz="0" w:color="auto" w:val="none"/>
        <w:right w:space="0" w:sz="0" w:color="auto" w:val="none"/>
      </w:divBdr>
    </w:div>
    <w:div w:id="38671581">
      <w:bodyDiv w:val="true"/>
      <w:marLeft w:val="0"/>
      <w:marRight w:val="0"/>
      <w:marTop w:val="0"/>
      <w:marBottom w:val="0"/>
      <w:divBdr>
        <w:top w:space="0" w:sz="0" w:color="auto" w:val="none"/>
        <w:left w:space="0" w:sz="0" w:color="auto" w:val="none"/>
        <w:bottom w:space="0" w:sz="0" w:color="auto" w:val="none"/>
        <w:right w:space="0" w:sz="0" w:color="auto" w:val="none"/>
      </w:divBdr>
    </w:div>
    <w:div w:id="44762309">
      <w:bodyDiv w:val="true"/>
      <w:marLeft w:val="0"/>
      <w:marRight w:val="0"/>
      <w:marTop w:val="0"/>
      <w:marBottom w:val="0"/>
      <w:divBdr>
        <w:top w:space="0" w:sz="0" w:color="auto" w:val="none"/>
        <w:left w:space="0" w:sz="0" w:color="auto" w:val="none"/>
        <w:bottom w:space="0" w:sz="0" w:color="auto" w:val="none"/>
        <w:right w:space="0" w:sz="0" w:color="auto" w:val="none"/>
      </w:divBdr>
    </w:div>
    <w:div w:id="95371296">
      <w:bodyDiv w:val="true"/>
      <w:marLeft w:val="0"/>
      <w:marRight w:val="0"/>
      <w:marTop w:val="0"/>
      <w:marBottom w:val="0"/>
      <w:divBdr>
        <w:top w:space="0" w:sz="0" w:color="auto" w:val="none"/>
        <w:left w:space="0" w:sz="0" w:color="auto" w:val="none"/>
        <w:bottom w:space="0" w:sz="0" w:color="auto" w:val="none"/>
        <w:right w:space="0" w:sz="0" w:color="auto" w:val="none"/>
      </w:divBdr>
    </w:div>
    <w:div w:id="213779033">
      <w:bodyDiv w:val="true"/>
      <w:marLeft w:val="0"/>
      <w:marRight w:val="0"/>
      <w:marTop w:val="0"/>
      <w:marBottom w:val="0"/>
      <w:divBdr>
        <w:top w:space="0" w:sz="0" w:color="auto" w:val="none"/>
        <w:left w:space="0" w:sz="0" w:color="auto" w:val="none"/>
        <w:bottom w:space="0" w:sz="0" w:color="auto" w:val="none"/>
        <w:right w:space="0" w:sz="0" w:color="auto" w:val="none"/>
      </w:divBdr>
    </w:div>
    <w:div w:id="214976991">
      <w:bodyDiv w:val="true"/>
      <w:marLeft w:val="0"/>
      <w:marRight w:val="0"/>
      <w:marTop w:val="0"/>
      <w:marBottom w:val="0"/>
      <w:divBdr>
        <w:top w:space="0" w:sz="0" w:color="auto" w:val="none"/>
        <w:left w:space="0" w:sz="0" w:color="auto" w:val="none"/>
        <w:bottom w:space="0" w:sz="0" w:color="auto" w:val="none"/>
        <w:right w:space="0" w:sz="0" w:color="auto" w:val="none"/>
      </w:divBdr>
    </w:div>
    <w:div w:id="216551000">
      <w:bodyDiv w:val="true"/>
      <w:marLeft w:val="0"/>
      <w:marRight w:val="0"/>
      <w:marTop w:val="0"/>
      <w:marBottom w:val="0"/>
      <w:divBdr>
        <w:top w:space="0" w:sz="0" w:color="auto" w:val="none"/>
        <w:left w:space="0" w:sz="0" w:color="auto" w:val="none"/>
        <w:bottom w:space="0" w:sz="0" w:color="auto" w:val="none"/>
        <w:right w:space="0" w:sz="0" w:color="auto" w:val="none"/>
      </w:divBdr>
    </w:div>
    <w:div w:id="307518696">
      <w:bodyDiv w:val="true"/>
      <w:marLeft w:val="0"/>
      <w:marRight w:val="0"/>
      <w:marTop w:val="0"/>
      <w:marBottom w:val="0"/>
      <w:divBdr>
        <w:top w:space="0" w:sz="0" w:color="auto" w:val="none"/>
        <w:left w:space="0" w:sz="0" w:color="auto" w:val="none"/>
        <w:bottom w:space="0" w:sz="0" w:color="auto" w:val="none"/>
        <w:right w:space="0" w:sz="0" w:color="auto" w:val="none"/>
      </w:divBdr>
    </w:div>
    <w:div w:id="313291964">
      <w:bodyDiv w:val="true"/>
      <w:marLeft w:val="0"/>
      <w:marRight w:val="0"/>
      <w:marTop w:val="0"/>
      <w:marBottom w:val="0"/>
      <w:divBdr>
        <w:top w:space="0" w:sz="0" w:color="auto" w:val="none"/>
        <w:left w:space="0" w:sz="0" w:color="auto" w:val="none"/>
        <w:bottom w:space="0" w:sz="0" w:color="auto" w:val="none"/>
        <w:right w:space="0" w:sz="0" w:color="auto" w:val="none"/>
      </w:divBdr>
    </w:div>
    <w:div w:id="335814079">
      <w:bodyDiv w:val="true"/>
      <w:marLeft w:val="0"/>
      <w:marRight w:val="0"/>
      <w:marTop w:val="0"/>
      <w:marBottom w:val="0"/>
      <w:divBdr>
        <w:top w:space="0" w:sz="0" w:color="auto" w:val="none"/>
        <w:left w:space="0" w:sz="0" w:color="auto" w:val="none"/>
        <w:bottom w:space="0" w:sz="0" w:color="auto" w:val="none"/>
        <w:right w:space="0" w:sz="0" w:color="auto" w:val="none"/>
      </w:divBdr>
    </w:div>
    <w:div w:id="344020692">
      <w:bodyDiv w:val="true"/>
      <w:marLeft w:val="0"/>
      <w:marRight w:val="0"/>
      <w:marTop w:val="0"/>
      <w:marBottom w:val="0"/>
      <w:divBdr>
        <w:top w:space="0" w:sz="0" w:color="auto" w:val="none"/>
        <w:left w:space="0" w:sz="0" w:color="auto" w:val="none"/>
        <w:bottom w:space="0" w:sz="0" w:color="auto" w:val="none"/>
        <w:right w:space="0" w:sz="0" w:color="auto" w:val="none"/>
      </w:divBdr>
    </w:div>
    <w:div w:id="372271847">
      <w:bodyDiv w:val="true"/>
      <w:marLeft w:val="0"/>
      <w:marRight w:val="0"/>
      <w:marTop w:val="0"/>
      <w:marBottom w:val="0"/>
      <w:divBdr>
        <w:top w:space="0" w:sz="0" w:color="auto" w:val="none"/>
        <w:left w:space="0" w:sz="0" w:color="auto" w:val="none"/>
        <w:bottom w:space="0" w:sz="0" w:color="auto" w:val="none"/>
        <w:right w:space="0" w:sz="0" w:color="auto" w:val="none"/>
      </w:divBdr>
    </w:div>
    <w:div w:id="382801797">
      <w:bodyDiv w:val="true"/>
      <w:marLeft w:val="0"/>
      <w:marRight w:val="0"/>
      <w:marTop w:val="0"/>
      <w:marBottom w:val="0"/>
      <w:divBdr>
        <w:top w:space="0" w:sz="0" w:color="auto" w:val="none"/>
        <w:left w:space="0" w:sz="0" w:color="auto" w:val="none"/>
        <w:bottom w:space="0" w:sz="0" w:color="auto" w:val="none"/>
        <w:right w:space="0" w:sz="0" w:color="auto" w:val="none"/>
      </w:divBdr>
    </w:div>
    <w:div w:id="417017932">
      <w:bodyDiv w:val="true"/>
      <w:marLeft w:val="0"/>
      <w:marRight w:val="0"/>
      <w:marTop w:val="0"/>
      <w:marBottom w:val="0"/>
      <w:divBdr>
        <w:top w:space="0" w:sz="0" w:color="auto" w:val="none"/>
        <w:left w:space="0" w:sz="0" w:color="auto" w:val="none"/>
        <w:bottom w:space="0" w:sz="0" w:color="auto" w:val="none"/>
        <w:right w:space="0" w:sz="0" w:color="auto" w:val="none"/>
      </w:divBdr>
    </w:div>
    <w:div w:id="435947399">
      <w:bodyDiv w:val="true"/>
      <w:marLeft w:val="0"/>
      <w:marRight w:val="0"/>
      <w:marTop w:val="0"/>
      <w:marBottom w:val="0"/>
      <w:divBdr>
        <w:top w:space="0" w:sz="0" w:color="auto" w:val="none"/>
        <w:left w:space="0" w:sz="0" w:color="auto" w:val="none"/>
        <w:bottom w:space="0" w:sz="0" w:color="auto" w:val="none"/>
        <w:right w:space="0" w:sz="0" w:color="auto" w:val="none"/>
      </w:divBdr>
    </w:div>
    <w:div w:id="444813837">
      <w:bodyDiv w:val="true"/>
      <w:marLeft w:val="0"/>
      <w:marRight w:val="0"/>
      <w:marTop w:val="0"/>
      <w:marBottom w:val="0"/>
      <w:divBdr>
        <w:top w:space="0" w:sz="0" w:color="auto" w:val="none"/>
        <w:left w:space="0" w:sz="0" w:color="auto" w:val="none"/>
        <w:bottom w:space="0" w:sz="0" w:color="auto" w:val="none"/>
        <w:right w:space="0" w:sz="0" w:color="auto" w:val="none"/>
      </w:divBdr>
    </w:div>
    <w:div w:id="457645722">
      <w:bodyDiv w:val="true"/>
      <w:marLeft w:val="0"/>
      <w:marRight w:val="0"/>
      <w:marTop w:val="0"/>
      <w:marBottom w:val="0"/>
      <w:divBdr>
        <w:top w:space="0" w:sz="0" w:color="auto" w:val="none"/>
        <w:left w:space="0" w:sz="0" w:color="auto" w:val="none"/>
        <w:bottom w:space="0" w:sz="0" w:color="auto" w:val="none"/>
        <w:right w:space="0" w:sz="0" w:color="auto" w:val="none"/>
      </w:divBdr>
    </w:div>
    <w:div w:id="529607805">
      <w:bodyDiv w:val="true"/>
      <w:marLeft w:val="0"/>
      <w:marRight w:val="0"/>
      <w:marTop w:val="0"/>
      <w:marBottom w:val="0"/>
      <w:divBdr>
        <w:top w:space="0" w:sz="0" w:color="auto" w:val="none"/>
        <w:left w:space="0" w:sz="0" w:color="auto" w:val="none"/>
        <w:bottom w:space="0" w:sz="0" w:color="auto" w:val="none"/>
        <w:right w:space="0" w:sz="0" w:color="auto" w:val="none"/>
      </w:divBdr>
    </w:div>
    <w:div w:id="580218513">
      <w:bodyDiv w:val="true"/>
      <w:marLeft w:val="0"/>
      <w:marRight w:val="0"/>
      <w:marTop w:val="0"/>
      <w:marBottom w:val="0"/>
      <w:divBdr>
        <w:top w:space="0" w:sz="0" w:color="auto" w:val="none"/>
        <w:left w:space="0" w:sz="0" w:color="auto" w:val="none"/>
        <w:bottom w:space="0" w:sz="0" w:color="auto" w:val="none"/>
        <w:right w:space="0" w:sz="0" w:color="auto" w:val="none"/>
      </w:divBdr>
    </w:div>
    <w:div w:id="583760910">
      <w:bodyDiv w:val="true"/>
      <w:marLeft w:val="0"/>
      <w:marRight w:val="0"/>
      <w:marTop w:val="0"/>
      <w:marBottom w:val="0"/>
      <w:divBdr>
        <w:top w:space="0" w:sz="0" w:color="auto" w:val="none"/>
        <w:left w:space="0" w:sz="0" w:color="auto" w:val="none"/>
        <w:bottom w:space="0" w:sz="0" w:color="auto" w:val="none"/>
        <w:right w:space="0" w:sz="0" w:color="auto" w:val="none"/>
      </w:divBdr>
    </w:div>
    <w:div w:id="584269992">
      <w:bodyDiv w:val="true"/>
      <w:marLeft w:val="0"/>
      <w:marRight w:val="0"/>
      <w:marTop w:val="0"/>
      <w:marBottom w:val="0"/>
      <w:divBdr>
        <w:top w:space="0" w:sz="0" w:color="auto" w:val="none"/>
        <w:left w:space="0" w:sz="0" w:color="auto" w:val="none"/>
        <w:bottom w:space="0" w:sz="0" w:color="auto" w:val="none"/>
        <w:right w:space="0" w:sz="0" w:color="auto" w:val="none"/>
      </w:divBdr>
    </w:div>
    <w:div w:id="606624911">
      <w:bodyDiv w:val="true"/>
      <w:marLeft w:val="0"/>
      <w:marRight w:val="0"/>
      <w:marTop w:val="0"/>
      <w:marBottom w:val="0"/>
      <w:divBdr>
        <w:top w:space="0" w:sz="0" w:color="auto" w:val="none"/>
        <w:left w:space="0" w:sz="0" w:color="auto" w:val="none"/>
        <w:bottom w:space="0" w:sz="0" w:color="auto" w:val="none"/>
        <w:right w:space="0" w:sz="0" w:color="auto" w:val="none"/>
      </w:divBdr>
    </w:div>
    <w:div w:id="614214339">
      <w:bodyDiv w:val="true"/>
      <w:marLeft w:val="0"/>
      <w:marRight w:val="0"/>
      <w:marTop w:val="0"/>
      <w:marBottom w:val="0"/>
      <w:divBdr>
        <w:top w:space="0" w:sz="0" w:color="auto" w:val="none"/>
        <w:left w:space="0" w:sz="0" w:color="auto" w:val="none"/>
        <w:bottom w:space="0" w:sz="0" w:color="auto" w:val="none"/>
        <w:right w:space="0" w:sz="0" w:color="auto" w:val="none"/>
      </w:divBdr>
    </w:div>
    <w:div w:id="712775114">
      <w:bodyDiv w:val="true"/>
      <w:marLeft w:val="0"/>
      <w:marRight w:val="0"/>
      <w:marTop w:val="0"/>
      <w:marBottom w:val="0"/>
      <w:divBdr>
        <w:top w:space="0" w:sz="0" w:color="auto" w:val="none"/>
        <w:left w:space="0" w:sz="0" w:color="auto" w:val="none"/>
        <w:bottom w:space="0" w:sz="0" w:color="auto" w:val="none"/>
        <w:right w:space="0" w:sz="0" w:color="auto" w:val="none"/>
      </w:divBdr>
    </w:div>
    <w:div w:id="895974207">
      <w:bodyDiv w:val="true"/>
      <w:marLeft w:val="0"/>
      <w:marRight w:val="0"/>
      <w:marTop w:val="0"/>
      <w:marBottom w:val="0"/>
      <w:divBdr>
        <w:top w:space="0" w:sz="0" w:color="auto" w:val="none"/>
        <w:left w:space="0" w:sz="0" w:color="auto" w:val="none"/>
        <w:bottom w:space="0" w:sz="0" w:color="auto" w:val="none"/>
        <w:right w:space="0" w:sz="0" w:color="auto" w:val="none"/>
      </w:divBdr>
    </w:div>
    <w:div w:id="901257289">
      <w:bodyDiv w:val="true"/>
      <w:marLeft w:val="0"/>
      <w:marRight w:val="0"/>
      <w:marTop w:val="0"/>
      <w:marBottom w:val="0"/>
      <w:divBdr>
        <w:top w:space="0" w:sz="0" w:color="auto" w:val="none"/>
        <w:left w:space="0" w:sz="0" w:color="auto" w:val="none"/>
        <w:bottom w:space="0" w:sz="0" w:color="auto" w:val="none"/>
        <w:right w:space="0" w:sz="0" w:color="auto" w:val="none"/>
      </w:divBdr>
    </w:div>
    <w:div w:id="917515750">
      <w:bodyDiv w:val="true"/>
      <w:marLeft w:val="0"/>
      <w:marRight w:val="0"/>
      <w:marTop w:val="0"/>
      <w:marBottom w:val="0"/>
      <w:divBdr>
        <w:top w:space="0" w:sz="0" w:color="auto" w:val="none"/>
        <w:left w:space="0" w:sz="0" w:color="auto" w:val="none"/>
        <w:bottom w:space="0" w:sz="0" w:color="auto" w:val="none"/>
        <w:right w:space="0" w:sz="0" w:color="auto" w:val="none"/>
      </w:divBdr>
    </w:div>
    <w:div w:id="983697086">
      <w:bodyDiv w:val="true"/>
      <w:marLeft w:val="0"/>
      <w:marRight w:val="0"/>
      <w:marTop w:val="0"/>
      <w:marBottom w:val="0"/>
      <w:divBdr>
        <w:top w:space="0" w:sz="0" w:color="auto" w:val="none"/>
        <w:left w:space="0" w:sz="0" w:color="auto" w:val="none"/>
        <w:bottom w:space="0" w:sz="0" w:color="auto" w:val="none"/>
        <w:right w:space="0" w:sz="0" w:color="auto" w:val="none"/>
      </w:divBdr>
    </w:div>
    <w:div w:id="997459135">
      <w:bodyDiv w:val="true"/>
      <w:marLeft w:val="0"/>
      <w:marRight w:val="0"/>
      <w:marTop w:val="0"/>
      <w:marBottom w:val="0"/>
      <w:divBdr>
        <w:top w:space="0" w:sz="0" w:color="auto" w:val="none"/>
        <w:left w:space="0" w:sz="0" w:color="auto" w:val="none"/>
        <w:bottom w:space="0" w:sz="0" w:color="auto" w:val="none"/>
        <w:right w:space="0" w:sz="0" w:color="auto" w:val="none"/>
      </w:divBdr>
    </w:div>
    <w:div w:id="1041127489">
      <w:bodyDiv w:val="true"/>
      <w:marLeft w:val="0"/>
      <w:marRight w:val="0"/>
      <w:marTop w:val="0"/>
      <w:marBottom w:val="0"/>
      <w:divBdr>
        <w:top w:space="0" w:sz="0" w:color="auto" w:val="none"/>
        <w:left w:space="0" w:sz="0" w:color="auto" w:val="none"/>
        <w:bottom w:space="0" w:sz="0" w:color="auto" w:val="none"/>
        <w:right w:space="0" w:sz="0" w:color="auto" w:val="none"/>
      </w:divBdr>
    </w:div>
    <w:div w:id="1055087781">
      <w:bodyDiv w:val="true"/>
      <w:marLeft w:val="0"/>
      <w:marRight w:val="0"/>
      <w:marTop w:val="0"/>
      <w:marBottom w:val="0"/>
      <w:divBdr>
        <w:top w:space="0" w:sz="0" w:color="auto" w:val="none"/>
        <w:left w:space="0" w:sz="0" w:color="auto" w:val="none"/>
        <w:bottom w:space="0" w:sz="0" w:color="auto" w:val="none"/>
        <w:right w:space="0" w:sz="0" w:color="auto" w:val="none"/>
      </w:divBdr>
    </w:div>
    <w:div w:id="1063411841">
      <w:bodyDiv w:val="true"/>
      <w:marLeft w:val="0"/>
      <w:marRight w:val="0"/>
      <w:marTop w:val="0"/>
      <w:marBottom w:val="0"/>
      <w:divBdr>
        <w:top w:space="0" w:sz="0" w:color="auto" w:val="none"/>
        <w:left w:space="0" w:sz="0" w:color="auto" w:val="none"/>
        <w:bottom w:space="0" w:sz="0" w:color="auto" w:val="none"/>
        <w:right w:space="0" w:sz="0" w:color="auto" w:val="none"/>
      </w:divBdr>
    </w:div>
    <w:div w:id="1096056111">
      <w:bodyDiv w:val="true"/>
      <w:marLeft w:val="0"/>
      <w:marRight w:val="0"/>
      <w:marTop w:val="0"/>
      <w:marBottom w:val="0"/>
      <w:divBdr>
        <w:top w:space="0" w:sz="0" w:color="auto" w:val="none"/>
        <w:left w:space="0" w:sz="0" w:color="auto" w:val="none"/>
        <w:bottom w:space="0" w:sz="0" w:color="auto" w:val="none"/>
        <w:right w:space="0" w:sz="0" w:color="auto" w:val="none"/>
      </w:divBdr>
    </w:div>
    <w:div w:id="1124079321">
      <w:bodyDiv w:val="true"/>
      <w:marLeft w:val="0"/>
      <w:marRight w:val="0"/>
      <w:marTop w:val="0"/>
      <w:marBottom w:val="0"/>
      <w:divBdr>
        <w:top w:space="0" w:sz="0" w:color="auto" w:val="none"/>
        <w:left w:space="0" w:sz="0" w:color="auto" w:val="none"/>
        <w:bottom w:space="0" w:sz="0" w:color="auto" w:val="none"/>
        <w:right w:space="0" w:sz="0" w:color="auto" w:val="none"/>
      </w:divBdr>
    </w:div>
    <w:div w:id="1191184385">
      <w:bodyDiv w:val="true"/>
      <w:marLeft w:val="0"/>
      <w:marRight w:val="0"/>
      <w:marTop w:val="0"/>
      <w:marBottom w:val="0"/>
      <w:divBdr>
        <w:top w:space="0" w:sz="0" w:color="auto" w:val="none"/>
        <w:left w:space="0" w:sz="0" w:color="auto" w:val="none"/>
        <w:bottom w:space="0" w:sz="0" w:color="auto" w:val="none"/>
        <w:right w:space="0" w:sz="0" w:color="auto" w:val="none"/>
      </w:divBdr>
    </w:div>
    <w:div w:id="1201284619">
      <w:bodyDiv w:val="true"/>
      <w:marLeft w:val="0"/>
      <w:marRight w:val="0"/>
      <w:marTop w:val="0"/>
      <w:marBottom w:val="0"/>
      <w:divBdr>
        <w:top w:space="0" w:sz="0" w:color="auto" w:val="none"/>
        <w:left w:space="0" w:sz="0" w:color="auto" w:val="none"/>
        <w:bottom w:space="0" w:sz="0" w:color="auto" w:val="none"/>
        <w:right w:space="0" w:sz="0" w:color="auto" w:val="none"/>
      </w:divBdr>
    </w:div>
    <w:div w:id="1329752813">
      <w:bodyDiv w:val="true"/>
      <w:marLeft w:val="0"/>
      <w:marRight w:val="0"/>
      <w:marTop w:val="0"/>
      <w:marBottom w:val="0"/>
      <w:divBdr>
        <w:top w:space="0" w:sz="0" w:color="auto" w:val="none"/>
        <w:left w:space="0" w:sz="0" w:color="auto" w:val="none"/>
        <w:bottom w:space="0" w:sz="0" w:color="auto" w:val="none"/>
        <w:right w:space="0" w:sz="0" w:color="auto" w:val="none"/>
      </w:divBdr>
    </w:div>
    <w:div w:id="1368096659">
      <w:bodyDiv w:val="true"/>
      <w:marLeft w:val="0"/>
      <w:marRight w:val="0"/>
      <w:marTop w:val="0"/>
      <w:marBottom w:val="0"/>
      <w:divBdr>
        <w:top w:space="0" w:sz="0" w:color="auto" w:val="none"/>
        <w:left w:space="0" w:sz="0" w:color="auto" w:val="none"/>
        <w:bottom w:space="0" w:sz="0" w:color="auto" w:val="none"/>
        <w:right w:space="0" w:sz="0" w:color="auto" w:val="none"/>
      </w:divBdr>
    </w:div>
    <w:div w:id="1375813943">
      <w:bodyDiv w:val="true"/>
      <w:marLeft w:val="0"/>
      <w:marRight w:val="0"/>
      <w:marTop w:val="0"/>
      <w:marBottom w:val="0"/>
      <w:divBdr>
        <w:top w:space="0" w:sz="0" w:color="auto" w:val="none"/>
        <w:left w:space="0" w:sz="0" w:color="auto" w:val="none"/>
        <w:bottom w:space="0" w:sz="0" w:color="auto" w:val="none"/>
        <w:right w:space="0" w:sz="0" w:color="auto" w:val="none"/>
      </w:divBdr>
    </w:div>
    <w:div w:id="1382249284">
      <w:bodyDiv w:val="true"/>
      <w:marLeft w:val="0"/>
      <w:marRight w:val="0"/>
      <w:marTop w:val="0"/>
      <w:marBottom w:val="0"/>
      <w:divBdr>
        <w:top w:space="0" w:sz="0" w:color="auto" w:val="none"/>
        <w:left w:space="0" w:sz="0" w:color="auto" w:val="none"/>
        <w:bottom w:space="0" w:sz="0" w:color="auto" w:val="none"/>
        <w:right w:space="0" w:sz="0" w:color="auto" w:val="none"/>
      </w:divBdr>
    </w:div>
    <w:div w:id="1392579109">
      <w:bodyDiv w:val="true"/>
      <w:marLeft w:val="0"/>
      <w:marRight w:val="0"/>
      <w:marTop w:val="0"/>
      <w:marBottom w:val="0"/>
      <w:divBdr>
        <w:top w:space="0" w:sz="0" w:color="auto" w:val="none"/>
        <w:left w:space="0" w:sz="0" w:color="auto" w:val="none"/>
        <w:bottom w:space="0" w:sz="0" w:color="auto" w:val="none"/>
        <w:right w:space="0" w:sz="0" w:color="auto" w:val="none"/>
      </w:divBdr>
    </w:div>
    <w:div w:id="1407342464">
      <w:bodyDiv w:val="true"/>
      <w:marLeft w:val="0"/>
      <w:marRight w:val="0"/>
      <w:marTop w:val="0"/>
      <w:marBottom w:val="0"/>
      <w:divBdr>
        <w:top w:space="0" w:sz="0" w:color="auto" w:val="none"/>
        <w:left w:space="0" w:sz="0" w:color="auto" w:val="none"/>
        <w:bottom w:space="0" w:sz="0" w:color="auto" w:val="none"/>
        <w:right w:space="0" w:sz="0" w:color="auto" w:val="none"/>
      </w:divBdr>
    </w:div>
    <w:div w:id="1436093225">
      <w:bodyDiv w:val="true"/>
      <w:marLeft w:val="0"/>
      <w:marRight w:val="0"/>
      <w:marTop w:val="0"/>
      <w:marBottom w:val="0"/>
      <w:divBdr>
        <w:top w:space="0" w:sz="0" w:color="auto" w:val="none"/>
        <w:left w:space="0" w:sz="0" w:color="auto" w:val="none"/>
        <w:bottom w:space="0" w:sz="0" w:color="auto" w:val="none"/>
        <w:right w:space="0" w:sz="0" w:color="auto" w:val="none"/>
      </w:divBdr>
    </w:div>
    <w:div w:id="1453743179">
      <w:bodyDiv w:val="true"/>
      <w:marLeft w:val="0"/>
      <w:marRight w:val="0"/>
      <w:marTop w:val="0"/>
      <w:marBottom w:val="0"/>
      <w:divBdr>
        <w:top w:space="0" w:sz="0" w:color="auto" w:val="none"/>
        <w:left w:space="0" w:sz="0" w:color="auto" w:val="none"/>
        <w:bottom w:space="0" w:sz="0" w:color="auto" w:val="none"/>
        <w:right w:space="0" w:sz="0" w:color="auto" w:val="none"/>
      </w:divBdr>
    </w:div>
    <w:div w:id="1481538498">
      <w:bodyDiv w:val="true"/>
      <w:marLeft w:val="0"/>
      <w:marRight w:val="0"/>
      <w:marTop w:val="0"/>
      <w:marBottom w:val="0"/>
      <w:divBdr>
        <w:top w:space="0" w:sz="0" w:color="auto" w:val="none"/>
        <w:left w:space="0" w:sz="0" w:color="auto" w:val="none"/>
        <w:bottom w:space="0" w:sz="0" w:color="auto" w:val="none"/>
        <w:right w:space="0" w:sz="0" w:color="auto" w:val="none"/>
      </w:divBdr>
    </w:div>
    <w:div w:id="1568149737">
      <w:bodyDiv w:val="true"/>
      <w:marLeft w:val="0"/>
      <w:marRight w:val="0"/>
      <w:marTop w:val="0"/>
      <w:marBottom w:val="0"/>
      <w:divBdr>
        <w:top w:space="0" w:sz="0" w:color="auto" w:val="none"/>
        <w:left w:space="0" w:sz="0" w:color="auto" w:val="none"/>
        <w:bottom w:space="0" w:sz="0" w:color="auto" w:val="none"/>
        <w:right w:space="0" w:sz="0" w:color="auto" w:val="none"/>
      </w:divBdr>
    </w:div>
    <w:div w:id="1610309554">
      <w:bodyDiv w:val="true"/>
      <w:marLeft w:val="0"/>
      <w:marRight w:val="0"/>
      <w:marTop w:val="0"/>
      <w:marBottom w:val="0"/>
      <w:divBdr>
        <w:top w:space="0" w:sz="0" w:color="auto" w:val="none"/>
        <w:left w:space="0" w:sz="0" w:color="auto" w:val="none"/>
        <w:bottom w:space="0" w:sz="0" w:color="auto" w:val="none"/>
        <w:right w:space="0" w:sz="0" w:color="auto" w:val="none"/>
      </w:divBdr>
    </w:div>
    <w:div w:id="1615598609">
      <w:bodyDiv w:val="true"/>
      <w:marLeft w:val="0"/>
      <w:marRight w:val="0"/>
      <w:marTop w:val="0"/>
      <w:marBottom w:val="0"/>
      <w:divBdr>
        <w:top w:space="0" w:sz="0" w:color="auto" w:val="none"/>
        <w:left w:space="0" w:sz="0" w:color="auto" w:val="none"/>
        <w:bottom w:space="0" w:sz="0" w:color="auto" w:val="none"/>
        <w:right w:space="0" w:sz="0" w:color="auto" w:val="none"/>
      </w:divBdr>
    </w:div>
    <w:div w:id="1657300243">
      <w:bodyDiv w:val="true"/>
      <w:marLeft w:val="0"/>
      <w:marRight w:val="0"/>
      <w:marTop w:val="0"/>
      <w:marBottom w:val="0"/>
      <w:divBdr>
        <w:top w:space="0" w:sz="0" w:color="auto" w:val="none"/>
        <w:left w:space="0" w:sz="0" w:color="auto" w:val="none"/>
        <w:bottom w:space="0" w:sz="0" w:color="auto" w:val="none"/>
        <w:right w:space="0" w:sz="0" w:color="auto" w:val="none"/>
      </w:divBdr>
    </w:div>
    <w:div w:id="1668709378">
      <w:bodyDiv w:val="true"/>
      <w:marLeft w:val="0"/>
      <w:marRight w:val="0"/>
      <w:marTop w:val="0"/>
      <w:marBottom w:val="0"/>
      <w:divBdr>
        <w:top w:space="0" w:sz="0" w:color="auto" w:val="none"/>
        <w:left w:space="0" w:sz="0" w:color="auto" w:val="none"/>
        <w:bottom w:space="0" w:sz="0" w:color="auto" w:val="none"/>
        <w:right w:space="0" w:sz="0" w:color="auto" w:val="none"/>
      </w:divBdr>
    </w:div>
    <w:div w:id="1736589977">
      <w:bodyDiv w:val="true"/>
      <w:marLeft w:val="0"/>
      <w:marRight w:val="0"/>
      <w:marTop w:val="0"/>
      <w:marBottom w:val="0"/>
      <w:divBdr>
        <w:top w:space="0" w:sz="0" w:color="auto" w:val="none"/>
        <w:left w:space="0" w:sz="0" w:color="auto" w:val="none"/>
        <w:bottom w:space="0" w:sz="0" w:color="auto" w:val="none"/>
        <w:right w:space="0" w:sz="0" w:color="auto" w:val="none"/>
      </w:divBdr>
    </w:div>
    <w:div w:id="1739161078">
      <w:bodyDiv w:val="true"/>
      <w:marLeft w:val="0"/>
      <w:marRight w:val="0"/>
      <w:marTop w:val="0"/>
      <w:marBottom w:val="0"/>
      <w:divBdr>
        <w:top w:space="0" w:sz="0" w:color="auto" w:val="none"/>
        <w:left w:space="0" w:sz="0" w:color="auto" w:val="none"/>
        <w:bottom w:space="0" w:sz="0" w:color="auto" w:val="none"/>
        <w:right w:space="0" w:sz="0" w:color="auto" w:val="none"/>
      </w:divBdr>
    </w:div>
    <w:div w:id="1768647402">
      <w:bodyDiv w:val="true"/>
      <w:marLeft w:val="0"/>
      <w:marRight w:val="0"/>
      <w:marTop w:val="0"/>
      <w:marBottom w:val="0"/>
      <w:divBdr>
        <w:top w:space="0" w:sz="0" w:color="auto" w:val="none"/>
        <w:left w:space="0" w:sz="0" w:color="auto" w:val="none"/>
        <w:bottom w:space="0" w:sz="0" w:color="auto" w:val="none"/>
        <w:right w:space="0" w:sz="0" w:color="auto" w:val="none"/>
      </w:divBdr>
    </w:div>
    <w:div w:id="1784641907">
      <w:bodyDiv w:val="true"/>
      <w:marLeft w:val="0"/>
      <w:marRight w:val="0"/>
      <w:marTop w:val="0"/>
      <w:marBottom w:val="0"/>
      <w:divBdr>
        <w:top w:space="0" w:sz="0" w:color="auto" w:val="none"/>
        <w:left w:space="0" w:sz="0" w:color="auto" w:val="none"/>
        <w:bottom w:space="0" w:sz="0" w:color="auto" w:val="none"/>
        <w:right w:space="0" w:sz="0" w:color="auto" w:val="none"/>
      </w:divBdr>
    </w:div>
    <w:div w:id="1802190982">
      <w:bodyDiv w:val="true"/>
      <w:marLeft w:val="0"/>
      <w:marRight w:val="0"/>
      <w:marTop w:val="0"/>
      <w:marBottom w:val="0"/>
      <w:divBdr>
        <w:top w:space="0" w:sz="0" w:color="auto" w:val="none"/>
        <w:left w:space="0" w:sz="0" w:color="auto" w:val="none"/>
        <w:bottom w:space="0" w:sz="0" w:color="auto" w:val="none"/>
        <w:right w:space="0" w:sz="0" w:color="auto" w:val="none"/>
      </w:divBdr>
    </w:div>
    <w:div w:id="1819108907">
      <w:bodyDiv w:val="true"/>
      <w:marLeft w:val="0"/>
      <w:marRight w:val="0"/>
      <w:marTop w:val="0"/>
      <w:marBottom w:val="0"/>
      <w:divBdr>
        <w:top w:space="0" w:sz="0" w:color="auto" w:val="none"/>
        <w:left w:space="0" w:sz="0" w:color="auto" w:val="none"/>
        <w:bottom w:space="0" w:sz="0" w:color="auto" w:val="none"/>
        <w:right w:space="0" w:sz="0" w:color="auto" w:val="none"/>
      </w:divBdr>
    </w:div>
    <w:div w:id="1830973446">
      <w:bodyDiv w:val="true"/>
      <w:marLeft w:val="0"/>
      <w:marRight w:val="0"/>
      <w:marTop w:val="0"/>
      <w:marBottom w:val="0"/>
      <w:divBdr>
        <w:top w:space="0" w:sz="0" w:color="auto" w:val="none"/>
        <w:left w:space="0" w:sz="0" w:color="auto" w:val="none"/>
        <w:bottom w:space="0" w:sz="0" w:color="auto" w:val="none"/>
        <w:right w:space="0" w:sz="0" w:color="auto" w:val="none"/>
      </w:divBdr>
    </w:div>
    <w:div w:id="1852063978">
      <w:bodyDiv w:val="true"/>
      <w:marLeft w:val="0"/>
      <w:marRight w:val="0"/>
      <w:marTop w:val="0"/>
      <w:marBottom w:val="0"/>
      <w:divBdr>
        <w:top w:space="0" w:sz="0" w:color="auto" w:val="none"/>
        <w:left w:space="0" w:sz="0" w:color="auto" w:val="none"/>
        <w:bottom w:space="0" w:sz="0" w:color="auto" w:val="none"/>
        <w:right w:space="0" w:sz="0" w:color="auto" w:val="none"/>
      </w:divBdr>
    </w:div>
    <w:div w:id="1912736089">
      <w:bodyDiv w:val="true"/>
      <w:marLeft w:val="0"/>
      <w:marRight w:val="0"/>
      <w:marTop w:val="0"/>
      <w:marBottom w:val="0"/>
      <w:divBdr>
        <w:top w:space="0" w:sz="0" w:color="auto" w:val="none"/>
        <w:left w:space="0" w:sz="0" w:color="auto" w:val="none"/>
        <w:bottom w:space="0" w:sz="0" w:color="auto" w:val="none"/>
        <w:right w:space="0" w:sz="0" w:color="auto" w:val="none"/>
      </w:divBdr>
    </w:div>
    <w:div w:id="1950505731">
      <w:bodyDiv w:val="true"/>
      <w:marLeft w:val="0"/>
      <w:marRight w:val="0"/>
      <w:marTop w:val="0"/>
      <w:marBottom w:val="0"/>
      <w:divBdr>
        <w:top w:space="0" w:sz="0" w:color="auto" w:val="none"/>
        <w:left w:space="0" w:sz="0" w:color="auto" w:val="none"/>
        <w:bottom w:space="0" w:sz="0" w:color="auto" w:val="none"/>
        <w:right w:space="0" w:sz="0" w:color="auto" w:val="none"/>
      </w:divBdr>
    </w:div>
    <w:div w:id="2009870490">
      <w:bodyDiv w:val="true"/>
      <w:marLeft w:val="0"/>
      <w:marRight w:val="0"/>
      <w:marTop w:val="0"/>
      <w:marBottom w:val="0"/>
      <w:divBdr>
        <w:top w:space="0" w:sz="0" w:color="auto" w:val="none"/>
        <w:left w:space="0" w:sz="0" w:color="auto" w:val="none"/>
        <w:bottom w:space="0" w:sz="0" w:color="auto" w:val="none"/>
        <w:right w:space="0" w:sz="0" w:color="auto" w:val="none"/>
      </w:divBdr>
    </w:div>
    <w:div w:id="2117214978">
      <w:bodyDiv w:val="true"/>
      <w:marLeft w:val="0"/>
      <w:marRight w:val="0"/>
      <w:marTop w:val="0"/>
      <w:marBottom w:val="0"/>
      <w:divBdr>
        <w:top w:space="0" w:sz="0" w:color="auto" w:val="none"/>
        <w:left w:space="0" w:sz="0" w:color="auto" w:val="none"/>
        <w:bottom w:space="0" w:sz="0" w:color="auto" w:val="none"/>
        <w:right w:space="0" w:sz="0" w:color="auto" w:val="none"/>
      </w:divBdr>
    </w:div>
    <w:div w:id="214034434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oter" Target="footer3.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lipnja 2018.</izvorni_sadrzaj>
    <derivirana_varijabla naziv="DomainObject.DatumDonosenjaOdluke_1">18.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532</izvorni_sadrzaj>
    <derivirana_varijabla naziv="DomainObject.Predmet.Broj_1">532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rujna 2017.</izvorni_sadrzaj>
    <derivirana_varijabla naziv="DomainObject.Predmet.DatumOsnivanja_1">6.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St-532/2017</izvorni_sadrzaj>
    <derivirana_varijabla naziv="DomainObject.Predmet.OznakaBroj_1">St-532/2017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 INTEXT j.d.o.o.</izvorni_sadrzaj>
    <derivirana_varijabla naziv="DomainObject.Predmet.ProtustrankaFormated_1">  G INTEXT j.d.o.o.</derivirana_varijabla>
  </DomainObject.Predmet.ProtustrankaFormated>
  <DomainObject.Predmet.ProtustrankaFormatedOIB>
    <izvorni_sadrzaj>  G INTEXT j.d.o.o., OIB 85607268715</izvorni_sadrzaj>
    <derivirana_varijabla naziv="DomainObject.Predmet.ProtustrankaFormatedOIB_1">  G INTEXT j.d.o.o., OIB 85607268715</derivirana_varijabla>
  </DomainObject.Predmet.ProtustrankaFormatedOIB>
  <DomainObject.Predmet.ProtustrankaFormatedWithAdress>
    <izvorni_sadrzaj> G INTEXT j.d.o.o., Kosi 125a, 51216 Viškovo</izvorni_sadrzaj>
    <derivirana_varijabla naziv="DomainObject.Predmet.ProtustrankaFormatedWithAdress_1"> G INTEXT j.d.o.o., Kosi 125a, 51216 Viškovo</derivirana_varijabla>
  </DomainObject.Predmet.ProtustrankaFormatedWithAdress>
  <DomainObject.Predmet.ProtustrankaFormatedWithAdressOIB>
    <izvorni_sadrzaj> G INTEXT j.d.o.o., OIB 85607268715, Kosi 125a, 51216 Viškovo</izvorni_sadrzaj>
    <derivirana_varijabla naziv="DomainObject.Predmet.ProtustrankaFormatedWithAdressOIB_1"> G INTEXT j.d.o.o., OIB 85607268715, Kosi 125a, 51216 Viškovo</derivirana_varijabla>
  </DomainObject.Predmet.ProtustrankaFormatedWithAdressOIB>
  <DomainObject.Predmet.ProtustrankaWithAdress>
    <izvorni_sadrzaj>G INTEXT j.d.o.o. Kosi 125a, 51216 Viškovo</izvorni_sadrzaj>
    <derivirana_varijabla naziv="DomainObject.Predmet.ProtustrankaWithAdress_1">G INTEXT j.d.o.o. Kosi 125a, 51216 Viškovo</derivirana_varijabla>
  </DomainObject.Predmet.ProtustrankaWithAdress>
  <DomainObject.Predmet.ProtustrankaWithAdressOIB>
    <izvorni_sadrzaj>G INTEXT j.d.o.o., OIB 85607268715, Kosi 125a, 51216 Viškovo</izvorni_sadrzaj>
    <derivirana_varijabla naziv="DomainObject.Predmet.ProtustrankaWithAdressOIB_1">G INTEXT j.d.o.o., OIB 85607268715, Kosi 125a, 51216 Viškovo</derivirana_varijabla>
  </DomainObject.Predmet.ProtustrankaWithAdressOIB>
  <DomainObject.Predmet.ProtustrankaNazivFormated>
    <izvorni_sadrzaj>G INTEXT j.d.o.o.</izvorni_sadrzaj>
    <derivirana_varijabla naziv="DomainObject.Predmet.ProtustrankaNazivFormated_1">G INTEXT j.d.o.o.</derivirana_varijabla>
  </DomainObject.Predmet.ProtustrankaNazivFormated>
  <DomainObject.Predmet.ProtustrankaNazivFormatedOIB>
    <izvorni_sadrzaj>G INTEXT j.d.o.o., OIB 85607268715</izvorni_sadrzaj>
    <derivirana_varijabla naziv="DomainObject.Predmet.ProtustrankaNazivFormatedOIB_1">G INTEXT j.d.o.o., OIB 85607268715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G INTEXT j.d.o.o.</item>
    </izvorni_sadrzaj>
    <derivirana_varijabla naziv="DomainObject.Predmet.ProtuStrankaListFormated_1">
      <item>G INTEXT j.d.o.o.</item>
    </derivirana_varijabla>
  </DomainObject.Predmet.ProtuStrankaListFormated>
  <DomainObject.Predmet.ProtuStrankaListFormatedOIB>
    <izvorni_sadrzaj>
      <item>G INTEXT j.d.o.o., OIB 85607268715</item>
    </izvorni_sadrzaj>
    <derivirana_varijabla naziv="DomainObject.Predmet.ProtuStrankaListFormatedOIB_1">
      <item>G INTEXT j.d.o.o., OIB 85607268715</item>
    </derivirana_varijabla>
  </DomainObject.Predmet.ProtuStrankaListFormatedOIB>
  <DomainObject.Predmet.ProtuStrankaListFormatedWithAdress>
    <izvorni_sadrzaj>
      <item>G INTEXT j.d.o.o., Kosi 125a, 51216 Viškovo</item>
    </izvorni_sadrzaj>
    <derivirana_varijabla naziv="DomainObject.Predmet.ProtuStrankaListFormatedWithAdress_1">
      <item>G INTEXT j.d.o.o., Kosi 125a, 51216 Viškovo</item>
    </derivirana_varijabla>
  </DomainObject.Predmet.ProtuStrankaListFormatedWithAdress>
  <DomainObject.Predmet.ProtuStrankaListFormatedWithAdressOIB>
    <izvorni_sadrzaj>
      <item>G INTEXT j.d.o.o., OIB 85607268715, Kosi 125a, 51216 Viškovo</item>
    </izvorni_sadrzaj>
    <derivirana_varijabla naziv="DomainObject.Predmet.ProtuStrankaListFormatedWithAdressOIB_1">
      <item>G INTEXT j.d.o.o., OIB 85607268715, Kosi 125a, 51216 Viškovo</item>
    </derivirana_varijabla>
  </DomainObject.Predmet.ProtuStrankaListFormatedWithAdressOIB>
  <DomainObject.Predmet.ProtuStrankaListNazivFormated>
    <izvorni_sadrzaj>
      <item>G INTEXT j.d.o.o.</item>
    </izvorni_sadrzaj>
    <derivirana_varijabla naziv="DomainObject.Predmet.ProtuStrankaListNazivFormated_1">
      <item>G INTEXT j.d.o.o.</item>
    </derivirana_varijabla>
  </DomainObject.Predmet.ProtuStrankaListNazivFormated>
  <DomainObject.Predmet.ProtuStrankaListNazivFormatedOIB>
    <izvorni_sadrzaj>
      <item>G INTEXT j.d.o.o., OIB 85607268715</item>
    </izvorni_sadrzaj>
    <derivirana_varijabla naziv="DomainObject.Predmet.ProtuStrankaListNazivFormatedOIB_1">
      <item>G INTEXT j.d.o.o., OIB 85607268715</item>
    </derivirana_varijabla>
  </DomainObject.Predmet.ProtuStrankaListNazivFormatedOIB>
  <DomainObject.Predmet.OstaliListFormated>
    <izvorni_sadrzaj>
      <item>Darko Gržinčić</item>
    </izvorni_sadrzaj>
    <derivirana_varijabla naziv="DomainObject.Predmet.OstaliListFormated_1">
      <item>Darko Gržinčić</item>
    </derivirana_varijabla>
  </DomainObject.Predmet.OstaliListFormated>
  <DomainObject.Predmet.OstaliListFormatedOIB>
    <izvorni_sadrzaj>
      <item>Darko Gržinčić, OIB 37024975878</item>
    </izvorni_sadrzaj>
    <derivirana_varijabla naziv="DomainObject.Predmet.OstaliListFormatedOIB_1">
      <item>Darko Gržinčić, OIB 37024975878</item>
    </derivirana_varijabla>
  </DomainObject.Predmet.OstaliListFormatedOIB>
  <DomainObject.Predmet.OstaliListFormatedWithAdress>
    <izvorni_sadrzaj>
      <item>Darko Gržinčić, Kosi 125a, 51216 Kosi</item>
    </izvorni_sadrzaj>
    <derivirana_varijabla naziv="DomainObject.Predmet.OstaliListFormatedWithAdress_1">
      <item>Darko Gržinčić, Kosi 125a, 51216 Kosi</item>
    </derivirana_varijabla>
  </DomainObject.Predmet.OstaliListFormatedWithAdress>
  <DomainObject.Predmet.OstaliListFormatedWithAdressOIB>
    <izvorni_sadrzaj>
      <item>Darko Gržinčić, OIB 37024975878, Kosi 125a, 51216 Kosi</item>
    </izvorni_sadrzaj>
    <derivirana_varijabla naziv="DomainObject.Predmet.OstaliListFormatedWithAdressOIB_1">
      <item>Darko Gržinčić, OIB 37024975878, Kosi 125a, 51216 Kosi</item>
    </derivirana_varijabla>
  </DomainObject.Predmet.OstaliListFormatedWithAdressOIB>
  <DomainObject.Predmet.OstaliListNazivFormated>
    <izvorni_sadrzaj>
      <item>Darko Gržinčić</item>
    </izvorni_sadrzaj>
    <derivirana_varijabla naziv="DomainObject.Predmet.OstaliListNazivFormated_1">
      <item>Darko Gržinčić</item>
    </derivirana_varijabla>
  </DomainObject.Predmet.OstaliListNazivFormated>
  <DomainObject.Predmet.OstaliListNazivFormatedOIB>
    <izvorni_sadrzaj>
      <item>Darko Gržinčić, OIB 37024975878</item>
    </izvorni_sadrzaj>
    <derivirana_varijabla naziv="DomainObject.Predmet.OstaliListNazivFormatedOIB_1">
      <item>Darko Gržinčić, OIB 37024975878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lipnja 2018.</izvorni_sadrzaj>
    <derivirana_varijabla naziv="DomainObject.Datum_1">18. lipnja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G INTEXT j.d.o.o.</izvorni_sadrzaj>
    <derivirana_varijabla naziv="DomainObject.Predmet.ProtustrankaIDrugi_1">G INTEXT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G INTEXT j.d.o.o., OIB 85607268715, Kosi 125a, 51216 Viškovo</izvorni_sadrzaj>
    <derivirana_varijabla naziv="DomainObject.Predmet.ProtustrankaIDrugiAdressOIB_1">G INTEXT j.d.o.o., OIB 85607268715, Kosi 125a, 51216 Viškovo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G INTEXT j.d.o.o.</item>
      <item>Darko Gržinčić</item>
    </izvorni_sadrzaj>
    <derivirana_varijabla naziv="DomainObject.Predmet.SudioniciListNaziv_1">
      <item>FINA  Rijeka</item>
      <item>G INTEXT j.d.o.o.</item>
      <item>Darko Gržinčić</item>
    </derivirana_varijabla>
  </DomainObject.Predmet.SudioniciListNaziv>
  <DomainObject.Predmet.SudioniciListAdressOIB>
    <izvorni_sadrzaj>
      <item>FINA  Rijeka, OIB 85821130368, Frana Kurelca 8,51000 Rijeka</item>
      <item>G INTEXT j.d.o.o., OIB 85607268715, Kosi 125a,51216 Viškovo</item>
      <item>Darko Gržinčić, OIB 37024975878, Kosi 125a,51216 Kosi</item>
    </izvorni_sadrzaj>
    <derivirana_varijabla naziv="DomainObject.Predmet.SudioniciListAdressOIB_1">
      <item>FINA  Rijeka, OIB 85821130368, Frana Kurelca 8,51000 Rijeka</item>
      <item>G INTEXT j.d.o.o., OIB 85607268715, Kosi 125a,51216 Viškovo</item>
      <item>Darko Gržinčić, OIB 37024975878, Kosi 125a,51216 Kosi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85607268715</item>
      <item>, OIB 37024975878</item>
    </izvorni_sadrzaj>
    <derivirana_varijabla naziv="DomainObject.Predmet.SudioniciListNazivOIB_1">
      <item>, OIB 85821130368</item>
      <item>, OIB 85607268715</item>
      <item>, OIB 37024975878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Ratko Miklaušić, OIB 97911569674, Ciottina 20/I Rijeka</item>
    </izvorni_sadrzaj>
    <derivirana_varijabla naziv="DomainObject.Predmet.StecajniUpraviteljiListAddressOIB_1">
      <item>Ratko Miklaušić, OIB 97911569674, Ciottina 20/I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1C28341-A81F-40D8-BB77-8A2E626E399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1026</properties:Words>
  <properties:Characters>5689</properties:Characters>
  <properties:Lines>115</properties:Lines>
  <properties:Paragraphs>35</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6816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2018-06-18T07:26:00Z</dcterms:created>
  <dc:creator>dcmelik</dc:creator>
  <cp:lastModifiedBy>Jasna Radulović</cp:lastModifiedBy>
  <cp:lastPrinted>2018-06-18T07:29:00Z</cp:lastPrinted>
  <dcterms:modified xmlns:xsi="http://www.w3.org/2001/XMLSchema-instance" xsi:type="dcterms:W3CDTF">2018-06-18T07:48:00Z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(532-17 NOVO SZ-15. ČL.132.docx)</vt:lpwstr>
  </prop:property>
  <prop:property name="CC_coloring" pid="4" fmtid="{D5CDD505-2E9C-101B-9397-08002B2CF9AE}">
    <vt:bool>false</vt:bool>
  </prop:property>
  <prop:property name="BrojStranica" pid="5" fmtid="{D5CDD505-2E9C-101B-9397-08002B2CF9AE}">
    <vt:i4>3</vt:i4>
  </prop:property>
</prop:Properties>
</file>