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168d" w14:paraId="e27168d" w:rsidRDefault="00E661FA" w:rsidP="00E661FA" w:rsidR="00E661FA" w:rsidRPr="00E661FA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  <w:r w:rsidRPr="00E661FA">
        <w:rPr>
          <w:rFonts w:hAnsi="Times New Roman" w:ascii="Times New Roman"/>
          <w:noProof w:val="false"/>
          <w:szCs w:val="24"/>
        </w:rPr>
        <w:tab/>
      </w:r>
    </w:p>
    <w:p w:rsidRDefault="00675E78" w:rsidP="00675E78" w:rsidR="00675E7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Pr="002F23D3">
        <w:rPr>
          <w:rFonts w:hAnsi="Times New Roman" w:ascii="Times New Roman"/>
          <w:noProof w:val="false"/>
          <w:szCs w:val="24"/>
        </w:rPr>
        <w:tab/>
        <w:t xml:space="preserve">                 </w:t>
      </w:r>
    </w:p>
    <w:p w:rsidRDefault="00675E78" w:rsidP="00675E78" w:rsidR="00675E7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675E78" w:rsidP="00675E78" w:rsidR="00675E7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STALNA SLUŽBA</w:t>
      </w:r>
      <w:r>
        <w:rPr>
          <w:rFonts w:hAnsi="Times New Roman" w:ascii="Times New Roman"/>
          <w:noProof w:val="false"/>
          <w:szCs w:val="24"/>
        </w:rPr>
        <w:t xml:space="preserve"> U KARLOVCU</w:t>
      </w:r>
      <w:r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675E78" w:rsidP="00675E78" w:rsidR="00675E78" w:rsidRPr="002F23D3">
      <w:pPr>
        <w:tabs>
          <w:tab w:pos="652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Karlovac, Trg hrvatskih branitelja 1</w:t>
      </w:r>
      <w:r>
        <w:rPr>
          <w:rFonts w:hAnsi="Times New Roman" w:ascii="Times New Roman"/>
          <w:noProof w:val="false"/>
          <w:szCs w:val="24"/>
        </w:rPr>
        <w:tab/>
        <w:t xml:space="preserve">   </w:t>
      </w:r>
      <w:r w:rsidRPr="00934DF0">
        <w:rPr>
          <w:rFonts w:hAnsi="Times New Roman" w:ascii="Times New Roman"/>
          <w:noProof w:val="false"/>
          <w:szCs w:val="24"/>
        </w:rPr>
        <w:t>4 St-</w:t>
      </w:r>
      <w:r w:rsidR="00F40D5C">
        <w:rPr>
          <w:rFonts w:hAnsi="Times New Roman" w:ascii="Times New Roman"/>
          <w:noProof w:val="false"/>
          <w:szCs w:val="24"/>
        </w:rPr>
        <w:t>474/2017-132</w:t>
      </w:r>
    </w:p>
    <w:p w:rsidRDefault="00675E78" w:rsidP="00675E78" w:rsidR="00675E78" w:rsidRPr="002F23D3">
      <w:pPr>
        <w:rPr>
          <w:rFonts w:hAnsi="Times New Roman" w:ascii="Times New Roman"/>
          <w:noProof w:val="false"/>
          <w:szCs w:val="24"/>
        </w:rPr>
      </w:pPr>
    </w:p>
    <w:p w:rsidRDefault="00675E78" w:rsidP="00675E78" w:rsidR="00675E7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 E P U B L I K A  H R V A T S K A </w:t>
      </w:r>
    </w:p>
    <w:p w:rsidRDefault="00675E78" w:rsidP="00675E78" w:rsidR="00675E7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675E78" w:rsidP="00675E78" w:rsidR="00675E78" w:rsidRPr="002F23D3">
      <w:pPr>
        <w:rPr>
          <w:rFonts w:hAnsi="Times New Roman" w:ascii="Times New Roman"/>
          <w:noProof w:val="false"/>
          <w:szCs w:val="24"/>
        </w:rPr>
      </w:pPr>
    </w:p>
    <w:p w:rsidRDefault="00675E78" w:rsidP="00675E78" w:rsidR="00675E7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Trgovački sud u Zagrebu, Stalna služba</w:t>
      </w:r>
      <w:r>
        <w:rPr>
          <w:rFonts w:hAnsi="Times New Roman" w:ascii="Times New Roman"/>
          <w:szCs w:val="24"/>
        </w:rPr>
        <w:t xml:space="preserve"> u Karlovcu</w:t>
      </w:r>
      <w:r w:rsidRPr="002F23D3">
        <w:rPr>
          <w:rFonts w:hAnsi="Times New Roman" w:ascii="Times New Roman"/>
          <w:szCs w:val="24"/>
        </w:rPr>
        <w:t xml:space="preserve">, po sucu Goranki Boljkovac, kao stečajnom sucu, u stečajnom postupku nad </w:t>
      </w:r>
      <w:r>
        <w:rPr>
          <w:rFonts w:hAnsi="Times New Roman" w:ascii="Times New Roman"/>
          <w:szCs w:val="24"/>
        </w:rPr>
        <w:t xml:space="preserve">stečajnim dužnikom </w:t>
      </w:r>
      <w:r w:rsidR="00122E4D">
        <w:rPr>
          <w:rFonts w:hAnsi="Times New Roman" w:ascii="Times New Roman"/>
        </w:rPr>
        <w:t>INTERVIS d.o.o. u stečaju, Sesvete, Krste Hegedušića 23, OIB 88628527570</w:t>
      </w:r>
      <w:r w:rsidRPr="002F23D3">
        <w:rPr>
          <w:rFonts w:hAnsi="Times New Roman" w:ascii="Times New Roman"/>
          <w:szCs w:val="24"/>
        </w:rPr>
        <w:t xml:space="preserve">, dana </w:t>
      </w:r>
      <w:r w:rsidR="00F40D5C">
        <w:rPr>
          <w:rFonts w:hAnsi="Times New Roman" w:ascii="Times New Roman"/>
          <w:szCs w:val="24"/>
        </w:rPr>
        <w:t>28. lipnja</w:t>
      </w:r>
      <w:r>
        <w:rPr>
          <w:rFonts w:hAnsi="Times New Roman" w:ascii="Times New Roman"/>
          <w:szCs w:val="24"/>
        </w:rPr>
        <w:t xml:space="preserve"> 2019.</w:t>
      </w:r>
    </w:p>
    <w:p w:rsidRDefault="006D1224" w:rsidP="00713F90" w:rsidR="006D1224" w:rsidRPr="00E661FA">
      <w:pPr>
        <w:jc w:val="both"/>
        <w:rPr>
          <w:rFonts w:hAnsi="Times New Roman" w:ascii="Times New Roman"/>
          <w:noProof w:val="false"/>
          <w:szCs w:val="24"/>
        </w:rPr>
      </w:pPr>
    </w:p>
    <w:p w:rsidRDefault="00DC6D7E" w:rsidP="009C4F5D" w:rsidR="009C4F5D" w:rsidRPr="00E661FA">
      <w:pPr>
        <w:jc w:val="center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z a k l j u č i o  </w:t>
      </w:r>
      <w:r w:rsidR="006B2A61" w:rsidRPr="00E661FA">
        <w:rPr>
          <w:rFonts w:hAnsi="Times New Roman" w:ascii="Times New Roman"/>
          <w:noProof w:val="false"/>
          <w:szCs w:val="24"/>
        </w:rPr>
        <w:t xml:space="preserve"> </w:t>
      </w:r>
      <w:r w:rsidRPr="00E661FA">
        <w:rPr>
          <w:rFonts w:hAnsi="Times New Roman" w:ascii="Times New Roman"/>
          <w:noProof w:val="false"/>
          <w:szCs w:val="24"/>
        </w:rPr>
        <w:t>j e</w:t>
      </w:r>
    </w:p>
    <w:p w:rsidRDefault="009C4F5D" w:rsidP="009C4F5D" w:rsidR="009C4F5D" w:rsidRPr="00B9740B">
      <w:pPr>
        <w:jc w:val="center"/>
        <w:rPr>
          <w:rFonts w:hAnsi="Times New Roman" w:ascii="Times New Roman"/>
          <w:noProof w:val="false"/>
          <w:szCs w:val="24"/>
        </w:rPr>
      </w:pPr>
    </w:p>
    <w:p w:rsidRDefault="002F1A95" w:rsidP="00E661FA" w:rsidR="008174D0" w:rsidRPr="00B9740B">
      <w:pPr>
        <w:pStyle w:val="Tijeloteksta"/>
        <w:ind w:firstLine="709"/>
        <w:rPr>
          <w:rFonts w:hAnsi="Times New Roman" w:ascii="Times New Roman"/>
          <w:szCs w:val="24"/>
        </w:rPr>
      </w:pPr>
      <w:r w:rsidRPr="00B9740B">
        <w:rPr>
          <w:rFonts w:hAnsi="Times New Roman" w:ascii="Times New Roman"/>
          <w:szCs w:val="24"/>
        </w:rPr>
        <w:t>I.</w:t>
      </w:r>
      <w:r w:rsidR="00E661FA" w:rsidRPr="00B9740B">
        <w:rPr>
          <w:rFonts w:hAnsi="Times New Roman" w:ascii="Times New Roman"/>
          <w:szCs w:val="24"/>
        </w:rPr>
        <w:t xml:space="preserve"> </w:t>
      </w:r>
      <w:r w:rsidR="00DC6D7E" w:rsidRPr="00B9740B">
        <w:rPr>
          <w:rFonts w:hAnsi="Times New Roman" w:ascii="Times New Roman"/>
          <w:szCs w:val="24"/>
        </w:rPr>
        <w:t>Određuje se ročište za diobu kupovnine nekretnin</w:t>
      </w:r>
      <w:r w:rsidR="00993C1C" w:rsidRPr="00B9740B">
        <w:rPr>
          <w:rFonts w:hAnsi="Times New Roman" w:ascii="Times New Roman"/>
          <w:szCs w:val="24"/>
        </w:rPr>
        <w:t>a</w:t>
      </w:r>
      <w:r w:rsidR="00DC6D7E" w:rsidRPr="00B9740B">
        <w:rPr>
          <w:rFonts w:hAnsi="Times New Roman" w:ascii="Times New Roman"/>
          <w:szCs w:val="24"/>
        </w:rPr>
        <w:t xml:space="preserve"> stečajnog dužnika i to: </w:t>
      </w:r>
    </w:p>
    <w:p w:rsidRDefault="00E661FA" w:rsidP="00675E78" w:rsidR="00675E78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 w:rsidRPr="00B9740B">
        <w:rPr>
          <w:rFonts w:hAnsi="Times New Roman" w:ascii="Times New Roman"/>
          <w:szCs w:val="24"/>
        </w:rPr>
        <w:t xml:space="preserve">- </w:t>
      </w:r>
      <w:r w:rsidR="00122E4D">
        <w:rPr>
          <w:rFonts w:hAnsi="Times New Roman" w:ascii="Times New Roman"/>
          <w:szCs w:val="24"/>
        </w:rPr>
        <w:t>kat. čestica 878/1, oznaka zemljišta oranica Mostarska površine 10042 m2 i kat. čestica 878/27, oznaka zemljišta oranica Mostarska površine 56 m2, upisane u zk.ul. 807</w:t>
      </w:r>
      <w:r w:rsidR="000034DE">
        <w:rPr>
          <w:rFonts w:hAnsi="Times New Roman" w:ascii="Times New Roman"/>
          <w:szCs w:val="24"/>
        </w:rPr>
        <w:t>0</w:t>
      </w:r>
      <w:r w:rsidR="00122E4D">
        <w:rPr>
          <w:rFonts w:hAnsi="Times New Roman" w:ascii="Times New Roman"/>
          <w:szCs w:val="24"/>
        </w:rPr>
        <w:t xml:space="preserve"> k.o. Sesvetski Kraljevec</w:t>
      </w:r>
      <w:r w:rsidR="00F40D5C">
        <w:rPr>
          <w:rFonts w:hAnsi="Times New Roman" w:ascii="Times New Roman"/>
          <w:szCs w:val="24"/>
        </w:rPr>
        <w:t>,</w:t>
      </w:r>
    </w:p>
    <w:p w:rsidRDefault="00675E78" w:rsidP="00675E78" w:rsidR="00675E78">
      <w:pPr>
        <w:jc w:val="both"/>
        <w:rPr>
          <w:rFonts w:hAnsi="Times New Roman" w:ascii="Times New Roman"/>
          <w:noProof w:val="false"/>
          <w:szCs w:val="24"/>
        </w:rPr>
      </w:pPr>
    </w:p>
    <w:p w:rsidRDefault="00E16B95" w:rsidP="00675E78" w:rsidR="00DC6D7E" w:rsidRPr="00E661FA">
      <w:p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za dan</w:t>
      </w:r>
      <w:r w:rsidR="00805FBC" w:rsidRPr="00E661FA">
        <w:rPr>
          <w:rFonts w:hAnsi="Times New Roman" w:ascii="Times New Roman"/>
          <w:noProof w:val="false"/>
          <w:szCs w:val="24"/>
        </w:rPr>
        <w:t xml:space="preserve"> </w:t>
      </w:r>
      <w:r w:rsidR="000034DE">
        <w:rPr>
          <w:rFonts w:hAnsi="Times New Roman" w:ascii="Times New Roman"/>
          <w:noProof w:val="false"/>
          <w:szCs w:val="24"/>
        </w:rPr>
        <w:t>5. rujna</w:t>
      </w:r>
      <w:r w:rsidR="003B73B7">
        <w:rPr>
          <w:rFonts w:hAnsi="Times New Roman" w:ascii="Times New Roman"/>
          <w:noProof w:val="false"/>
          <w:szCs w:val="24"/>
        </w:rPr>
        <w:t xml:space="preserve"> 2019.</w:t>
      </w:r>
      <w:r w:rsidR="00DC6D7E" w:rsidRPr="00E661FA">
        <w:rPr>
          <w:rFonts w:hAnsi="Times New Roman" w:ascii="Times New Roman"/>
          <w:noProof w:val="false"/>
          <w:szCs w:val="24"/>
        </w:rPr>
        <w:t xml:space="preserve"> u </w:t>
      </w:r>
      <w:r w:rsidR="003B73B7">
        <w:rPr>
          <w:rFonts w:hAnsi="Times New Roman" w:ascii="Times New Roman"/>
          <w:noProof w:val="false"/>
          <w:szCs w:val="24"/>
        </w:rPr>
        <w:t>10,00</w:t>
      </w:r>
      <w:r w:rsidR="00DC6D7E" w:rsidRPr="00E661FA">
        <w:rPr>
          <w:rFonts w:hAnsi="Times New Roman" w:ascii="Times New Roman"/>
          <w:noProof w:val="false"/>
          <w:szCs w:val="24"/>
        </w:rPr>
        <w:t xml:space="preserve"> sati, u prostorijama Trgovačkog suda u</w:t>
      </w:r>
      <w:r w:rsidR="00707DEB" w:rsidRPr="00E661FA">
        <w:rPr>
          <w:rFonts w:hAnsi="Times New Roman" w:ascii="Times New Roman"/>
          <w:noProof w:val="false"/>
          <w:szCs w:val="24"/>
        </w:rPr>
        <w:t xml:space="preserve"> Zagrebu, Stalna služba</w:t>
      </w:r>
      <w:r w:rsidR="000034DE">
        <w:rPr>
          <w:rFonts w:hAnsi="Times New Roman" w:ascii="Times New Roman"/>
          <w:noProof w:val="false"/>
          <w:szCs w:val="24"/>
        </w:rPr>
        <w:t xml:space="preserve"> u Karlovcu</w:t>
      </w:r>
      <w:r w:rsidR="00E661FA">
        <w:rPr>
          <w:rFonts w:hAnsi="Times New Roman" w:ascii="Times New Roman"/>
          <w:noProof w:val="false"/>
          <w:szCs w:val="24"/>
        </w:rPr>
        <w:t>,</w:t>
      </w:r>
      <w:r w:rsidR="00707DEB" w:rsidRPr="00E661FA">
        <w:rPr>
          <w:rFonts w:hAnsi="Times New Roman" w:ascii="Times New Roman"/>
          <w:noProof w:val="false"/>
          <w:szCs w:val="24"/>
        </w:rPr>
        <w:t xml:space="preserve"> </w:t>
      </w:r>
      <w:r w:rsidR="00DC6D7E" w:rsidRPr="00E661FA">
        <w:rPr>
          <w:rFonts w:hAnsi="Times New Roman" w:ascii="Times New Roman"/>
          <w:noProof w:val="false"/>
          <w:szCs w:val="24"/>
        </w:rPr>
        <w:t>Karlov</w:t>
      </w:r>
      <w:r w:rsidR="00E661FA">
        <w:rPr>
          <w:rFonts w:hAnsi="Times New Roman" w:ascii="Times New Roman"/>
          <w:noProof w:val="false"/>
          <w:szCs w:val="24"/>
        </w:rPr>
        <w:t>ac</w:t>
      </w:r>
      <w:r w:rsidR="00DC6D7E" w:rsidRPr="00E661FA">
        <w:rPr>
          <w:rFonts w:hAnsi="Times New Roman" w:ascii="Times New Roman"/>
          <w:noProof w:val="false"/>
          <w:szCs w:val="24"/>
        </w:rPr>
        <w:t xml:space="preserve">, </w:t>
      </w:r>
      <w:r w:rsidR="00F335CA">
        <w:rPr>
          <w:rFonts w:hAnsi="Times New Roman" w:ascii="Times New Roman"/>
          <w:noProof w:val="false"/>
          <w:szCs w:val="24"/>
        </w:rPr>
        <w:t>Trg hrvatskih branitelja 1/II, soba broj 204</w:t>
      </w:r>
      <w:r w:rsidR="00DC6D7E" w:rsidRPr="00E661FA">
        <w:rPr>
          <w:rFonts w:hAnsi="Times New Roman" w:ascii="Times New Roman"/>
          <w:noProof w:val="false"/>
          <w:szCs w:val="24"/>
        </w:rPr>
        <w:t>.</w:t>
      </w:r>
    </w:p>
    <w:p w:rsidRDefault="00DC6D7E" w:rsidP="009C4F5D" w:rsidR="00DC6D7E" w:rsidRPr="00E661FA">
      <w:pPr>
        <w:jc w:val="both"/>
        <w:rPr>
          <w:rFonts w:hAnsi="Times New Roman" w:ascii="Times New Roman"/>
          <w:noProof w:val="false"/>
          <w:szCs w:val="24"/>
        </w:rPr>
      </w:pPr>
    </w:p>
    <w:p w:rsidRDefault="00DC6D7E" w:rsidP="009C4F5D" w:rsidR="00DC6D7E" w:rsidRPr="00E661FA">
      <w:p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ab/>
        <w:t>II. Na ročište se pozivaju:</w:t>
      </w:r>
    </w:p>
    <w:p w:rsidRDefault="00DC6D7E" w:rsidP="00675E78" w:rsidR="00675E78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stečajni upravitelj </w:t>
      </w:r>
      <w:r w:rsidR="00F40D5C">
        <w:rPr>
          <w:rFonts w:hAnsi="Times New Roman" w:ascii="Times New Roman"/>
          <w:szCs w:val="24"/>
        </w:rPr>
        <w:t>Mirjana Zuzija, Velika Gorica, Slavka Kolara 25</w:t>
      </w:r>
    </w:p>
    <w:p w:rsidRDefault="008174D0" w:rsidP="00675E78" w:rsidR="00CD5505" w:rsidRPr="00CD550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CD5505">
        <w:rPr>
          <w:rFonts w:hAnsi="Times New Roman" w:ascii="Times New Roman"/>
          <w:noProof w:val="false"/>
          <w:szCs w:val="24"/>
        </w:rPr>
        <w:t xml:space="preserve">razlučni vjerovnik </w:t>
      </w:r>
      <w:r w:rsidR="00CD5505">
        <w:rPr>
          <w:rFonts w:hAnsi="Times New Roman" w:ascii="Times New Roman"/>
        </w:rPr>
        <w:t>Heta Asset Resolution AG, Klagenfurt, Austrija, po punomoćnici Nataliji Lacmanović, odvjetnici u Zagrebu, Prolaz sestara Baković 3/III</w:t>
      </w:r>
    </w:p>
    <w:p w:rsidRDefault="00DC6D7E" w:rsidP="00DC6D7E" w:rsidR="00DC6D7E" w:rsidRPr="00E661FA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DC6D7E" w:rsidP="00DC6D7E" w:rsidR="00DC6D7E" w:rsidRPr="00E661FA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III. Osnov</w:t>
      </w:r>
      <w:r w:rsidR="00805FBC" w:rsidRPr="00E661FA">
        <w:rPr>
          <w:rFonts w:hAnsi="Times New Roman" w:ascii="Times New Roman"/>
          <w:noProof w:val="false"/>
          <w:szCs w:val="24"/>
        </w:rPr>
        <w:t>u</w:t>
      </w:r>
      <w:r w:rsidRPr="00E661FA">
        <w:rPr>
          <w:rFonts w:hAnsi="Times New Roman" w:ascii="Times New Roman"/>
          <w:noProof w:val="false"/>
          <w:szCs w:val="24"/>
        </w:rPr>
        <w:t xml:space="preserve">, visinu i isplatni red tražbine vjerovnici mogu prijaviti pismeno do ročišta za diobu, ili na samom ročištu. </w:t>
      </w:r>
    </w:p>
    <w:p w:rsidRDefault="00DC6D7E" w:rsidP="00DC6D7E" w:rsidR="00DC6D7E" w:rsidRPr="00E661FA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DC6D7E" w:rsidP="00DC6D7E" w:rsidR="00DC6D7E" w:rsidRPr="00E661FA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UPOZORENJA:</w:t>
      </w:r>
    </w:p>
    <w:p w:rsidRDefault="00DC6D7E" w:rsidP="00DC6D7E" w:rsidR="00DC6D7E" w:rsidRPr="00E661F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tražbina se ne može prijaviti nakon održanog ročišta za diobu</w:t>
      </w:r>
    </w:p>
    <w:p w:rsidRDefault="00DC6D7E" w:rsidP="00DC6D7E" w:rsidR="00DC6D7E" w:rsidRPr="00E661F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tražbina vjerovnika koji ne podnesu prijave ili ne dođu na ročište za diobu uzet će se prema stanju koje proizlazi iz zemljišne knjige i spisa </w:t>
      </w:r>
    </w:p>
    <w:p w:rsidRDefault="00DC6D7E" w:rsidP="00DC6D7E" w:rsidR="00DC6D7E" w:rsidRPr="00E661F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 xml:space="preserve">ako tražbina vjerovnika ne proizlazi iz zemljišnih knjiga ili spisa, uz prijavu tražbine vjerovnici su dužni dostaviti ili na ročištu za diobu pokazati isprave </w:t>
      </w:r>
      <w:r w:rsidRPr="00E661FA">
        <w:rPr>
          <w:rFonts w:hAnsi="Times New Roman" w:ascii="Times New Roman"/>
          <w:noProof w:val="false"/>
          <w:szCs w:val="24"/>
        </w:rPr>
        <w:lastRenderedPageBreak/>
        <w:t>kojima dokazuju postojanje tražbine, odnosno isprave temeljem kojih osporavaju postojanje tražbine kojem od vjerovnika (pravomoćna presuda, javna ili privatna isprava koja ima značenje javne isprave)</w:t>
      </w:r>
    </w:p>
    <w:p w:rsidRDefault="00DC6D7E" w:rsidP="00DC6D7E" w:rsidR="00DC6D7E" w:rsidRPr="00E661F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E661FA">
        <w:rPr>
          <w:rFonts w:hAnsi="Times New Roman" w:ascii="Times New Roman"/>
          <w:noProof w:val="false"/>
          <w:szCs w:val="24"/>
        </w:rPr>
        <w:t>nakon održanog ročišta za diobu ne može se osporavati tražbina, njezina visina i red namirenja.</w:t>
      </w:r>
    </w:p>
    <w:p w:rsidRDefault="00DC6D7E" w:rsidP="009C4F5D" w:rsidR="00DC6D7E" w:rsidRPr="00E661FA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>
      <w:pPr>
        <w:pStyle w:val="Tijeloteksta"/>
        <w:jc w:val="center"/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 xml:space="preserve">U Karlovcu </w:t>
      </w:r>
      <w:r w:rsidR="00F40D5C">
        <w:rPr>
          <w:rFonts w:hAnsi="Times New Roman" w:ascii="Times New Roman"/>
          <w:szCs w:val="24"/>
        </w:rPr>
        <w:t>28. lipnja</w:t>
      </w:r>
      <w:r w:rsidR="00675E78">
        <w:rPr>
          <w:rFonts w:hAnsi="Times New Roman" w:ascii="Times New Roman"/>
          <w:szCs w:val="24"/>
        </w:rPr>
        <w:t xml:space="preserve"> 2019.</w:t>
      </w:r>
    </w:p>
    <w:p w:rsidRDefault="00737A4B" w:rsidP="00F40D5C" w:rsidR="00F40D5C">
      <w:pPr>
        <w:tabs>
          <w:tab w:pos="6375" w:val="left"/>
        </w:tabs>
        <w:ind w:left="720"/>
        <w:jc w:val="both"/>
        <w:rPr>
          <w:rFonts w:hAnsi="Times New Roman" w:ascii="Times New Roman"/>
        </w:rPr>
      </w:pPr>
      <w:r w:rsidRPr="00E661FA">
        <w:rPr>
          <w:rFonts w:hAnsi="Times New Roman" w:ascii="Times New Roman"/>
          <w:szCs w:val="24"/>
        </w:rPr>
        <w:tab/>
      </w:r>
      <w:r w:rsidR="00F40D5C">
        <w:rPr>
          <w:rFonts w:hAnsi="Times New Roman" w:ascii="Times New Roman"/>
          <w:szCs w:val="24"/>
        </w:rPr>
        <w:tab/>
      </w:r>
      <w:r w:rsidR="00F40D5C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Pr="00E661FA">
        <w:rPr>
          <w:rFonts w:hAnsi="Times New Roman" w:ascii="Times New Roman"/>
          <w:szCs w:val="24"/>
        </w:rPr>
        <w:tab/>
      </w:r>
      <w:r w:rsidR="008174D0" w:rsidRPr="00E661FA">
        <w:rPr>
          <w:rFonts w:hAnsi="Times New Roman" w:ascii="Times New Roman"/>
          <w:szCs w:val="24"/>
        </w:rPr>
        <w:t xml:space="preserve">           </w:t>
      </w:r>
      <w:r w:rsidR="00F40D5C">
        <w:rPr>
          <w:rFonts w:hAnsi="Times New Roman" w:ascii="Times New Roman"/>
        </w:rPr>
        <w:t>Stečajni sudac:</w:t>
      </w:r>
    </w:p>
    <w:p w:rsidRDefault="00F40D5C" w:rsidP="00F40D5C" w:rsidR="00F40D5C">
      <w:pPr>
        <w:tabs>
          <w:tab w:pos="637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ab/>
        <w:t xml:space="preserve">       Goranka Boljkovac,v.r.</w:t>
      </w:r>
    </w:p>
    <w:p w:rsidRDefault="00F40D5C" w:rsidP="00F40D5C" w:rsidR="00F40D5C">
      <w:pPr>
        <w:tabs>
          <w:tab w:pos="6375" w:val="left"/>
        </w:tabs>
        <w:rPr>
          <w:rFonts w:hAnsi="Times New Roman" w:ascii="Times New Roman"/>
        </w:rPr>
      </w:pPr>
    </w:p>
    <w:p w:rsidRDefault="00F40D5C" w:rsidP="00F40D5C" w:rsidR="00F40D5C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Za točnost otpravka-</w:t>
      </w:r>
    </w:p>
    <w:p w:rsidRDefault="00F40D5C" w:rsidP="00F40D5C" w:rsidR="00F40D5C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ovlašteni službenik:</w:t>
      </w:r>
    </w:p>
    <w:p w:rsidRDefault="00F40D5C" w:rsidP="00F40D5C" w:rsidR="003B73B7" w:rsidRPr="00E661FA">
      <w:pPr>
        <w:tabs>
          <w:tab w:pos="6375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                                                                       </w:t>
      </w:r>
      <w:r>
        <w:rPr>
          <w:rFonts w:hAnsi="Times New Roman" w:ascii="Times New Roman"/>
        </w:rPr>
        <w:tab/>
        <w:t>Renata Klokočki</w:t>
      </w:r>
    </w:p>
    <w:p w:rsidRDefault="002F1A95" w:rsidP="00B314E8" w:rsidR="002F1A95" w:rsidRPr="00E661FA">
      <w:pPr>
        <w:pStyle w:val="Tijeloteksta"/>
        <w:rPr>
          <w:rFonts w:hAnsi="Times New Roman" w:ascii="Times New Roman"/>
          <w:szCs w:val="24"/>
        </w:rPr>
      </w:pPr>
    </w:p>
    <w:p w:rsidRDefault="002F1A95" w:rsidP="00F220FB" w:rsidR="002F1A95" w:rsidRPr="00E661FA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>POUKA O PRAVNOM LIJEKU:</w:t>
      </w:r>
      <w:r w:rsidR="00F220FB">
        <w:rPr>
          <w:rFonts w:hAnsi="Times New Roman" w:ascii="Times New Roman"/>
          <w:szCs w:val="24"/>
        </w:rPr>
        <w:tab/>
      </w:r>
    </w:p>
    <w:p w:rsidRDefault="002F1A95" w:rsidP="00F220FB" w:rsidR="002F1A95" w:rsidRPr="00E661FA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 xml:space="preserve">Protiv ovog zaključka nije dopuštena žalba. </w:t>
      </w:r>
      <w:r w:rsidR="00F220FB">
        <w:rPr>
          <w:rFonts w:hAnsi="Times New Roman" w:ascii="Times New Roman"/>
          <w:szCs w:val="24"/>
        </w:rPr>
        <w:tab/>
      </w:r>
    </w:p>
    <w:p w:rsidRDefault="002F1A95" w:rsidP="00F220FB" w:rsidR="002F1A95" w:rsidRPr="00E661FA">
      <w:pPr>
        <w:pStyle w:val="Tijeloteksta"/>
        <w:tabs>
          <w:tab w:pos="6734" w:val="left"/>
        </w:tabs>
        <w:rPr>
          <w:rFonts w:hAnsi="Times New Roman" w:ascii="Times New Roman"/>
          <w:szCs w:val="24"/>
        </w:rPr>
      </w:pPr>
      <w:r w:rsidRPr="00E661FA">
        <w:rPr>
          <w:rFonts w:hAnsi="Times New Roman" w:ascii="Times New Roman"/>
          <w:szCs w:val="24"/>
        </w:rPr>
        <w:t>(čl. 11. toč. 9. SZ-a)</w:t>
      </w:r>
      <w:r w:rsidR="00F220FB">
        <w:rPr>
          <w:rFonts w:hAnsi="Times New Roman" w:ascii="Times New Roman"/>
          <w:szCs w:val="24"/>
        </w:rPr>
        <w:tab/>
      </w:r>
    </w:p>
    <w:sectPr w:rsidSect="003B73B7" w:rsidR="002F1A95" w:rsidRPr="00E661FA">
      <w:headerReference w:type="even" r:id="rId10"/>
      <w:headerReference w:type="default" r:id="rId11"/>
      <w:pgSz w:h="16838" w:w="11906"/>
      <w:pgMar w:gutter="0" w:footer="720" w:header="720" w:left="1418" w:bottom="2836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609" w:rsidR="008B7609">
      <w:r>
        <w:separator/>
      </w:r>
    </w:p>
  </w:endnote>
  <w:endnote w:id="0" w:type="continuationSeparator">
    <w:p w:rsidRDefault="008B7609" w:rsidR="008B7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609" w:rsidR="008B7609">
      <w:r>
        <w:separator/>
      </w:r>
    </w:p>
  </w:footnote>
  <w:footnote w:id="0" w:type="continuationSeparator">
    <w:p w:rsidRDefault="008B7609" w:rsidR="008B7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61" w:rsidP="00B314E8" w:rsidR="006B2A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2A61" w:rsidR="006B2A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61" w:rsidP="00B314E8" w:rsidR="006B2A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E6C">
      <w:rPr>
        <w:rStyle w:val="Brojstranice"/>
      </w:rPr>
      <w:t>2</w:t>
    </w:r>
    <w:r>
      <w:rPr>
        <w:rStyle w:val="Brojstranice"/>
      </w:rPr>
      <w:fldChar w:fldCharType="end"/>
    </w:r>
  </w:p>
  <w:p w:rsidRDefault="008174D0" w:rsidP="008174D0" w:rsidR="006B2A61" w:rsidRPr="00E661FA">
    <w:pPr>
      <w:pStyle w:val="Zaglavlje"/>
      <w:jc w:val="center"/>
      <w:rPr>
        <w:rFonts w:hAnsi="Times New Roman" w:ascii="Times New Roman"/>
      </w:rPr>
    </w:pPr>
    <w:r>
      <w:t xml:space="preserve">                                                                               </w:t>
    </w:r>
    <w:r w:rsidR="00F40D5C" w:rsidRPr="00934DF0">
      <w:rPr>
        <w:rFonts w:hAnsi="Times New Roman" w:ascii="Times New Roman"/>
        <w:noProof w:val="false"/>
        <w:szCs w:val="24"/>
      </w:rPr>
      <w:t>4 St-</w:t>
    </w:r>
    <w:r w:rsidR="00F40D5C">
      <w:rPr>
        <w:rFonts w:hAnsi="Times New Roman" w:ascii="Times New Roman"/>
        <w:noProof w:val="false"/>
        <w:szCs w:val="24"/>
      </w:rPr>
      <w:t>474/2017-132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A85490"/>
    <w:multiLevelType w:val="hybridMultilevel"/>
    <w:tmpl w:val="3A80C8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08068E1"/>
    <w:multiLevelType w:val="hybridMultilevel"/>
    <w:tmpl w:val="4790B6C6"/>
    <w:lvl w:tplc="B6488C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E8E7DD5"/>
    <w:multiLevelType w:val="hybridMultilevel"/>
    <w:tmpl w:val="5CAC9A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4DE"/>
    <w:rsid w:val="0003529B"/>
    <w:rsid w:val="000A7E6B"/>
    <w:rsid w:val="000C7F84"/>
    <w:rsid w:val="00122E4D"/>
    <w:rsid w:val="00150563"/>
    <w:rsid w:val="001D3424"/>
    <w:rsid w:val="001E1440"/>
    <w:rsid w:val="001F1B5E"/>
    <w:rsid w:val="00250E6C"/>
    <w:rsid w:val="00256594"/>
    <w:rsid w:val="002D57AE"/>
    <w:rsid w:val="002E02C4"/>
    <w:rsid w:val="002F1A95"/>
    <w:rsid w:val="00323B40"/>
    <w:rsid w:val="003551DA"/>
    <w:rsid w:val="003B73B7"/>
    <w:rsid w:val="00573F20"/>
    <w:rsid w:val="005F7FEF"/>
    <w:rsid w:val="006122EB"/>
    <w:rsid w:val="006415C3"/>
    <w:rsid w:val="00646E4B"/>
    <w:rsid w:val="00675E78"/>
    <w:rsid w:val="006B2A61"/>
    <w:rsid w:val="006D1224"/>
    <w:rsid w:val="00707DEB"/>
    <w:rsid w:val="00713F90"/>
    <w:rsid w:val="00737A4B"/>
    <w:rsid w:val="0074474B"/>
    <w:rsid w:val="007A5CB4"/>
    <w:rsid w:val="007C72DF"/>
    <w:rsid w:val="00805FBC"/>
    <w:rsid w:val="008174D0"/>
    <w:rsid w:val="008259F0"/>
    <w:rsid w:val="00836760"/>
    <w:rsid w:val="00850E63"/>
    <w:rsid w:val="008B7609"/>
    <w:rsid w:val="00900EB6"/>
    <w:rsid w:val="0090409B"/>
    <w:rsid w:val="009211B8"/>
    <w:rsid w:val="009432E4"/>
    <w:rsid w:val="0096275C"/>
    <w:rsid w:val="009872C3"/>
    <w:rsid w:val="00987B54"/>
    <w:rsid w:val="00993C1C"/>
    <w:rsid w:val="009C4F5D"/>
    <w:rsid w:val="00A6611B"/>
    <w:rsid w:val="00AF459B"/>
    <w:rsid w:val="00B1413E"/>
    <w:rsid w:val="00B314E8"/>
    <w:rsid w:val="00B678F4"/>
    <w:rsid w:val="00B9740B"/>
    <w:rsid w:val="00C10BDA"/>
    <w:rsid w:val="00C42C88"/>
    <w:rsid w:val="00C62C07"/>
    <w:rsid w:val="00CA4016"/>
    <w:rsid w:val="00CD5505"/>
    <w:rsid w:val="00D12042"/>
    <w:rsid w:val="00DC6D7E"/>
    <w:rsid w:val="00E16609"/>
    <w:rsid w:val="00E16B95"/>
    <w:rsid w:val="00E54B36"/>
    <w:rsid w:val="00E566DD"/>
    <w:rsid w:val="00E661FA"/>
    <w:rsid w:val="00E6766B"/>
    <w:rsid w:val="00EB7440"/>
    <w:rsid w:val="00EC2ADB"/>
    <w:rsid w:val="00F207A6"/>
    <w:rsid w:val="00F220FB"/>
    <w:rsid w:val="00F335CA"/>
    <w:rsid w:val="00F4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05F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3C1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675E78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5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E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E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E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E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05F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3C1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675E78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5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E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E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E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E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668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80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  <item>Heta Asset Resolution AG</item>
      <item>Natalija Lacmanović</item>
    </izvorni_sadrzaj>
    <derivirana_varijabla naziv="DomainObject.Predmet.OstaliListFormated_1">
      <item>Mirjana Zuzija</item>
      <item>Heta Asset Resolution AG</item>
      <item>Natalija Lacmanović</item>
    </derivirana_varijabla>
  </DomainObject.Predmet.OstaliListFormated>
  <DomainObject.Predmet.OstaliListFormatedOIB>
    <izvorni_sadrzaj>
      <item>Mirjana Zuzija, OIB 26497768352</item>
      <item>Heta Asset Resolution AG</item>
      <item>Natalija Lacmanović, OIB 71927922148</item>
    </izvorni_sadrzaj>
    <derivirana_varijabla naziv="DomainObject.Predmet.OstaliListFormatedOIB_1">
      <item>Mirjana Zuzija, OIB 26497768352</item>
      <item>Heta Asset Resolution AG</item>
      <item>Natalija Lacmanović, OIB 71927922148</item>
    </derivirana_varijabla>
  </DomainObject.Predmet.OstaliListFormatedOIB>
  <DomainObject.Predmet.OstaliListFormatedWithAdress>
    <izvorni_sadrzaj>
      <item>Mirjana Zuzija, Slavka Kolara 25, 10410 Velika Gorica</item>
      <item>Heta Asset Resolution AG, Alpen Adria Plattz 1, Klagenfurt</item>
      <item>Natalija Lacmanović, Prolaz sestara Baković 3/III, 10000 Zagreb</item>
    </izvorni_sadrzaj>
    <derivirana_varijabla naziv="DomainObject.Predmet.OstaliListFormatedWithAdress_1">
      <item>Mirjana Zuzija, Slavka Kolara 25, 10410 Velika Gorica</item>
      <item>Heta Asset Resolution AG, Alpen Adria Plattz 1, Klagenfurt</item>
      <item>Natalija Lacmanović, Prolaz sestara Baković 3/III,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Heta Asset Resolution AG, Alpen Adria Plattz 1, Klagenfurt</item>
      <item>Natalija Lacmanović, OIB 71927922148, Prolaz sestara Baković 3/III, 10000 Zagreb</item>
    </izvorni_sadrzaj>
    <derivirana_varijabla naziv="DomainObject.Predmet.OstaliListFormatedWithAdressOIB_1">
      <item>Mirjana Zuzija, OIB 26497768352, Slavka Kolara 25, 10410 Velika Gorica</item>
      <item>Heta Asset Resolution AG, Alpen Adria Plattz 1, Klagenfurt</item>
      <item>Natalija Lacmanović, OIB 71927922148, Prolaz sestara Baković 3/III, 10000 Zagreb</item>
    </derivirana_varijabla>
  </DomainObject.Predmet.OstaliListFormatedWithAdressOIB>
  <DomainObject.Predmet.OstaliListNazivFormated>
    <izvorni_sadrzaj>
      <item>Mirjana Zuzija</item>
      <item>Heta Asset Resolution AG</item>
      <item>Natalija Lacmanović</item>
    </izvorni_sadrzaj>
    <derivirana_varijabla naziv="DomainObject.Predmet.OstaliListNazivFormated_1">
      <item>Mirjana Zuzija</item>
      <item>Heta Asset Resolution AG</item>
      <item>Natalija Lacmanović</item>
    </derivirana_varijabla>
  </DomainObject.Predmet.OstaliListNazivFormated>
  <DomainObject.Predmet.OstaliListNazivFormatedOIB>
    <izvorni_sadrzaj>
      <item>Mirjana Zuzija, OIB 26497768352</item>
      <item>Heta Asset Resolution AG</item>
      <item>Natalija Lacmanović, OIB 71927922148</item>
    </izvorni_sadrzaj>
    <derivirana_varijabla naziv="DomainObject.Predmet.OstaliListNazivFormatedOIB_1">
      <item>Mirjana Zuzija, OIB 26497768352</item>
      <item>Heta Asset Resolution AG</item>
      <item>Natalija Lacmanović, OIB 71927922148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  <item>Heta Asset Resolution AG</item>
      <item>Natalija Lacmanović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  <item>Heta Asset Resolution AG</item>
      <item>Natalija Lacmanović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  <item>Heta Asset Resolution AG, Alpen Adria Plattz 1,Klagenfurt</item>
      <item>Natalija Lacmanović, OIB 71927922148, Prolaz sestara Baković 3/III,10000 Zagreb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  <item>Heta Asset Resolution AG, Alpen Adria Plattz 1,Klagenfurt</item>
      <item>Natalija Lacmanović, OIB 71927922148, Prolaz sestara Baković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  <item>, OIB null</item>
      <item>, OIB 71927922148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  <item>, OIB null</item>
      <item>, OIB 71927922148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>28. lipnja 2019.</izvorni_sadrzaj>
    <derivirana_varijabla naziv="DomainObject.PredzadnjaOdlukaIzPredmeta.DatumDonosenjaOdluke_1">28. lipnja 2019.</derivirana_varijabla>
  </DomainObject.PredzadnjaOdlukaIzPredmeta.DatumDonosenjaOdluke>
  <DomainObject.PredzadnjaOdlukaIzPredmeta.Oznaka>
    <izvorni_sadrzaj>St-474/2015-130</izvorni_sadrzaj>
    <derivirana_varijabla naziv="DomainObject.PredzadnjaOdlukaIzPredmeta.Oznaka_1">St-474/2015-130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345</properties:Words>
  <properties:Characters>1796</properties:Characters>
  <properties:Lines>56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St-100/12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2019-06-28T12:21:00Z</dcterms:created>
  <dc:creator>x</dc:creator>
  <cp:lastModifiedBy>Renata Klokočki</cp:lastModifiedBy>
  <cp:lastPrinted>2019-06-28T12:20:00Z</cp:lastPrinted>
  <dcterms:modified xmlns:xsi="http://www.w3.org/2001/XMLSchema-instance" xsi:type="dcterms:W3CDTF">2019-06-28T12:22:00Z</dcterms:modified>
  <cp:revision>3</cp:revision>
  <dc:title>4 St-100/12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ROČIŠTE ZA DIOBU KUPOVNINE-INTERVIS-28.6.2019.-----132.docx)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