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3b04b6" w14:paraId="43b04b6" w:rsidRDefault="00EC03C1" w:rsidP="00D84581" w:rsidR="00D84581" w:rsidRPr="00D84581">
      <w:pPr>
        <w15:collapsed w:val="false"/>
      </w:pPr>
      <w:bookmarkStart w:name="_GoBack" w:id="0"/>
      <w:bookmarkEnd w:id="0"/>
      <w:r>
        <w:t>SALEBRA d.o.o. za proizvodnju i trgovinu</w:t>
      </w:r>
    </w:p>
    <w:p w:rsidRDefault="00EC03C1" w:rsidP="00D84581" w:rsidR="00D84581" w:rsidRPr="00D84581">
      <w:r>
        <w:t>Trg Petra Svačića 10</w:t>
      </w:r>
    </w:p>
    <w:p w:rsidRDefault="00EC03C1" w:rsidP="00D84581" w:rsidR="00EC03C1">
      <w:r>
        <w:t>10 000 Zagreb</w:t>
      </w:r>
    </w:p>
    <w:p w:rsidRDefault="00D84581" w:rsidP="00D84581" w:rsidR="00D84581">
      <w:pPr>
        <w:rPr>
          <w:rFonts w:cs="Arial"/>
        </w:rPr>
      </w:pPr>
      <w:r w:rsidRPr="00D84581">
        <w:t xml:space="preserve">OIB: </w:t>
      </w:r>
      <w:r w:rsidR="00EC03C1">
        <w:rPr>
          <w:rFonts w:cs="Arial"/>
        </w:rPr>
        <w:t>45331860899</w:t>
      </w:r>
    </w:p>
    <w:p w:rsidRDefault="00383103" w:rsidP="00D84581" w:rsidR="00383103" w:rsidRPr="00383103">
      <w:pPr>
        <w:rPr>
          <w:rFonts w:cs="Arial"/>
          <w:b/>
        </w:rPr>
      </w:pPr>
      <w:r w:rsidRPr="00383103">
        <w:rPr>
          <w:rFonts w:cs="Arial"/>
          <w:b/>
        </w:rPr>
        <w:t>Trgovački sud u Zagrebu</w:t>
      </w:r>
    </w:p>
    <w:p w:rsidRDefault="00383103" w:rsidP="00D84581" w:rsidR="00383103" w:rsidRPr="00383103">
      <w:pPr>
        <w:rPr>
          <w:rFonts w:cs="Arial"/>
          <w:b/>
        </w:rPr>
      </w:pPr>
      <w:r w:rsidRPr="00383103">
        <w:rPr>
          <w:rFonts w:cs="Arial"/>
          <w:b/>
        </w:rPr>
        <w:t>Amruševa 2/II</w:t>
      </w:r>
    </w:p>
    <w:p w:rsidRDefault="00383103" w:rsidP="00D84581" w:rsidR="00383103" w:rsidRPr="00383103">
      <w:pPr>
        <w:rPr>
          <w:rFonts w:cs="Arial"/>
          <w:b/>
        </w:rPr>
      </w:pPr>
      <w:r w:rsidRPr="00383103">
        <w:rPr>
          <w:rFonts w:cs="Arial"/>
          <w:b/>
        </w:rPr>
        <w:t>10 000 Zagreb</w:t>
      </w:r>
    </w:p>
    <w:p w:rsidRDefault="00D84581" w:rsidP="00D84581" w:rsidR="00D84581">
      <w:pPr>
        <w:spacing w:lineRule="auto" w:line="360"/>
        <w:jc w:val="center"/>
        <w:rPr>
          <w:sz w:val="28"/>
        </w:rPr>
      </w:pPr>
    </w:p>
    <w:p w:rsidRDefault="00D84581" w:rsidP="00383103" w:rsidR="00D84581">
      <w:pPr>
        <w:spacing w:lineRule="auto" w:line="360"/>
        <w:rPr>
          <w:sz w:val="28"/>
        </w:rPr>
      </w:pPr>
    </w:p>
    <w:p w:rsidRDefault="00D84581" w:rsidP="00D84581" w:rsidR="00D84581">
      <w:pPr>
        <w:spacing w:lineRule="auto" w:line="360"/>
        <w:jc w:val="center"/>
        <w:rPr>
          <w:sz w:val="28"/>
        </w:rPr>
      </w:pPr>
    </w:p>
    <w:p w:rsidRDefault="00383103" w:rsidP="00D84581" w:rsidR="00D84581" w:rsidRPr="00F0045A">
      <w:pPr>
        <w:spacing w:lineRule="auto" w:line="360"/>
        <w:jc w:val="center"/>
        <w:rPr>
          <w:sz w:val="28"/>
        </w:rPr>
      </w:pPr>
      <w:r>
        <w:rPr>
          <w:sz w:val="28"/>
        </w:rPr>
        <w:t>PRIJEDLOG ZA SKLAPANJE PREDSTEČAJNE NAGODBE</w:t>
      </w:r>
    </w:p>
    <w:p w:rsidRDefault="00D84581" w:rsidP="00D84581" w:rsidR="00D84581" w:rsidRPr="00F0045A">
      <w:pPr>
        <w:jc w:val="center"/>
        <w:rPr>
          <w:color w:val="FF0000"/>
          <w:sz w:val="32"/>
          <w:szCs w:val="32"/>
        </w:rPr>
      </w:pPr>
    </w:p>
    <w:p w:rsidRDefault="00D84581" w:rsidP="00D84581" w:rsidR="00D84581" w:rsidRPr="00F0045A">
      <w:pPr>
        <w:jc w:val="center"/>
        <w:rPr>
          <w:color w:val="FF0000"/>
          <w:sz w:val="32"/>
          <w:szCs w:val="32"/>
        </w:rPr>
      </w:pPr>
    </w:p>
    <w:p w:rsidRDefault="00D84581" w:rsidP="00D84581" w:rsidR="00D84581" w:rsidRPr="00F0045A">
      <w:pPr>
        <w:rPr>
          <w:color w:val="FF0000"/>
        </w:rPr>
      </w:pPr>
    </w:p>
    <w:p w:rsidRDefault="00D84581" w:rsidP="00D84581" w:rsidR="00D84581" w:rsidRPr="00F0045A">
      <w:pPr>
        <w:rPr>
          <w:color w:val="FF0000"/>
        </w:rPr>
      </w:pPr>
    </w:p>
    <w:p w:rsidRDefault="00D84581" w:rsidP="00D84581" w:rsidR="00D84581" w:rsidRPr="00F0045A">
      <w:pPr>
        <w:rPr>
          <w:color w:val="FF0000"/>
        </w:rPr>
      </w:pPr>
    </w:p>
    <w:p w:rsidRDefault="00D84581" w:rsidP="00D84581" w:rsidR="00D84581" w:rsidRPr="00F0045A">
      <w:pPr>
        <w:rPr>
          <w:color w:val="FF0000"/>
        </w:rPr>
      </w:pPr>
    </w:p>
    <w:p w:rsidRDefault="00D84581" w:rsidP="00D84581" w:rsidR="00D84581" w:rsidRPr="00F0045A">
      <w:pPr>
        <w:rPr>
          <w:color w:val="FF0000"/>
        </w:rPr>
      </w:pPr>
    </w:p>
    <w:p w:rsidRDefault="00D84581" w:rsidP="00D84581" w:rsidR="00D84581" w:rsidRPr="00F0045A">
      <w:pPr>
        <w:rPr>
          <w:color w:val="FF0000"/>
        </w:rPr>
      </w:pPr>
    </w:p>
    <w:p w:rsidRDefault="00D84581" w:rsidP="00D84581" w:rsidR="00D84581" w:rsidRPr="00F0045A">
      <w:pPr>
        <w:rPr>
          <w:color w:val="FF0000"/>
        </w:rPr>
      </w:pPr>
    </w:p>
    <w:p w:rsidRDefault="00D84581" w:rsidP="00D84581" w:rsidR="00D84581" w:rsidRPr="00F0045A">
      <w:pPr>
        <w:rPr>
          <w:color w:val="FF0000"/>
        </w:rPr>
      </w:pPr>
    </w:p>
    <w:p w:rsidRDefault="00D84581" w:rsidP="00D84581" w:rsidR="00D84581" w:rsidRPr="00F0045A">
      <w:r>
        <w:rPr>
          <w:rFonts w:cs="Arial"/>
          <w:bCs/>
        </w:rPr>
        <w:t xml:space="preserve">Zagreb, </w:t>
      </w:r>
      <w:r w:rsidR="00BD5BED">
        <w:rPr>
          <w:rFonts w:cs="Arial"/>
          <w:bCs/>
        </w:rPr>
        <w:t>20</w:t>
      </w:r>
      <w:r w:rsidR="00383103">
        <w:rPr>
          <w:rFonts w:cs="Arial"/>
          <w:bCs/>
        </w:rPr>
        <w:t>.03.201</w:t>
      </w:r>
      <w:r w:rsidR="00BD5BED">
        <w:rPr>
          <w:rFonts w:cs="Arial"/>
          <w:bCs/>
        </w:rPr>
        <w:t>8</w:t>
      </w:r>
      <w:r>
        <w:rPr>
          <w:rFonts w:cs="Arial"/>
          <w:bCs/>
        </w:rPr>
        <w:t>.</w:t>
      </w:r>
      <w:r w:rsidRPr="00F0045A">
        <w:tab/>
      </w:r>
      <w:r w:rsidRPr="00F0045A">
        <w:tab/>
      </w:r>
      <w:r w:rsidRPr="00F0045A">
        <w:tab/>
      </w:r>
      <w:r w:rsidRPr="00F0045A">
        <w:tab/>
      </w:r>
      <w:r w:rsidRPr="00F0045A">
        <w:tab/>
      </w:r>
      <w:r w:rsidRPr="00F0045A">
        <w:tab/>
      </w:r>
      <w:r w:rsidRPr="00F0045A">
        <w:tab/>
        <w:t>Potpis ovlaštene osobe</w:t>
      </w:r>
    </w:p>
    <w:p w:rsidRDefault="00D84581" w:rsidP="00D84581" w:rsidR="00D84581" w:rsidRPr="00F0045A"/>
    <w:p w:rsidRDefault="00D84581" w:rsidP="00D84581" w:rsidR="00D84581" w:rsidRPr="00F0045A">
      <w:pPr>
        <w:rPr>
          <w:rFonts w:cs="Tahoma" w:eastAsia="Lucida Sans Unicode"/>
          <w:kern w:val="2"/>
          <w:lang w:eastAsia="hr-HR"/>
        </w:rPr>
      </w:pPr>
      <w:r w:rsidRPr="00F0045A">
        <w:tab/>
      </w:r>
      <w:r w:rsidRPr="00F0045A">
        <w:tab/>
      </w:r>
      <w:r w:rsidRPr="00F0045A">
        <w:tab/>
      </w:r>
      <w:r w:rsidRPr="00F0045A">
        <w:tab/>
      </w:r>
      <w:r w:rsidRPr="00F0045A">
        <w:tab/>
      </w:r>
      <w:r w:rsidRPr="00F0045A">
        <w:tab/>
      </w:r>
      <w:r w:rsidRPr="00F0045A">
        <w:tab/>
      </w:r>
      <w:r w:rsidRPr="00F0045A">
        <w:tab/>
      </w:r>
      <w:r w:rsidRPr="00F0045A">
        <w:tab/>
        <w:t>________________________</w:t>
      </w:r>
    </w:p>
    <w:p w:rsidRDefault="00D84581" w:rsidP="00DA1BA0" w:rsidR="00D84581" w:rsidRPr="00DA1BA0">
      <w:r w:rsidRPr="00F0045A">
        <w:rPr>
          <w:rFonts w:cs="Tahoma" w:eastAsia="Lucida Sans Unicode"/>
          <w:kern w:val="2"/>
          <w:lang w:eastAsia="hr-HR"/>
        </w:rPr>
        <w:lastRenderedPageBreak/>
        <w:t xml:space="preserve">Nacrt predstečajne nagodbe  </w:t>
      </w:r>
      <w:r w:rsidR="00EC03C1">
        <w:t>SALEBRA</w:t>
      </w:r>
      <w:r>
        <w:t xml:space="preserve"> d.o.o., </w:t>
      </w:r>
      <w:r w:rsidR="00130A8C">
        <w:t>Obrtnička</w:t>
      </w:r>
      <w:r>
        <w:t xml:space="preserve"> </w:t>
      </w:r>
      <w:r w:rsidR="00130A8C">
        <w:t>5</w:t>
      </w:r>
      <w:r>
        <w:t xml:space="preserve">, </w:t>
      </w:r>
      <w:r w:rsidR="00EC03C1">
        <w:t>Trg Petra Svačića 10, 10 000 Zagreb</w:t>
      </w:r>
      <w:r>
        <w:t xml:space="preserve">, OIB: </w:t>
      </w:r>
      <w:r w:rsidR="00EC03C1">
        <w:rPr>
          <w:rFonts w:cs="Arial"/>
        </w:rPr>
        <w:t>45331860899</w:t>
      </w:r>
      <w:r>
        <w:rPr>
          <w:rFonts w:cs="Arial"/>
        </w:rPr>
        <w:t>, zastu</w:t>
      </w:r>
      <w:r w:rsidR="00494CB6">
        <w:rPr>
          <w:rFonts w:cs="Arial"/>
        </w:rPr>
        <w:t>p</w:t>
      </w:r>
      <w:r>
        <w:rPr>
          <w:rFonts w:cs="Arial"/>
        </w:rPr>
        <w:t xml:space="preserve">anog po </w:t>
      </w:r>
      <w:r w:rsidRPr="00130A8C">
        <w:rPr>
          <w:rFonts w:cs="Arial"/>
        </w:rPr>
        <w:t xml:space="preserve">direktoru </w:t>
      </w:r>
      <w:r w:rsidR="00EC03C1">
        <w:rPr>
          <w:rFonts w:cs="Arial"/>
          <w:lang w:eastAsia="hr-HR"/>
        </w:rPr>
        <w:t>Tomislavu Matusinović</w:t>
      </w:r>
      <w:r w:rsidR="001F1CBF">
        <w:rPr>
          <w:rFonts w:cs="Arial"/>
          <w:lang w:eastAsia="hr-HR"/>
        </w:rPr>
        <w:t>,</w:t>
      </w:r>
      <w:r w:rsidR="00494CB6">
        <w:rPr>
          <w:rFonts w:cs="Arial"/>
          <w:lang w:eastAsia="hr-HR"/>
        </w:rPr>
        <w:t xml:space="preserve"> u postupku predstečajne nagodbe klasa: UP</w:t>
      </w:r>
      <w:r w:rsidR="00DA1BA0">
        <w:rPr>
          <w:rFonts w:cs="Arial"/>
          <w:lang w:eastAsia="hr-HR"/>
        </w:rPr>
        <w:t xml:space="preserve"> –I/110/07/15-01/</w:t>
      </w:r>
      <w:r w:rsidR="00EC03C1">
        <w:rPr>
          <w:rFonts w:cs="Arial"/>
          <w:lang w:eastAsia="hr-HR"/>
        </w:rPr>
        <w:t>8352</w:t>
      </w:r>
      <w:r w:rsidR="00DA1BA0">
        <w:rPr>
          <w:rFonts w:cs="Arial"/>
          <w:lang w:eastAsia="hr-HR"/>
        </w:rPr>
        <w:t>, ur. broj: 04-06-15-</w:t>
      </w:r>
      <w:r w:rsidR="00EC03C1">
        <w:rPr>
          <w:rFonts w:cs="Arial"/>
          <w:lang w:eastAsia="hr-HR"/>
        </w:rPr>
        <w:t>8352</w:t>
      </w:r>
    </w:p>
    <w:p w:rsidRDefault="00D84581" w:rsidP="00D84581" w:rsidR="00D84581" w:rsidRPr="00F0045A">
      <w:pPr>
        <w:rPr>
          <w:rFonts w:cs="Tahoma"/>
          <w:color w:val="FF0000"/>
        </w:rPr>
      </w:pPr>
    </w:p>
    <w:p w:rsidRDefault="00D84581" w:rsidP="00D84581" w:rsidR="00D84581" w:rsidRPr="004E4711">
      <w:pPr>
        <w:numPr>
          <w:ilvl w:val="0"/>
          <w:numId w:val="1"/>
        </w:numPr>
        <w:suppressLineNumbers/>
        <w:tabs>
          <w:tab w:pos="426" w:val="center"/>
          <w:tab w:pos="720" w:val="left"/>
          <w:tab w:pos="4320" w:val="center"/>
          <w:tab w:pos="8640" w:val="right"/>
        </w:tabs>
        <w:suppressAutoHyphens/>
        <w:ind w:hanging="426" w:right="-64"/>
        <w:jc w:val="both"/>
        <w:rPr>
          <w:rFonts w:cs="Tahoma" w:eastAsia="Times New Roman"/>
          <w:b/>
          <w:bCs/>
          <w:iCs/>
          <w:lang w:eastAsia="hr-HR"/>
        </w:rPr>
      </w:pPr>
      <w:r w:rsidRPr="00F0045A">
        <w:rPr>
          <w:rFonts w:cs="Tahoma"/>
        </w:rPr>
        <w:t>Ova predstečajna n</w:t>
      </w:r>
      <w:r w:rsidR="00DA1BA0">
        <w:rPr>
          <w:rFonts w:cs="Tahoma"/>
        </w:rPr>
        <w:t xml:space="preserve">agodba sklapa se između dužnik </w:t>
      </w:r>
      <w:r w:rsidR="00EC03C1">
        <w:t xml:space="preserve">SALEBRA d.o.o., Obrtnička 5, Trg Petra Svačića 10, 10 000 Zagreb, OIB: </w:t>
      </w:r>
      <w:r w:rsidR="00EC03C1">
        <w:rPr>
          <w:rFonts w:cs="Arial"/>
        </w:rPr>
        <w:t>45331860899</w:t>
      </w:r>
      <w:r w:rsidR="00EC03C1" w:rsidRPr="00F0045A">
        <w:rPr>
          <w:rFonts w:cs="Tahoma"/>
        </w:rPr>
        <w:t xml:space="preserve"> </w:t>
      </w:r>
      <w:r w:rsidRPr="00F0045A">
        <w:rPr>
          <w:rFonts w:cs="Tahoma"/>
        </w:rPr>
        <w:t>(u nastavku Dužnik) i Vjerovnika predstečajne nagodbe (u nastavku skupno: Vjerovnici predstečajne nagodbe), kako su poimence navedeni:</w:t>
      </w:r>
    </w:p>
    <w:tbl>
      <w:tblPr>
        <w:tblW w:type="dxa" w:w="9557"/>
        <w:tblInd w:type="dxa" w:w="93"/>
        <w:tblLook w:val="04A0" w:noVBand="1" w:noHBand="0" w:lastColumn="0" w:firstColumn="1" w:lastRow="0" w:firstRow="1"/>
      </w:tblPr>
      <w:tblGrid>
        <w:gridCol w:w="609"/>
        <w:gridCol w:w="7215"/>
        <w:gridCol w:w="1733"/>
      </w:tblGrid>
      <w:tr w:rsidTr="00EC03C1" w:rsidR="00EC03C1" w:rsidRPr="00EC03C1">
        <w:trPr>
          <w:trHeight w:val="766"/>
        </w:trPr>
        <w:tc>
          <w:tcPr>
            <w:tcW w:type="dxa" w:w="609"/>
            <w:tcBorders>
              <w:top w:space="0" w:sz="4" w:color="auto" w:val="single"/>
              <w:left w:space="0" w:sz="4" w:color="auto" w:val="single"/>
              <w:bottom w:space="0" w:sz="4" w:color="auto" w:val="single"/>
              <w:right w:space="0" w:sz="4" w:color="auto" w:val="single"/>
            </w:tcBorders>
            <w:shd w:fill="FFFFFF" w:color="000000" w:val="clear"/>
            <w:vAlign w:val="center"/>
            <w:hideMark/>
          </w:tcPr>
          <w:p w:rsidRDefault="00EC03C1" w:rsidP="00EC03C1" w:rsidR="00EC03C1" w:rsidRPr="00EC03C1">
            <w:pPr>
              <w:spacing w:lineRule="auto" w:line="240" w:after="0"/>
              <w:rPr>
                <w:rFonts w:cs="Times New Roman" w:eastAsia="Times New Roman" w:hAnsi="Calibri" w:ascii="Calibri"/>
                <w:b/>
                <w:bCs/>
                <w:sz w:val="20"/>
                <w:szCs w:val="20"/>
                <w:lang w:eastAsia="hr-HR"/>
              </w:rPr>
            </w:pPr>
            <w:r w:rsidRPr="00EC03C1">
              <w:rPr>
                <w:rFonts w:cs="Times New Roman" w:eastAsia="Times New Roman" w:hAnsi="Calibri" w:ascii="Calibri"/>
                <w:b/>
                <w:bCs/>
                <w:sz w:val="20"/>
                <w:szCs w:val="20"/>
                <w:lang w:eastAsia="hr-HR"/>
              </w:rPr>
              <w:t>R. BR</w:t>
            </w:r>
          </w:p>
        </w:tc>
        <w:tc>
          <w:tcPr>
            <w:tcW w:type="dxa" w:w="7215"/>
            <w:tcBorders>
              <w:top w:space="0" w:sz="4" w:color="auto" w:val="single"/>
              <w:left w:val="nil"/>
              <w:bottom w:space="0" w:sz="4" w:color="auto" w:val="single"/>
              <w:right w:space="0" w:sz="4" w:color="auto" w:val="single"/>
            </w:tcBorders>
            <w:shd w:fill="FFFFFF" w:color="000000" w:val="clear"/>
            <w:vAlign w:val="center"/>
            <w:hideMark/>
          </w:tcPr>
          <w:p w:rsidRDefault="00EC03C1" w:rsidP="00EC03C1" w:rsidR="00EC03C1" w:rsidRPr="00EC03C1">
            <w:pPr>
              <w:spacing w:lineRule="auto" w:line="240" w:after="0"/>
              <w:rPr>
                <w:rFonts w:cs="Times New Roman" w:eastAsia="Times New Roman" w:hAnsi="Calibri" w:ascii="Calibri"/>
                <w:b/>
                <w:bCs/>
                <w:sz w:val="20"/>
                <w:szCs w:val="20"/>
                <w:lang w:eastAsia="hr-HR"/>
              </w:rPr>
            </w:pPr>
            <w:r w:rsidRPr="00EC03C1">
              <w:rPr>
                <w:rFonts w:cs="Times New Roman" w:eastAsia="Times New Roman" w:hAnsi="Calibri" w:ascii="Calibri"/>
                <w:b/>
                <w:bCs/>
                <w:sz w:val="20"/>
                <w:szCs w:val="20"/>
                <w:lang w:eastAsia="hr-HR"/>
              </w:rPr>
              <w:t>NAZIV VJEROVNIKA</w:t>
            </w:r>
          </w:p>
        </w:tc>
        <w:tc>
          <w:tcPr>
            <w:tcW w:type="dxa" w:w="1733"/>
            <w:tcBorders>
              <w:top w:space="0" w:sz="4" w:color="auto" w:val="single"/>
              <w:left w:val="nil"/>
              <w:bottom w:space="0" w:sz="4" w:color="auto" w:val="single"/>
              <w:right w:space="0" w:sz="4" w:color="auto" w:val="single"/>
            </w:tcBorders>
            <w:shd w:fill="FFFFFF" w:color="000000" w:val="clear"/>
            <w:vAlign w:val="center"/>
            <w:hideMark/>
          </w:tcPr>
          <w:p w:rsidRDefault="00EC03C1" w:rsidP="00EC03C1" w:rsidR="00EC03C1" w:rsidRPr="00EC03C1">
            <w:pPr>
              <w:spacing w:lineRule="auto" w:line="240" w:after="0"/>
              <w:rPr>
                <w:rFonts w:cs="Times New Roman" w:eastAsia="Times New Roman" w:hAnsi="Calibri" w:ascii="Calibri"/>
                <w:b/>
                <w:bCs/>
                <w:sz w:val="20"/>
                <w:szCs w:val="20"/>
                <w:lang w:eastAsia="hr-HR"/>
              </w:rPr>
            </w:pPr>
            <w:r w:rsidRPr="00EC03C1">
              <w:rPr>
                <w:rFonts w:cs="Times New Roman" w:eastAsia="Times New Roman" w:hAnsi="Calibri" w:ascii="Calibri"/>
                <w:b/>
                <w:bCs/>
                <w:sz w:val="20"/>
                <w:szCs w:val="20"/>
                <w:lang w:eastAsia="hr-HR"/>
              </w:rPr>
              <w:t>OIB VJEROVNIKA</w:t>
            </w:r>
          </w:p>
        </w:tc>
      </w:tr>
      <w:tr w:rsidTr="00EC03C1" w:rsidR="00EC03C1" w:rsidRPr="00EC03C1">
        <w:trPr>
          <w:trHeight w:val="300"/>
        </w:trPr>
        <w:tc>
          <w:tcPr>
            <w:tcW w:type="dxa" w:w="609"/>
            <w:tcBorders>
              <w:top w:val="nil"/>
              <w:left w:space="0" w:sz="4" w:color="auto" w:val="single"/>
              <w:bottom w:space="0" w:sz="4" w:color="auto" w:val="single"/>
              <w:right w:space="0" w:sz="4" w:color="auto" w:val="single"/>
            </w:tcBorders>
            <w:shd w:fill="FFFFFF" w:color="000000" w:val="clear"/>
            <w:noWrap/>
            <w:vAlign w:val="center"/>
            <w:hideMark/>
          </w:tcPr>
          <w:p w:rsidRDefault="00EC03C1" w:rsidP="00EC03C1" w:rsidR="00EC03C1" w:rsidRPr="00EC03C1">
            <w:pPr>
              <w:spacing w:lineRule="auto" w:line="240" w:after="0"/>
              <w:jc w:val="center"/>
              <w:rPr>
                <w:rFonts w:cs="Times New Roman" w:eastAsia="Times New Roman" w:hAnsi="Calibri" w:ascii="Calibri"/>
                <w:lang w:eastAsia="hr-HR"/>
              </w:rPr>
            </w:pPr>
            <w:r w:rsidRPr="00EC03C1">
              <w:rPr>
                <w:rFonts w:cs="Times New Roman" w:eastAsia="Times New Roman" w:hAnsi="Calibri" w:ascii="Calibri"/>
                <w:lang w:eastAsia="hr-HR"/>
              </w:rPr>
              <w:t>1.</w:t>
            </w:r>
          </w:p>
        </w:tc>
        <w:tc>
          <w:tcPr>
            <w:tcW w:type="dxa" w:w="7215"/>
            <w:tcBorders>
              <w:top w:val="nil"/>
              <w:left w:val="nil"/>
              <w:bottom w:space="0" w:sz="4" w:color="auto" w:val="single"/>
              <w:right w:space="0" w:sz="4" w:color="auto" w:val="single"/>
            </w:tcBorders>
            <w:shd w:fill="FFFFFF" w:color="000000" w:val="clear"/>
            <w:noWrap/>
            <w:vAlign w:val="bottom"/>
            <w:hideMark/>
          </w:tcPr>
          <w:p w:rsidRDefault="00EC03C1" w:rsidP="00EC03C1" w:rsidR="00EC03C1" w:rsidRPr="00EC03C1">
            <w:pPr>
              <w:spacing w:lineRule="auto" w:line="240" w:after="0"/>
              <w:rPr>
                <w:rFonts w:cs="Times New Roman" w:eastAsia="Times New Roman" w:hAnsi="Calibri" w:ascii="Calibri"/>
                <w:color w:val="000000"/>
                <w:lang w:eastAsia="hr-HR"/>
              </w:rPr>
            </w:pPr>
            <w:r w:rsidRPr="00EC03C1">
              <w:rPr>
                <w:rFonts w:cs="Times New Roman" w:eastAsia="Times New Roman" w:hAnsi="Calibri" w:ascii="Calibri"/>
                <w:color w:val="000000"/>
                <w:lang w:eastAsia="hr-HR"/>
              </w:rPr>
              <w:t>Amis telekom d.o.o.</w:t>
            </w:r>
          </w:p>
        </w:tc>
        <w:tc>
          <w:tcPr>
            <w:tcW w:type="dxa" w:w="1733"/>
            <w:tcBorders>
              <w:top w:val="nil"/>
              <w:left w:val="nil"/>
              <w:bottom w:space="0" w:sz="4" w:color="auto" w:val="single"/>
              <w:right w:space="0" w:sz="4" w:color="auto" w:val="single"/>
            </w:tcBorders>
            <w:shd w:fill="FFFFFF" w:color="000000" w:val="clear"/>
            <w:noWrap/>
            <w:vAlign w:val="center"/>
            <w:hideMark/>
          </w:tcPr>
          <w:p w:rsidRDefault="00EC03C1" w:rsidP="00EC03C1" w:rsidR="00EC03C1" w:rsidRPr="00EC03C1">
            <w:pPr>
              <w:spacing w:lineRule="auto" w:line="240" w:after="0"/>
              <w:jc w:val="right"/>
              <w:rPr>
                <w:rFonts w:cs="Times New Roman" w:eastAsia="Times New Roman" w:hAnsi="Calibri" w:ascii="Calibri"/>
                <w:lang w:eastAsia="hr-HR"/>
              </w:rPr>
            </w:pPr>
            <w:r w:rsidRPr="00EC03C1">
              <w:rPr>
                <w:rFonts w:cs="Times New Roman" w:eastAsia="Times New Roman" w:hAnsi="Calibri" w:ascii="Calibri"/>
                <w:lang w:eastAsia="hr-HR"/>
              </w:rPr>
              <w:t>54211229569</w:t>
            </w:r>
          </w:p>
        </w:tc>
      </w:tr>
      <w:tr w:rsidTr="00EC03C1" w:rsidR="00EC03C1" w:rsidRPr="00EC03C1">
        <w:trPr>
          <w:trHeight w:val="300"/>
        </w:trPr>
        <w:tc>
          <w:tcPr>
            <w:tcW w:type="dxa" w:w="609"/>
            <w:tcBorders>
              <w:top w:val="nil"/>
              <w:left w:space="0" w:sz="4" w:color="auto" w:val="single"/>
              <w:bottom w:space="0" w:sz="4" w:color="auto" w:val="single"/>
              <w:right w:space="0" w:sz="4" w:color="auto" w:val="single"/>
            </w:tcBorders>
            <w:shd w:fill="FFFFFF" w:color="000000" w:val="clear"/>
            <w:noWrap/>
            <w:vAlign w:val="center"/>
            <w:hideMark/>
          </w:tcPr>
          <w:p w:rsidRDefault="00EC03C1" w:rsidP="00EC03C1" w:rsidR="00EC03C1" w:rsidRPr="00EC03C1">
            <w:pPr>
              <w:spacing w:lineRule="auto" w:line="240" w:after="0"/>
              <w:jc w:val="center"/>
              <w:rPr>
                <w:rFonts w:cs="Times New Roman" w:eastAsia="Times New Roman" w:hAnsi="Calibri" w:ascii="Calibri"/>
                <w:lang w:eastAsia="hr-HR"/>
              </w:rPr>
            </w:pPr>
            <w:r w:rsidRPr="00EC03C1">
              <w:rPr>
                <w:rFonts w:cs="Times New Roman" w:eastAsia="Times New Roman" w:hAnsi="Calibri" w:ascii="Calibri"/>
                <w:lang w:eastAsia="hr-HR"/>
              </w:rPr>
              <w:t>2.</w:t>
            </w:r>
          </w:p>
        </w:tc>
        <w:tc>
          <w:tcPr>
            <w:tcW w:type="dxa" w:w="7215"/>
            <w:tcBorders>
              <w:top w:val="nil"/>
              <w:left w:val="nil"/>
              <w:bottom w:space="0" w:sz="4" w:color="auto" w:val="single"/>
              <w:right w:space="0" w:sz="4" w:color="auto" w:val="single"/>
            </w:tcBorders>
            <w:shd w:fill="FFFFFF" w:color="000000" w:val="clear"/>
            <w:noWrap/>
            <w:vAlign w:val="bottom"/>
            <w:hideMark/>
          </w:tcPr>
          <w:p w:rsidRDefault="00EC03C1" w:rsidP="00EC03C1" w:rsidR="00EC03C1" w:rsidRPr="00EC03C1">
            <w:pPr>
              <w:spacing w:lineRule="auto" w:line="240" w:after="0"/>
              <w:rPr>
                <w:rFonts w:cs="Times New Roman" w:eastAsia="Times New Roman" w:hAnsi="Calibri" w:ascii="Calibri"/>
                <w:color w:val="000000"/>
                <w:lang w:eastAsia="hr-HR"/>
              </w:rPr>
            </w:pPr>
            <w:r w:rsidRPr="00EC03C1">
              <w:rPr>
                <w:rFonts w:cs="Times New Roman" w:eastAsia="Times New Roman" w:hAnsi="Calibri" w:ascii="Calibri"/>
                <w:color w:val="000000"/>
                <w:lang w:eastAsia="hr-HR"/>
              </w:rPr>
              <w:t>Ambrela komunikacije vl Marina Karamatić Sopić i Ivana Očevčić</w:t>
            </w:r>
          </w:p>
        </w:tc>
        <w:tc>
          <w:tcPr>
            <w:tcW w:type="dxa" w:w="1733"/>
            <w:tcBorders>
              <w:top w:val="nil"/>
              <w:left w:val="nil"/>
              <w:bottom w:space="0" w:sz="4" w:color="auto" w:val="single"/>
              <w:right w:space="0" w:sz="4" w:color="auto" w:val="single"/>
            </w:tcBorders>
            <w:shd w:fill="FFFFFF" w:color="000000" w:val="clear"/>
            <w:noWrap/>
            <w:vAlign w:val="center"/>
            <w:hideMark/>
          </w:tcPr>
          <w:p w:rsidRDefault="00EC03C1" w:rsidP="00EC03C1" w:rsidR="00EC03C1" w:rsidRPr="00EC03C1">
            <w:pPr>
              <w:spacing w:lineRule="auto" w:line="240" w:after="0"/>
              <w:jc w:val="right"/>
              <w:rPr>
                <w:rFonts w:cs="Times New Roman" w:eastAsia="Times New Roman" w:hAnsi="Calibri" w:ascii="Calibri"/>
                <w:lang w:eastAsia="hr-HR"/>
              </w:rPr>
            </w:pPr>
            <w:r w:rsidRPr="00EC03C1">
              <w:rPr>
                <w:rFonts w:cs="Times New Roman" w:eastAsia="Times New Roman" w:hAnsi="Calibri" w:ascii="Calibri"/>
                <w:lang w:eastAsia="hr-HR"/>
              </w:rPr>
              <w:t>99314329582</w:t>
            </w:r>
          </w:p>
        </w:tc>
      </w:tr>
      <w:tr w:rsidTr="00EC03C1" w:rsidR="00EC03C1" w:rsidRPr="00EC03C1">
        <w:trPr>
          <w:trHeight w:val="300"/>
        </w:trPr>
        <w:tc>
          <w:tcPr>
            <w:tcW w:type="dxa" w:w="609"/>
            <w:tcBorders>
              <w:top w:val="nil"/>
              <w:left w:space="0" w:sz="4" w:color="auto" w:val="single"/>
              <w:bottom w:space="0" w:sz="4" w:color="auto" w:val="single"/>
              <w:right w:space="0" w:sz="4" w:color="auto" w:val="single"/>
            </w:tcBorders>
            <w:shd w:fill="FFFFFF" w:color="000000" w:val="clear"/>
            <w:noWrap/>
            <w:vAlign w:val="center"/>
            <w:hideMark/>
          </w:tcPr>
          <w:p w:rsidRDefault="00EC03C1" w:rsidP="00EC03C1" w:rsidR="00EC03C1" w:rsidRPr="00EC03C1">
            <w:pPr>
              <w:spacing w:lineRule="auto" w:line="240" w:after="0"/>
              <w:jc w:val="center"/>
              <w:rPr>
                <w:rFonts w:cs="Times New Roman" w:eastAsia="Times New Roman" w:hAnsi="Calibri" w:ascii="Calibri"/>
                <w:lang w:eastAsia="hr-HR"/>
              </w:rPr>
            </w:pPr>
            <w:r w:rsidRPr="00EC03C1">
              <w:rPr>
                <w:rFonts w:cs="Times New Roman" w:eastAsia="Times New Roman" w:hAnsi="Calibri" w:ascii="Calibri"/>
                <w:lang w:eastAsia="hr-HR"/>
              </w:rPr>
              <w:t>3.</w:t>
            </w:r>
          </w:p>
        </w:tc>
        <w:tc>
          <w:tcPr>
            <w:tcW w:type="dxa" w:w="7215"/>
            <w:tcBorders>
              <w:top w:val="nil"/>
              <w:left w:val="nil"/>
              <w:bottom w:space="0" w:sz="4" w:color="auto" w:val="single"/>
              <w:right w:space="0" w:sz="4" w:color="auto" w:val="single"/>
            </w:tcBorders>
            <w:shd w:fill="FFFFFF" w:color="000000" w:val="clear"/>
            <w:noWrap/>
            <w:vAlign w:val="bottom"/>
            <w:hideMark/>
          </w:tcPr>
          <w:p w:rsidRDefault="00EC03C1" w:rsidP="00EC03C1" w:rsidR="00EC03C1" w:rsidRPr="00EC03C1">
            <w:pPr>
              <w:spacing w:lineRule="auto" w:line="240" w:after="0"/>
              <w:rPr>
                <w:rFonts w:cs="Times New Roman" w:eastAsia="Times New Roman" w:hAnsi="Calibri" w:ascii="Calibri"/>
                <w:color w:val="000000"/>
                <w:lang w:eastAsia="hr-HR"/>
              </w:rPr>
            </w:pPr>
            <w:r w:rsidRPr="00EC03C1">
              <w:rPr>
                <w:rFonts w:cs="Times New Roman" w:eastAsia="Times New Roman" w:hAnsi="Calibri" w:ascii="Calibri"/>
                <w:color w:val="000000"/>
                <w:lang w:eastAsia="hr-HR"/>
              </w:rPr>
              <w:t>Ante Šare d.o.o.</w:t>
            </w:r>
          </w:p>
        </w:tc>
        <w:tc>
          <w:tcPr>
            <w:tcW w:type="dxa" w:w="1733"/>
            <w:tcBorders>
              <w:top w:val="nil"/>
              <w:left w:val="nil"/>
              <w:bottom w:space="0" w:sz="4" w:color="auto" w:val="single"/>
              <w:right w:space="0" w:sz="4" w:color="auto" w:val="single"/>
            </w:tcBorders>
            <w:shd w:fill="FFFFFF" w:color="000000" w:val="clear"/>
            <w:noWrap/>
            <w:vAlign w:val="center"/>
            <w:hideMark/>
          </w:tcPr>
          <w:p w:rsidRDefault="00EC03C1" w:rsidP="00EC03C1" w:rsidR="00EC03C1" w:rsidRPr="00EC03C1">
            <w:pPr>
              <w:spacing w:lineRule="auto" w:line="240" w:after="0"/>
              <w:jc w:val="right"/>
              <w:rPr>
                <w:rFonts w:cs="Times New Roman" w:eastAsia="Times New Roman" w:hAnsi="Calibri" w:ascii="Calibri"/>
                <w:lang w:eastAsia="hr-HR"/>
              </w:rPr>
            </w:pPr>
            <w:r w:rsidRPr="00EC03C1">
              <w:rPr>
                <w:rFonts w:cs="Times New Roman" w:eastAsia="Times New Roman" w:hAnsi="Calibri" w:ascii="Calibri"/>
                <w:lang w:eastAsia="hr-HR"/>
              </w:rPr>
              <w:t>65033454401</w:t>
            </w:r>
          </w:p>
        </w:tc>
      </w:tr>
      <w:tr w:rsidTr="00EC03C1" w:rsidR="00EC03C1" w:rsidRPr="00EC03C1">
        <w:trPr>
          <w:trHeight w:val="300"/>
        </w:trPr>
        <w:tc>
          <w:tcPr>
            <w:tcW w:type="dxa" w:w="609"/>
            <w:tcBorders>
              <w:top w:val="nil"/>
              <w:left w:space="0" w:sz="4" w:color="auto" w:val="single"/>
              <w:bottom w:space="0" w:sz="4" w:color="auto" w:val="single"/>
              <w:right w:space="0" w:sz="4" w:color="auto" w:val="single"/>
            </w:tcBorders>
            <w:shd w:fill="FFFFFF" w:color="000000" w:val="clear"/>
            <w:noWrap/>
            <w:vAlign w:val="center"/>
            <w:hideMark/>
          </w:tcPr>
          <w:p w:rsidRDefault="00EC03C1" w:rsidP="00EC03C1" w:rsidR="00EC03C1" w:rsidRPr="00EC03C1">
            <w:pPr>
              <w:spacing w:lineRule="auto" w:line="240" w:after="0"/>
              <w:jc w:val="center"/>
              <w:rPr>
                <w:rFonts w:cs="Times New Roman" w:eastAsia="Times New Roman" w:hAnsi="Calibri" w:ascii="Calibri"/>
                <w:lang w:eastAsia="hr-HR"/>
              </w:rPr>
            </w:pPr>
            <w:r w:rsidRPr="00EC03C1">
              <w:rPr>
                <w:rFonts w:cs="Times New Roman" w:eastAsia="Times New Roman" w:hAnsi="Calibri" w:ascii="Calibri"/>
                <w:lang w:eastAsia="hr-HR"/>
              </w:rPr>
              <w:t>4.</w:t>
            </w:r>
          </w:p>
        </w:tc>
        <w:tc>
          <w:tcPr>
            <w:tcW w:type="dxa" w:w="7215"/>
            <w:tcBorders>
              <w:top w:val="nil"/>
              <w:left w:val="nil"/>
              <w:bottom w:space="0" w:sz="4" w:color="auto" w:val="single"/>
              <w:right w:space="0" w:sz="4" w:color="auto" w:val="single"/>
            </w:tcBorders>
            <w:shd w:fill="FFFFFF" w:color="000000" w:val="clear"/>
            <w:noWrap/>
            <w:vAlign w:val="bottom"/>
            <w:hideMark/>
          </w:tcPr>
          <w:p w:rsidRDefault="00EC03C1" w:rsidP="00EC03C1" w:rsidR="00EC03C1" w:rsidRPr="00EC03C1">
            <w:pPr>
              <w:spacing w:lineRule="auto" w:line="240" w:after="0"/>
              <w:rPr>
                <w:rFonts w:cs="Times New Roman" w:eastAsia="Times New Roman" w:hAnsi="Calibri" w:ascii="Calibri"/>
                <w:color w:val="000000"/>
                <w:lang w:eastAsia="hr-HR"/>
              </w:rPr>
            </w:pPr>
            <w:r w:rsidRPr="00EC03C1">
              <w:rPr>
                <w:rFonts w:cs="Times New Roman" w:eastAsia="Times New Roman" w:hAnsi="Calibri" w:ascii="Calibri"/>
                <w:color w:val="000000"/>
                <w:lang w:eastAsia="hr-HR"/>
              </w:rPr>
              <w:t>Balija d.o.o.</w:t>
            </w:r>
          </w:p>
        </w:tc>
        <w:tc>
          <w:tcPr>
            <w:tcW w:type="dxa" w:w="1733"/>
            <w:tcBorders>
              <w:top w:val="nil"/>
              <w:left w:val="nil"/>
              <w:bottom w:space="0" w:sz="4" w:color="auto" w:val="single"/>
              <w:right w:space="0" w:sz="4" w:color="auto" w:val="single"/>
            </w:tcBorders>
            <w:shd w:fill="FFFFFF" w:color="000000" w:val="clear"/>
            <w:noWrap/>
            <w:vAlign w:val="center"/>
            <w:hideMark/>
          </w:tcPr>
          <w:p w:rsidRDefault="00EC03C1" w:rsidP="00EC03C1" w:rsidR="00EC03C1" w:rsidRPr="00EC03C1">
            <w:pPr>
              <w:spacing w:lineRule="auto" w:line="240" w:after="0"/>
              <w:jc w:val="right"/>
              <w:rPr>
                <w:rFonts w:cs="Times New Roman" w:eastAsia="Times New Roman" w:hAnsi="Calibri" w:ascii="Calibri"/>
                <w:lang w:eastAsia="hr-HR"/>
              </w:rPr>
            </w:pPr>
            <w:r w:rsidRPr="00EC03C1">
              <w:rPr>
                <w:rFonts w:cs="Times New Roman" w:eastAsia="Times New Roman" w:hAnsi="Calibri" w:ascii="Calibri"/>
                <w:lang w:eastAsia="hr-HR"/>
              </w:rPr>
              <w:t>63274629342</w:t>
            </w:r>
          </w:p>
        </w:tc>
      </w:tr>
      <w:tr w:rsidTr="00EC03C1" w:rsidR="00EC03C1" w:rsidRPr="00EC03C1">
        <w:trPr>
          <w:trHeight w:val="300"/>
        </w:trPr>
        <w:tc>
          <w:tcPr>
            <w:tcW w:type="dxa" w:w="609"/>
            <w:tcBorders>
              <w:top w:val="nil"/>
              <w:left w:space="0" w:sz="4" w:color="auto" w:val="single"/>
              <w:bottom w:space="0" w:sz="4" w:color="auto" w:val="single"/>
              <w:right w:space="0" w:sz="4" w:color="auto" w:val="single"/>
            </w:tcBorders>
            <w:shd w:fill="FFFFFF" w:color="000000" w:val="clear"/>
            <w:noWrap/>
            <w:vAlign w:val="center"/>
            <w:hideMark/>
          </w:tcPr>
          <w:p w:rsidRDefault="00EC03C1" w:rsidP="00EC03C1" w:rsidR="00EC03C1" w:rsidRPr="00EC03C1">
            <w:pPr>
              <w:spacing w:lineRule="auto" w:line="240" w:after="0"/>
              <w:jc w:val="center"/>
              <w:rPr>
                <w:rFonts w:cs="Times New Roman" w:eastAsia="Times New Roman" w:hAnsi="Calibri" w:ascii="Calibri"/>
                <w:lang w:eastAsia="hr-HR"/>
              </w:rPr>
            </w:pPr>
            <w:r w:rsidRPr="00EC03C1">
              <w:rPr>
                <w:rFonts w:cs="Times New Roman" w:eastAsia="Times New Roman" w:hAnsi="Calibri" w:ascii="Calibri"/>
                <w:lang w:eastAsia="hr-HR"/>
              </w:rPr>
              <w:t>5.</w:t>
            </w:r>
          </w:p>
        </w:tc>
        <w:tc>
          <w:tcPr>
            <w:tcW w:type="dxa" w:w="7215"/>
            <w:tcBorders>
              <w:top w:val="nil"/>
              <w:left w:val="nil"/>
              <w:bottom w:space="0" w:sz="4" w:color="auto" w:val="single"/>
              <w:right w:space="0" w:sz="4" w:color="auto" w:val="single"/>
            </w:tcBorders>
            <w:shd w:fill="FFFFFF" w:color="000000" w:val="clear"/>
            <w:vAlign w:val="center"/>
            <w:hideMark/>
          </w:tcPr>
          <w:p w:rsidRDefault="00EC03C1" w:rsidP="00EC03C1" w:rsidR="00EC03C1" w:rsidRPr="00EC03C1">
            <w:pPr>
              <w:spacing w:lineRule="auto" w:line="240" w:after="0"/>
              <w:rPr>
                <w:rFonts w:cs="Times New Roman" w:eastAsia="Times New Roman" w:hAnsi="Calibri" w:ascii="Calibri"/>
                <w:color w:val="000000"/>
                <w:lang w:eastAsia="hr-HR"/>
              </w:rPr>
            </w:pPr>
            <w:r w:rsidRPr="00EC03C1">
              <w:rPr>
                <w:rFonts w:cs="Times New Roman" w:eastAsia="Times New Roman" w:hAnsi="Calibri" w:ascii="Calibri"/>
                <w:color w:val="000000"/>
                <w:lang w:eastAsia="hr-HR"/>
              </w:rPr>
              <w:t>Cerovski d.o.o.</w:t>
            </w:r>
          </w:p>
        </w:tc>
        <w:tc>
          <w:tcPr>
            <w:tcW w:type="dxa" w:w="1733"/>
            <w:tcBorders>
              <w:top w:val="nil"/>
              <w:left w:val="nil"/>
              <w:bottom w:space="0" w:sz="4" w:color="auto" w:val="single"/>
              <w:right w:space="0" w:sz="4" w:color="auto" w:val="single"/>
            </w:tcBorders>
            <w:shd w:fill="FFFFFF" w:color="000000" w:val="clear"/>
            <w:noWrap/>
            <w:vAlign w:val="center"/>
            <w:hideMark/>
          </w:tcPr>
          <w:p w:rsidRDefault="00EC03C1" w:rsidP="00EC03C1" w:rsidR="00EC03C1" w:rsidRPr="00EC03C1">
            <w:pPr>
              <w:spacing w:lineRule="auto" w:line="240" w:after="0"/>
              <w:jc w:val="right"/>
              <w:rPr>
                <w:rFonts w:cs="Times New Roman" w:eastAsia="Times New Roman" w:hAnsi="Calibri" w:ascii="Calibri"/>
                <w:lang w:eastAsia="hr-HR"/>
              </w:rPr>
            </w:pPr>
            <w:r w:rsidRPr="00EC03C1">
              <w:rPr>
                <w:rFonts w:cs="Times New Roman" w:eastAsia="Times New Roman" w:hAnsi="Calibri" w:ascii="Calibri"/>
                <w:lang w:eastAsia="hr-HR"/>
              </w:rPr>
              <w:t>83937553129</w:t>
            </w:r>
          </w:p>
        </w:tc>
      </w:tr>
      <w:tr w:rsidTr="00EC03C1" w:rsidR="00EC03C1" w:rsidRPr="00EC03C1">
        <w:trPr>
          <w:trHeight w:val="300"/>
        </w:trPr>
        <w:tc>
          <w:tcPr>
            <w:tcW w:type="dxa" w:w="609"/>
            <w:tcBorders>
              <w:top w:val="nil"/>
              <w:left w:space="0" w:sz="4" w:color="auto" w:val="single"/>
              <w:bottom w:space="0" w:sz="4" w:color="auto" w:val="single"/>
              <w:right w:space="0" w:sz="4" w:color="auto" w:val="single"/>
            </w:tcBorders>
            <w:shd w:fill="FFFFFF" w:color="000000" w:val="clear"/>
            <w:noWrap/>
            <w:vAlign w:val="center"/>
            <w:hideMark/>
          </w:tcPr>
          <w:p w:rsidRDefault="00EC03C1" w:rsidP="00EC03C1" w:rsidR="00EC03C1" w:rsidRPr="00EC03C1">
            <w:pPr>
              <w:spacing w:lineRule="auto" w:line="240" w:after="0"/>
              <w:jc w:val="center"/>
              <w:rPr>
                <w:rFonts w:cs="Times New Roman" w:eastAsia="Times New Roman" w:hAnsi="Calibri" w:ascii="Calibri"/>
                <w:lang w:eastAsia="hr-HR"/>
              </w:rPr>
            </w:pPr>
            <w:r w:rsidRPr="00EC03C1">
              <w:rPr>
                <w:rFonts w:cs="Times New Roman" w:eastAsia="Times New Roman" w:hAnsi="Calibri" w:ascii="Calibri"/>
                <w:lang w:eastAsia="hr-HR"/>
              </w:rPr>
              <w:t>6.</w:t>
            </w:r>
          </w:p>
        </w:tc>
        <w:tc>
          <w:tcPr>
            <w:tcW w:type="dxa" w:w="7215"/>
            <w:tcBorders>
              <w:top w:val="nil"/>
              <w:left w:val="nil"/>
              <w:bottom w:space="0" w:sz="4" w:color="auto" w:val="single"/>
              <w:right w:space="0" w:sz="4" w:color="auto" w:val="single"/>
            </w:tcBorders>
            <w:shd w:fill="FFFFFF" w:color="000000" w:val="clear"/>
            <w:vAlign w:val="center"/>
            <w:hideMark/>
          </w:tcPr>
          <w:p w:rsidRDefault="00EC03C1" w:rsidP="00EC03C1" w:rsidR="00EC03C1" w:rsidRPr="00EC03C1">
            <w:pPr>
              <w:spacing w:lineRule="auto" w:line="240" w:after="0"/>
              <w:rPr>
                <w:rFonts w:cs="Times New Roman" w:eastAsia="Times New Roman" w:hAnsi="Calibri" w:ascii="Calibri"/>
                <w:color w:val="000000"/>
                <w:lang w:eastAsia="hr-HR"/>
              </w:rPr>
            </w:pPr>
            <w:r w:rsidRPr="00EC03C1">
              <w:rPr>
                <w:rFonts w:cs="Times New Roman" w:eastAsia="Times New Roman" w:hAnsi="Calibri" w:ascii="Calibri"/>
                <w:color w:val="000000"/>
                <w:lang w:eastAsia="hr-HR"/>
              </w:rPr>
              <w:t>Croatia osiguranje d.d</w:t>
            </w:r>
          </w:p>
        </w:tc>
        <w:tc>
          <w:tcPr>
            <w:tcW w:type="dxa" w:w="1733"/>
            <w:tcBorders>
              <w:top w:val="nil"/>
              <w:left w:val="nil"/>
              <w:bottom w:space="0" w:sz="4" w:color="auto" w:val="single"/>
              <w:right w:space="0" w:sz="4" w:color="auto" w:val="single"/>
            </w:tcBorders>
            <w:shd w:fill="FFFFFF" w:color="000000" w:val="clear"/>
            <w:noWrap/>
            <w:vAlign w:val="center"/>
            <w:hideMark/>
          </w:tcPr>
          <w:p w:rsidRDefault="00EC03C1" w:rsidP="00EC03C1" w:rsidR="00EC03C1" w:rsidRPr="00EC03C1">
            <w:pPr>
              <w:spacing w:lineRule="auto" w:line="240" w:after="0"/>
              <w:jc w:val="right"/>
              <w:rPr>
                <w:rFonts w:cs="Times New Roman" w:eastAsia="Times New Roman" w:hAnsi="Calibri" w:ascii="Calibri"/>
                <w:lang w:eastAsia="hr-HR"/>
              </w:rPr>
            </w:pPr>
            <w:r w:rsidRPr="00EC03C1">
              <w:rPr>
                <w:rFonts w:cs="Times New Roman" w:eastAsia="Times New Roman" w:hAnsi="Calibri" w:ascii="Calibri"/>
                <w:lang w:eastAsia="hr-HR"/>
              </w:rPr>
              <w:t>26187994862</w:t>
            </w:r>
          </w:p>
        </w:tc>
      </w:tr>
      <w:tr w:rsidTr="00EC03C1" w:rsidR="00EC03C1" w:rsidRPr="00EC03C1">
        <w:trPr>
          <w:trHeight w:val="300"/>
        </w:trPr>
        <w:tc>
          <w:tcPr>
            <w:tcW w:type="dxa" w:w="609"/>
            <w:tcBorders>
              <w:top w:val="nil"/>
              <w:left w:space="0" w:sz="4" w:color="auto" w:val="single"/>
              <w:bottom w:space="0" w:sz="4" w:color="auto" w:val="single"/>
              <w:right w:space="0" w:sz="4" w:color="auto" w:val="single"/>
            </w:tcBorders>
            <w:shd w:fill="FFFFFF" w:color="000000" w:val="clear"/>
            <w:noWrap/>
            <w:vAlign w:val="center"/>
            <w:hideMark/>
          </w:tcPr>
          <w:p w:rsidRDefault="00EC03C1" w:rsidP="00EC03C1" w:rsidR="00EC03C1" w:rsidRPr="00EC03C1">
            <w:pPr>
              <w:spacing w:lineRule="auto" w:line="240" w:after="0"/>
              <w:jc w:val="center"/>
              <w:rPr>
                <w:rFonts w:cs="Times New Roman" w:eastAsia="Times New Roman" w:hAnsi="Calibri" w:ascii="Calibri"/>
                <w:lang w:eastAsia="hr-HR"/>
              </w:rPr>
            </w:pPr>
            <w:r w:rsidRPr="00EC03C1">
              <w:rPr>
                <w:rFonts w:cs="Times New Roman" w:eastAsia="Times New Roman" w:hAnsi="Calibri" w:ascii="Calibri"/>
                <w:lang w:eastAsia="hr-HR"/>
              </w:rPr>
              <w:t>7.</w:t>
            </w:r>
          </w:p>
        </w:tc>
        <w:tc>
          <w:tcPr>
            <w:tcW w:type="dxa" w:w="7215"/>
            <w:tcBorders>
              <w:top w:val="nil"/>
              <w:left w:val="nil"/>
              <w:bottom w:space="0" w:sz="4" w:color="auto" w:val="single"/>
              <w:right w:space="0" w:sz="4" w:color="auto" w:val="single"/>
            </w:tcBorders>
            <w:shd w:fill="FFFFFF" w:color="000000" w:val="clear"/>
            <w:vAlign w:val="center"/>
            <w:hideMark/>
          </w:tcPr>
          <w:p w:rsidRDefault="00EC03C1" w:rsidP="00EC03C1" w:rsidR="00EC03C1" w:rsidRPr="00EC03C1">
            <w:pPr>
              <w:spacing w:lineRule="auto" w:line="240" w:after="0"/>
              <w:rPr>
                <w:rFonts w:cs="Times New Roman" w:eastAsia="Times New Roman" w:hAnsi="Calibri" w:ascii="Calibri"/>
                <w:color w:val="000000"/>
                <w:lang w:eastAsia="hr-HR"/>
              </w:rPr>
            </w:pPr>
            <w:r w:rsidRPr="00EC03C1">
              <w:rPr>
                <w:rFonts w:cs="Times New Roman" w:eastAsia="Times New Roman" w:hAnsi="Calibri" w:ascii="Calibri"/>
                <w:color w:val="000000"/>
                <w:lang w:eastAsia="hr-HR"/>
              </w:rPr>
              <w:t>Davorka Mrakovčić</w:t>
            </w:r>
          </w:p>
        </w:tc>
        <w:tc>
          <w:tcPr>
            <w:tcW w:type="dxa" w:w="1733"/>
            <w:tcBorders>
              <w:top w:val="nil"/>
              <w:left w:val="nil"/>
              <w:bottom w:space="0" w:sz="4" w:color="auto" w:val="single"/>
              <w:right w:space="0" w:sz="4" w:color="auto" w:val="single"/>
            </w:tcBorders>
            <w:shd w:fill="FFFFFF" w:color="000000" w:val="clear"/>
            <w:noWrap/>
            <w:vAlign w:val="center"/>
            <w:hideMark/>
          </w:tcPr>
          <w:p w:rsidRDefault="00EC03C1" w:rsidP="00EC03C1" w:rsidR="00EC03C1" w:rsidRPr="00EC03C1">
            <w:pPr>
              <w:spacing w:lineRule="auto" w:line="240" w:after="0"/>
              <w:jc w:val="right"/>
              <w:rPr>
                <w:rFonts w:cs="Times New Roman" w:eastAsia="Times New Roman" w:hAnsi="Calibri" w:ascii="Calibri"/>
                <w:lang w:eastAsia="hr-HR"/>
              </w:rPr>
            </w:pPr>
            <w:r w:rsidRPr="00EC03C1">
              <w:rPr>
                <w:rFonts w:cs="Times New Roman" w:eastAsia="Times New Roman" w:hAnsi="Calibri" w:ascii="Calibri"/>
                <w:lang w:eastAsia="hr-HR"/>
              </w:rPr>
              <w:t>51331815175</w:t>
            </w:r>
          </w:p>
        </w:tc>
      </w:tr>
      <w:tr w:rsidTr="00EC03C1" w:rsidR="00EC03C1" w:rsidRPr="00EC03C1">
        <w:trPr>
          <w:trHeight w:val="300"/>
        </w:trPr>
        <w:tc>
          <w:tcPr>
            <w:tcW w:type="dxa" w:w="609"/>
            <w:tcBorders>
              <w:top w:val="nil"/>
              <w:left w:space="0" w:sz="4" w:color="auto" w:val="single"/>
              <w:bottom w:space="0" w:sz="4" w:color="auto" w:val="single"/>
              <w:right w:space="0" w:sz="4" w:color="auto" w:val="single"/>
            </w:tcBorders>
            <w:shd w:fill="FFFFFF" w:color="000000" w:val="clear"/>
            <w:noWrap/>
            <w:vAlign w:val="center"/>
            <w:hideMark/>
          </w:tcPr>
          <w:p w:rsidRDefault="00EC03C1" w:rsidP="00EC03C1" w:rsidR="00EC03C1" w:rsidRPr="00EC03C1">
            <w:pPr>
              <w:spacing w:lineRule="auto" w:line="240" w:after="0"/>
              <w:jc w:val="center"/>
              <w:rPr>
                <w:rFonts w:cs="Times New Roman" w:eastAsia="Times New Roman" w:hAnsi="Calibri" w:ascii="Calibri"/>
                <w:lang w:eastAsia="hr-HR"/>
              </w:rPr>
            </w:pPr>
            <w:r w:rsidRPr="00EC03C1">
              <w:rPr>
                <w:rFonts w:cs="Times New Roman" w:eastAsia="Times New Roman" w:hAnsi="Calibri" w:ascii="Calibri"/>
                <w:lang w:eastAsia="hr-HR"/>
              </w:rPr>
              <w:t>8.</w:t>
            </w:r>
          </w:p>
        </w:tc>
        <w:tc>
          <w:tcPr>
            <w:tcW w:type="dxa" w:w="7215"/>
            <w:tcBorders>
              <w:top w:val="nil"/>
              <w:left w:val="nil"/>
              <w:bottom w:space="0" w:sz="4" w:color="auto" w:val="single"/>
              <w:right w:space="0" w:sz="4" w:color="auto" w:val="single"/>
            </w:tcBorders>
            <w:shd w:fill="FFFFFF" w:color="000000" w:val="clear"/>
            <w:noWrap/>
            <w:vAlign w:val="center"/>
            <w:hideMark/>
          </w:tcPr>
          <w:p w:rsidRDefault="00EC03C1" w:rsidP="00EC03C1" w:rsidR="00EC03C1" w:rsidRPr="00EC03C1">
            <w:pPr>
              <w:spacing w:lineRule="auto" w:line="240" w:after="0"/>
              <w:rPr>
                <w:rFonts w:cs="Times New Roman" w:eastAsia="Times New Roman" w:hAnsi="Calibri" w:ascii="Calibri"/>
                <w:color w:val="000000"/>
                <w:lang w:eastAsia="hr-HR"/>
              </w:rPr>
            </w:pPr>
            <w:r w:rsidRPr="00EC03C1">
              <w:rPr>
                <w:rFonts w:cs="Times New Roman" w:eastAsia="Times New Roman" w:hAnsi="Calibri" w:ascii="Calibri"/>
                <w:color w:val="000000"/>
                <w:lang w:eastAsia="hr-HR"/>
              </w:rPr>
              <w:t>Energon Grupa d.o.o.</w:t>
            </w:r>
          </w:p>
        </w:tc>
        <w:tc>
          <w:tcPr>
            <w:tcW w:type="dxa" w:w="1733"/>
            <w:tcBorders>
              <w:top w:val="nil"/>
              <w:left w:val="nil"/>
              <w:bottom w:space="0" w:sz="4" w:color="auto" w:val="single"/>
              <w:right w:space="0" w:sz="4" w:color="auto" w:val="single"/>
            </w:tcBorders>
            <w:shd w:fill="FFFFFF" w:color="000000" w:val="clear"/>
            <w:noWrap/>
            <w:vAlign w:val="center"/>
            <w:hideMark/>
          </w:tcPr>
          <w:p w:rsidRDefault="00EC03C1" w:rsidP="00EC03C1" w:rsidR="00EC03C1" w:rsidRPr="00EC03C1">
            <w:pPr>
              <w:spacing w:lineRule="auto" w:line="240" w:after="0"/>
              <w:jc w:val="right"/>
              <w:rPr>
                <w:rFonts w:cs="Times New Roman" w:eastAsia="Times New Roman" w:hAnsi="Calibri" w:ascii="Calibri"/>
                <w:lang w:eastAsia="hr-HR"/>
              </w:rPr>
            </w:pPr>
            <w:r w:rsidRPr="00EC03C1">
              <w:rPr>
                <w:rFonts w:cs="Times New Roman" w:eastAsia="Times New Roman" w:hAnsi="Calibri" w:ascii="Calibri"/>
                <w:lang w:eastAsia="hr-HR"/>
              </w:rPr>
              <w:t>75705380598</w:t>
            </w:r>
          </w:p>
        </w:tc>
      </w:tr>
      <w:tr w:rsidTr="00EC03C1" w:rsidR="00EC03C1" w:rsidRPr="00EC03C1">
        <w:trPr>
          <w:trHeight w:val="300"/>
        </w:trPr>
        <w:tc>
          <w:tcPr>
            <w:tcW w:type="dxa" w:w="609"/>
            <w:tcBorders>
              <w:top w:val="nil"/>
              <w:left w:space="0" w:sz="4" w:color="auto" w:val="single"/>
              <w:bottom w:space="0" w:sz="4" w:color="auto" w:val="single"/>
              <w:right w:space="0" w:sz="4" w:color="auto" w:val="single"/>
            </w:tcBorders>
            <w:shd w:fill="FFFFFF" w:color="000000" w:val="clear"/>
            <w:noWrap/>
            <w:vAlign w:val="center"/>
            <w:hideMark/>
          </w:tcPr>
          <w:p w:rsidRDefault="00EC03C1" w:rsidP="00EC03C1" w:rsidR="00EC03C1" w:rsidRPr="00EC03C1">
            <w:pPr>
              <w:spacing w:lineRule="auto" w:line="240" w:after="0"/>
              <w:jc w:val="center"/>
              <w:rPr>
                <w:rFonts w:cs="Times New Roman" w:eastAsia="Times New Roman" w:hAnsi="Calibri" w:ascii="Calibri"/>
                <w:lang w:eastAsia="hr-HR"/>
              </w:rPr>
            </w:pPr>
            <w:r w:rsidRPr="00EC03C1">
              <w:rPr>
                <w:rFonts w:cs="Times New Roman" w:eastAsia="Times New Roman" w:hAnsi="Calibri" w:ascii="Calibri"/>
                <w:lang w:eastAsia="hr-HR"/>
              </w:rPr>
              <w:t>9.</w:t>
            </w:r>
          </w:p>
        </w:tc>
        <w:tc>
          <w:tcPr>
            <w:tcW w:type="dxa" w:w="7215"/>
            <w:tcBorders>
              <w:top w:val="nil"/>
              <w:left w:val="nil"/>
              <w:bottom w:space="0" w:sz="4" w:color="auto" w:val="single"/>
              <w:right w:space="0" w:sz="4" w:color="auto" w:val="single"/>
            </w:tcBorders>
            <w:shd w:fill="FFFFFF" w:color="000000" w:val="clear"/>
            <w:vAlign w:val="center"/>
            <w:hideMark/>
          </w:tcPr>
          <w:p w:rsidRDefault="00EC03C1" w:rsidP="00EC03C1" w:rsidR="00EC03C1" w:rsidRPr="00EC03C1">
            <w:pPr>
              <w:spacing w:lineRule="auto" w:line="240" w:after="0"/>
              <w:rPr>
                <w:rFonts w:cs="Times New Roman" w:eastAsia="Times New Roman" w:hAnsi="Calibri" w:ascii="Calibri"/>
                <w:color w:val="000000"/>
                <w:lang w:eastAsia="hr-HR"/>
              </w:rPr>
            </w:pPr>
            <w:r w:rsidRPr="00EC03C1">
              <w:rPr>
                <w:rFonts w:cs="Times New Roman" w:eastAsia="Times New Roman" w:hAnsi="Calibri" w:ascii="Calibri"/>
                <w:color w:val="000000"/>
                <w:lang w:eastAsia="hr-HR"/>
              </w:rPr>
              <w:t>FHR d.o.o.</w:t>
            </w:r>
          </w:p>
        </w:tc>
        <w:tc>
          <w:tcPr>
            <w:tcW w:type="dxa" w:w="1733"/>
            <w:tcBorders>
              <w:top w:val="nil"/>
              <w:left w:val="nil"/>
              <w:bottom w:space="0" w:sz="4" w:color="auto" w:val="single"/>
              <w:right w:space="0" w:sz="4" w:color="auto" w:val="single"/>
            </w:tcBorders>
            <w:shd w:fill="FFFFFF" w:color="000000" w:val="clear"/>
            <w:noWrap/>
            <w:vAlign w:val="center"/>
            <w:hideMark/>
          </w:tcPr>
          <w:p w:rsidRDefault="00EC03C1" w:rsidP="00EC03C1" w:rsidR="00EC03C1" w:rsidRPr="00EC03C1">
            <w:pPr>
              <w:spacing w:lineRule="auto" w:line="240" w:after="0"/>
              <w:jc w:val="right"/>
              <w:rPr>
                <w:rFonts w:cs="Times New Roman" w:eastAsia="Times New Roman" w:hAnsi="Calibri" w:ascii="Calibri"/>
                <w:lang w:eastAsia="hr-HR"/>
              </w:rPr>
            </w:pPr>
            <w:r w:rsidRPr="00EC03C1">
              <w:rPr>
                <w:rFonts w:cs="Times New Roman" w:eastAsia="Times New Roman" w:hAnsi="Calibri" w:ascii="Calibri"/>
                <w:lang w:eastAsia="hr-HR"/>
              </w:rPr>
              <w:t>86768378957</w:t>
            </w:r>
          </w:p>
        </w:tc>
      </w:tr>
      <w:tr w:rsidTr="00EC03C1" w:rsidR="00EC03C1" w:rsidRPr="00EC03C1">
        <w:trPr>
          <w:trHeight w:val="300"/>
        </w:trPr>
        <w:tc>
          <w:tcPr>
            <w:tcW w:type="dxa" w:w="609"/>
            <w:tcBorders>
              <w:top w:val="nil"/>
              <w:left w:space="0" w:sz="4" w:color="auto" w:val="single"/>
              <w:bottom w:space="0" w:sz="4" w:color="auto" w:val="single"/>
              <w:right w:space="0" w:sz="4" w:color="auto" w:val="single"/>
            </w:tcBorders>
            <w:shd w:fill="FFFFFF" w:color="000000" w:val="clear"/>
            <w:noWrap/>
            <w:vAlign w:val="center"/>
            <w:hideMark/>
          </w:tcPr>
          <w:p w:rsidRDefault="00EC03C1" w:rsidP="00EC03C1" w:rsidR="00EC03C1" w:rsidRPr="00EC03C1">
            <w:pPr>
              <w:spacing w:lineRule="auto" w:line="240" w:after="0"/>
              <w:jc w:val="center"/>
              <w:rPr>
                <w:rFonts w:cs="Times New Roman" w:eastAsia="Times New Roman" w:hAnsi="Calibri" w:ascii="Calibri"/>
                <w:lang w:eastAsia="hr-HR"/>
              </w:rPr>
            </w:pPr>
            <w:r w:rsidRPr="00EC03C1">
              <w:rPr>
                <w:rFonts w:cs="Times New Roman" w:eastAsia="Times New Roman" w:hAnsi="Calibri" w:ascii="Calibri"/>
                <w:lang w:eastAsia="hr-HR"/>
              </w:rPr>
              <w:t>10.</w:t>
            </w:r>
          </w:p>
        </w:tc>
        <w:tc>
          <w:tcPr>
            <w:tcW w:type="dxa" w:w="7215"/>
            <w:tcBorders>
              <w:top w:val="nil"/>
              <w:left w:val="nil"/>
              <w:bottom w:space="0" w:sz="4" w:color="auto" w:val="single"/>
              <w:right w:space="0" w:sz="4" w:color="auto" w:val="single"/>
            </w:tcBorders>
            <w:shd w:fill="FFFFFF" w:color="000000" w:val="clear"/>
            <w:vAlign w:val="center"/>
            <w:hideMark/>
          </w:tcPr>
          <w:p w:rsidRDefault="00EC03C1" w:rsidP="00EC03C1" w:rsidR="00EC03C1" w:rsidRPr="00EC03C1">
            <w:pPr>
              <w:spacing w:lineRule="auto" w:line="240" w:after="0"/>
              <w:rPr>
                <w:rFonts w:cs="Times New Roman" w:eastAsia="Times New Roman" w:hAnsi="Calibri" w:ascii="Calibri"/>
                <w:color w:val="000000"/>
                <w:lang w:eastAsia="hr-HR"/>
              </w:rPr>
            </w:pPr>
            <w:r w:rsidRPr="00EC03C1">
              <w:rPr>
                <w:rFonts w:cs="Times New Roman" w:eastAsia="Times New Roman" w:hAnsi="Calibri" w:ascii="Calibri"/>
                <w:color w:val="000000"/>
                <w:lang w:eastAsia="hr-HR"/>
              </w:rPr>
              <w:t>Frankopan Nekretnine d.o.o.</w:t>
            </w:r>
          </w:p>
        </w:tc>
        <w:tc>
          <w:tcPr>
            <w:tcW w:type="dxa" w:w="1733"/>
            <w:tcBorders>
              <w:top w:val="nil"/>
              <w:left w:val="nil"/>
              <w:bottom w:space="0" w:sz="4" w:color="auto" w:val="single"/>
              <w:right w:space="0" w:sz="4" w:color="auto" w:val="single"/>
            </w:tcBorders>
            <w:shd w:fill="FFFFFF" w:color="000000" w:val="clear"/>
            <w:noWrap/>
            <w:vAlign w:val="center"/>
            <w:hideMark/>
          </w:tcPr>
          <w:p w:rsidRDefault="00EC03C1" w:rsidP="00EC03C1" w:rsidR="00EC03C1" w:rsidRPr="00EC03C1">
            <w:pPr>
              <w:spacing w:lineRule="auto" w:line="240" w:after="0"/>
              <w:jc w:val="right"/>
              <w:rPr>
                <w:rFonts w:cs="Times New Roman" w:eastAsia="Times New Roman" w:hAnsi="Calibri" w:ascii="Calibri"/>
                <w:lang w:eastAsia="hr-HR"/>
              </w:rPr>
            </w:pPr>
            <w:r w:rsidRPr="00EC03C1">
              <w:rPr>
                <w:rFonts w:cs="Times New Roman" w:eastAsia="Times New Roman" w:hAnsi="Calibri" w:ascii="Calibri"/>
                <w:lang w:eastAsia="hr-HR"/>
              </w:rPr>
              <w:t>46486922246</w:t>
            </w:r>
          </w:p>
        </w:tc>
      </w:tr>
      <w:tr w:rsidTr="00EC03C1" w:rsidR="00EC03C1" w:rsidRPr="00EC03C1">
        <w:trPr>
          <w:trHeight w:val="300"/>
        </w:trPr>
        <w:tc>
          <w:tcPr>
            <w:tcW w:type="dxa" w:w="609"/>
            <w:tcBorders>
              <w:top w:val="nil"/>
              <w:left w:space="0" w:sz="4" w:color="auto" w:val="single"/>
              <w:bottom w:space="0" w:sz="4" w:color="auto" w:val="single"/>
              <w:right w:space="0" w:sz="4" w:color="auto" w:val="single"/>
            </w:tcBorders>
            <w:shd w:fill="FFFFFF" w:color="000000" w:val="clear"/>
            <w:noWrap/>
            <w:vAlign w:val="center"/>
            <w:hideMark/>
          </w:tcPr>
          <w:p w:rsidRDefault="00EC03C1" w:rsidP="00EC03C1" w:rsidR="00EC03C1" w:rsidRPr="00EC03C1">
            <w:pPr>
              <w:spacing w:lineRule="auto" w:line="240" w:after="0"/>
              <w:jc w:val="center"/>
              <w:rPr>
                <w:rFonts w:cs="Times New Roman" w:eastAsia="Times New Roman" w:hAnsi="Calibri" w:ascii="Calibri"/>
                <w:lang w:eastAsia="hr-HR"/>
              </w:rPr>
            </w:pPr>
            <w:r w:rsidRPr="00EC03C1">
              <w:rPr>
                <w:rFonts w:cs="Times New Roman" w:eastAsia="Times New Roman" w:hAnsi="Calibri" w:ascii="Calibri"/>
                <w:lang w:eastAsia="hr-HR"/>
              </w:rPr>
              <w:t>11.</w:t>
            </w:r>
          </w:p>
        </w:tc>
        <w:tc>
          <w:tcPr>
            <w:tcW w:type="dxa" w:w="7215"/>
            <w:tcBorders>
              <w:top w:val="nil"/>
              <w:left w:val="nil"/>
              <w:bottom w:space="0" w:sz="4" w:color="auto" w:val="single"/>
              <w:right w:space="0" w:sz="4" w:color="auto" w:val="single"/>
            </w:tcBorders>
            <w:shd w:fill="FFFFFF" w:color="000000" w:val="clear"/>
            <w:noWrap/>
            <w:vAlign w:val="center"/>
            <w:hideMark/>
          </w:tcPr>
          <w:p w:rsidRDefault="00EC03C1" w:rsidP="00EC03C1" w:rsidR="00EC03C1" w:rsidRPr="00EC03C1">
            <w:pPr>
              <w:spacing w:lineRule="auto" w:line="240" w:after="0"/>
              <w:rPr>
                <w:rFonts w:cs="Times New Roman" w:eastAsia="Times New Roman" w:hAnsi="Calibri" w:ascii="Calibri"/>
                <w:color w:val="000000"/>
                <w:lang w:eastAsia="hr-HR"/>
              </w:rPr>
            </w:pPr>
            <w:r w:rsidRPr="00EC03C1">
              <w:rPr>
                <w:rFonts w:cs="Times New Roman" w:eastAsia="Times New Roman" w:hAnsi="Calibri" w:ascii="Calibri"/>
                <w:color w:val="000000"/>
                <w:lang w:eastAsia="hr-HR"/>
              </w:rPr>
              <w:t>Frula d.o.o.</w:t>
            </w:r>
          </w:p>
        </w:tc>
        <w:tc>
          <w:tcPr>
            <w:tcW w:type="dxa" w:w="1733"/>
            <w:tcBorders>
              <w:top w:val="nil"/>
              <w:left w:val="nil"/>
              <w:bottom w:space="0" w:sz="4" w:color="auto" w:val="single"/>
              <w:right w:space="0" w:sz="4" w:color="auto" w:val="single"/>
            </w:tcBorders>
            <w:shd w:fill="FFFFFF" w:color="000000" w:val="clear"/>
            <w:noWrap/>
            <w:vAlign w:val="center"/>
            <w:hideMark/>
          </w:tcPr>
          <w:p w:rsidRDefault="00EC03C1" w:rsidP="00EC03C1" w:rsidR="00EC03C1" w:rsidRPr="00EC03C1">
            <w:pPr>
              <w:spacing w:lineRule="auto" w:line="240" w:after="0"/>
              <w:jc w:val="right"/>
              <w:rPr>
                <w:rFonts w:cs="Times New Roman" w:eastAsia="Times New Roman" w:hAnsi="Calibri" w:ascii="Calibri"/>
                <w:lang w:eastAsia="hr-HR"/>
              </w:rPr>
            </w:pPr>
            <w:r w:rsidRPr="00EC03C1">
              <w:rPr>
                <w:rFonts w:cs="Times New Roman" w:eastAsia="Times New Roman" w:hAnsi="Calibri" w:ascii="Calibri"/>
                <w:lang w:eastAsia="hr-HR"/>
              </w:rPr>
              <w:t>63644049796</w:t>
            </w:r>
          </w:p>
        </w:tc>
      </w:tr>
      <w:tr w:rsidTr="00EC03C1" w:rsidR="00EC03C1" w:rsidRPr="00EC03C1">
        <w:trPr>
          <w:trHeight w:val="300"/>
        </w:trPr>
        <w:tc>
          <w:tcPr>
            <w:tcW w:type="dxa" w:w="609"/>
            <w:tcBorders>
              <w:top w:val="nil"/>
              <w:left w:space="0" w:sz="4" w:color="auto" w:val="single"/>
              <w:bottom w:space="0" w:sz="4" w:color="auto" w:val="single"/>
              <w:right w:space="0" w:sz="4" w:color="auto" w:val="single"/>
            </w:tcBorders>
            <w:shd w:fill="FFFFFF" w:color="000000" w:val="clear"/>
            <w:noWrap/>
            <w:vAlign w:val="center"/>
            <w:hideMark/>
          </w:tcPr>
          <w:p w:rsidRDefault="00EC03C1" w:rsidP="00EC03C1" w:rsidR="00EC03C1" w:rsidRPr="00EC03C1">
            <w:pPr>
              <w:spacing w:lineRule="auto" w:line="240" w:after="0"/>
              <w:jc w:val="center"/>
              <w:rPr>
                <w:rFonts w:cs="Times New Roman" w:eastAsia="Times New Roman" w:hAnsi="Calibri" w:ascii="Calibri"/>
                <w:lang w:eastAsia="hr-HR"/>
              </w:rPr>
            </w:pPr>
            <w:r w:rsidRPr="00EC03C1">
              <w:rPr>
                <w:rFonts w:cs="Times New Roman" w:eastAsia="Times New Roman" w:hAnsi="Calibri" w:ascii="Calibri"/>
                <w:lang w:eastAsia="hr-HR"/>
              </w:rPr>
              <w:t>12.</w:t>
            </w:r>
          </w:p>
        </w:tc>
        <w:tc>
          <w:tcPr>
            <w:tcW w:type="dxa" w:w="7215"/>
            <w:tcBorders>
              <w:top w:val="nil"/>
              <w:left w:val="nil"/>
              <w:bottom w:space="0" w:sz="4" w:color="auto" w:val="single"/>
              <w:right w:space="0" w:sz="4" w:color="auto" w:val="single"/>
            </w:tcBorders>
            <w:shd w:fill="FFFFFF" w:color="000000" w:val="clear"/>
            <w:noWrap/>
            <w:vAlign w:val="center"/>
            <w:hideMark/>
          </w:tcPr>
          <w:p w:rsidRDefault="00EC03C1" w:rsidP="00EC03C1" w:rsidR="00EC03C1" w:rsidRPr="00EC03C1">
            <w:pPr>
              <w:spacing w:lineRule="auto" w:line="240" w:after="0"/>
              <w:rPr>
                <w:rFonts w:cs="Times New Roman" w:eastAsia="Times New Roman" w:hAnsi="Calibri" w:ascii="Calibri"/>
                <w:color w:val="000000"/>
                <w:lang w:eastAsia="hr-HR"/>
              </w:rPr>
            </w:pPr>
            <w:r w:rsidRPr="00EC03C1">
              <w:rPr>
                <w:rFonts w:cs="Times New Roman" w:eastAsia="Times New Roman" w:hAnsi="Calibri" w:ascii="Calibri"/>
                <w:color w:val="000000"/>
                <w:lang w:eastAsia="hr-HR"/>
              </w:rPr>
              <w:t>Hrvatski Telekom d.o.o.</w:t>
            </w:r>
          </w:p>
        </w:tc>
        <w:tc>
          <w:tcPr>
            <w:tcW w:type="dxa" w:w="1733"/>
            <w:tcBorders>
              <w:top w:val="nil"/>
              <w:left w:val="nil"/>
              <w:bottom w:space="0" w:sz="4" w:color="auto" w:val="single"/>
              <w:right w:space="0" w:sz="4" w:color="auto" w:val="single"/>
            </w:tcBorders>
            <w:shd w:fill="FFFFFF" w:color="000000" w:val="clear"/>
            <w:noWrap/>
            <w:vAlign w:val="center"/>
            <w:hideMark/>
          </w:tcPr>
          <w:p w:rsidRDefault="00EC03C1" w:rsidP="00EC03C1" w:rsidR="00EC03C1" w:rsidRPr="00EC03C1">
            <w:pPr>
              <w:spacing w:lineRule="auto" w:line="240" w:after="0"/>
              <w:jc w:val="right"/>
              <w:rPr>
                <w:rFonts w:cs="Times New Roman" w:eastAsia="Times New Roman" w:hAnsi="Calibri" w:ascii="Calibri"/>
                <w:lang w:eastAsia="hr-HR"/>
              </w:rPr>
            </w:pPr>
            <w:r w:rsidRPr="00EC03C1">
              <w:rPr>
                <w:rFonts w:cs="Times New Roman" w:eastAsia="Times New Roman" w:hAnsi="Calibri" w:ascii="Calibri"/>
                <w:lang w:eastAsia="hr-HR"/>
              </w:rPr>
              <w:t>81793146560</w:t>
            </w:r>
          </w:p>
        </w:tc>
      </w:tr>
      <w:tr w:rsidTr="00EC03C1" w:rsidR="00EC03C1" w:rsidRPr="00EC03C1">
        <w:trPr>
          <w:trHeight w:val="300"/>
        </w:trPr>
        <w:tc>
          <w:tcPr>
            <w:tcW w:type="dxa" w:w="609"/>
            <w:tcBorders>
              <w:top w:val="nil"/>
              <w:left w:space="0" w:sz="4" w:color="auto" w:val="single"/>
              <w:bottom w:space="0" w:sz="4" w:color="auto" w:val="single"/>
              <w:right w:space="0" w:sz="4" w:color="auto" w:val="single"/>
            </w:tcBorders>
            <w:shd w:fill="FFFFFF" w:color="000000" w:val="clear"/>
            <w:noWrap/>
            <w:vAlign w:val="center"/>
            <w:hideMark/>
          </w:tcPr>
          <w:p w:rsidRDefault="00EC03C1" w:rsidP="00EC03C1" w:rsidR="00EC03C1" w:rsidRPr="00EC03C1">
            <w:pPr>
              <w:spacing w:lineRule="auto" w:line="240" w:after="0"/>
              <w:jc w:val="center"/>
              <w:rPr>
                <w:rFonts w:cs="Times New Roman" w:eastAsia="Times New Roman" w:hAnsi="Calibri" w:ascii="Calibri"/>
                <w:lang w:eastAsia="hr-HR"/>
              </w:rPr>
            </w:pPr>
            <w:r w:rsidRPr="00EC03C1">
              <w:rPr>
                <w:rFonts w:cs="Times New Roman" w:eastAsia="Times New Roman" w:hAnsi="Calibri" w:ascii="Calibri"/>
                <w:lang w:eastAsia="hr-HR"/>
              </w:rPr>
              <w:t>13.</w:t>
            </w:r>
          </w:p>
        </w:tc>
        <w:tc>
          <w:tcPr>
            <w:tcW w:type="dxa" w:w="7215"/>
            <w:tcBorders>
              <w:top w:val="nil"/>
              <w:left w:val="nil"/>
              <w:bottom w:space="0" w:sz="4" w:color="auto" w:val="single"/>
              <w:right w:space="0" w:sz="4" w:color="auto" w:val="single"/>
            </w:tcBorders>
            <w:shd w:fill="FFFFFF" w:color="000000" w:val="clear"/>
            <w:vAlign w:val="center"/>
            <w:hideMark/>
          </w:tcPr>
          <w:p w:rsidRDefault="00EC03C1" w:rsidP="00EC03C1" w:rsidR="00EC03C1" w:rsidRPr="00EC03C1">
            <w:pPr>
              <w:spacing w:lineRule="auto" w:line="240" w:after="0"/>
              <w:rPr>
                <w:rFonts w:cs="Times New Roman" w:eastAsia="Times New Roman" w:hAnsi="Calibri" w:ascii="Calibri"/>
                <w:color w:val="000000"/>
                <w:lang w:eastAsia="hr-HR"/>
              </w:rPr>
            </w:pPr>
            <w:r w:rsidRPr="00EC03C1">
              <w:rPr>
                <w:rFonts w:cs="Times New Roman" w:eastAsia="Times New Roman" w:hAnsi="Calibri" w:ascii="Calibri"/>
                <w:color w:val="000000"/>
                <w:lang w:eastAsia="hr-HR"/>
              </w:rPr>
              <w:t>Javni bilježnik Ilinka Lisonek</w:t>
            </w:r>
          </w:p>
        </w:tc>
        <w:tc>
          <w:tcPr>
            <w:tcW w:type="dxa" w:w="1733"/>
            <w:tcBorders>
              <w:top w:val="nil"/>
              <w:left w:val="nil"/>
              <w:bottom w:space="0" w:sz="4" w:color="auto" w:val="single"/>
              <w:right w:space="0" w:sz="4" w:color="auto" w:val="single"/>
            </w:tcBorders>
            <w:shd w:fill="FFFFFF" w:color="000000" w:val="clear"/>
            <w:noWrap/>
            <w:vAlign w:val="center"/>
            <w:hideMark/>
          </w:tcPr>
          <w:p w:rsidRDefault="00EC03C1" w:rsidP="00EC03C1" w:rsidR="00EC03C1" w:rsidRPr="00EC03C1">
            <w:pPr>
              <w:spacing w:lineRule="auto" w:line="240" w:after="0"/>
              <w:jc w:val="right"/>
              <w:rPr>
                <w:rFonts w:cs="Times New Roman" w:eastAsia="Times New Roman" w:hAnsi="Calibri" w:ascii="Calibri"/>
                <w:lang w:eastAsia="hr-HR"/>
              </w:rPr>
            </w:pPr>
            <w:r w:rsidRPr="00EC03C1">
              <w:rPr>
                <w:rFonts w:cs="Times New Roman" w:eastAsia="Times New Roman" w:hAnsi="Calibri" w:ascii="Calibri"/>
                <w:lang w:eastAsia="hr-HR"/>
              </w:rPr>
              <w:t>44743025078</w:t>
            </w:r>
          </w:p>
        </w:tc>
      </w:tr>
      <w:tr w:rsidTr="00EC03C1" w:rsidR="00EC03C1" w:rsidRPr="00EC03C1">
        <w:trPr>
          <w:trHeight w:val="300"/>
        </w:trPr>
        <w:tc>
          <w:tcPr>
            <w:tcW w:type="dxa" w:w="609"/>
            <w:tcBorders>
              <w:top w:val="nil"/>
              <w:left w:space="0" w:sz="4" w:color="auto" w:val="single"/>
              <w:bottom w:space="0" w:sz="4" w:color="auto" w:val="single"/>
              <w:right w:space="0" w:sz="4" w:color="auto" w:val="single"/>
            </w:tcBorders>
            <w:shd w:fill="FFFFFF" w:color="000000" w:val="clear"/>
            <w:noWrap/>
            <w:vAlign w:val="center"/>
            <w:hideMark/>
          </w:tcPr>
          <w:p w:rsidRDefault="00EC03C1" w:rsidP="00EC03C1" w:rsidR="00EC03C1" w:rsidRPr="00EC03C1">
            <w:pPr>
              <w:spacing w:lineRule="auto" w:line="240" w:after="0"/>
              <w:jc w:val="center"/>
              <w:rPr>
                <w:rFonts w:cs="Times New Roman" w:eastAsia="Times New Roman" w:hAnsi="Calibri" w:ascii="Calibri"/>
                <w:lang w:eastAsia="hr-HR"/>
              </w:rPr>
            </w:pPr>
            <w:r w:rsidRPr="00EC03C1">
              <w:rPr>
                <w:rFonts w:cs="Times New Roman" w:eastAsia="Times New Roman" w:hAnsi="Calibri" w:ascii="Calibri"/>
                <w:lang w:eastAsia="hr-HR"/>
              </w:rPr>
              <w:t>14.</w:t>
            </w:r>
          </w:p>
        </w:tc>
        <w:tc>
          <w:tcPr>
            <w:tcW w:type="dxa" w:w="7215"/>
            <w:tcBorders>
              <w:top w:val="nil"/>
              <w:left w:val="nil"/>
              <w:bottom w:space="0" w:sz="4" w:color="auto" w:val="single"/>
              <w:right w:space="0" w:sz="4" w:color="auto" w:val="single"/>
            </w:tcBorders>
            <w:shd w:fill="FFFFFF" w:color="000000" w:val="clear"/>
            <w:vAlign w:val="center"/>
            <w:hideMark/>
          </w:tcPr>
          <w:p w:rsidRDefault="00EC03C1" w:rsidP="00EC03C1" w:rsidR="00EC03C1" w:rsidRPr="00EC03C1">
            <w:pPr>
              <w:spacing w:lineRule="auto" w:line="240" w:after="0"/>
              <w:rPr>
                <w:rFonts w:cs="Times New Roman" w:eastAsia="Times New Roman" w:hAnsi="Calibri" w:ascii="Calibri"/>
                <w:color w:val="000000"/>
                <w:lang w:eastAsia="hr-HR"/>
              </w:rPr>
            </w:pPr>
            <w:r w:rsidRPr="00EC03C1">
              <w:rPr>
                <w:rFonts w:cs="Times New Roman" w:eastAsia="Times New Roman" w:hAnsi="Calibri" w:ascii="Calibri"/>
                <w:color w:val="000000"/>
                <w:lang w:eastAsia="hr-HR"/>
              </w:rPr>
              <w:t>Markek d.o.o.</w:t>
            </w:r>
          </w:p>
        </w:tc>
        <w:tc>
          <w:tcPr>
            <w:tcW w:type="dxa" w:w="1733"/>
            <w:tcBorders>
              <w:top w:val="nil"/>
              <w:left w:val="nil"/>
              <w:bottom w:space="0" w:sz="4" w:color="auto" w:val="single"/>
              <w:right w:space="0" w:sz="4" w:color="auto" w:val="single"/>
            </w:tcBorders>
            <w:shd w:fill="FFFFFF" w:color="000000" w:val="clear"/>
            <w:noWrap/>
            <w:vAlign w:val="center"/>
            <w:hideMark/>
          </w:tcPr>
          <w:p w:rsidRDefault="00EC03C1" w:rsidP="00EC03C1" w:rsidR="00EC03C1" w:rsidRPr="00EC03C1">
            <w:pPr>
              <w:spacing w:lineRule="auto" w:line="240" w:after="0"/>
              <w:jc w:val="right"/>
              <w:rPr>
                <w:rFonts w:cs="Times New Roman" w:eastAsia="Times New Roman" w:hAnsi="Calibri" w:ascii="Calibri"/>
                <w:lang w:eastAsia="hr-HR"/>
              </w:rPr>
            </w:pPr>
            <w:r w:rsidRPr="00EC03C1">
              <w:rPr>
                <w:rFonts w:cs="Times New Roman" w:eastAsia="Times New Roman" w:hAnsi="Calibri" w:ascii="Calibri"/>
                <w:lang w:eastAsia="hr-HR"/>
              </w:rPr>
              <w:t>45257593233</w:t>
            </w:r>
          </w:p>
        </w:tc>
      </w:tr>
      <w:tr w:rsidTr="00EC03C1" w:rsidR="00EC03C1" w:rsidRPr="00EC03C1">
        <w:trPr>
          <w:trHeight w:val="300"/>
        </w:trPr>
        <w:tc>
          <w:tcPr>
            <w:tcW w:type="dxa" w:w="609"/>
            <w:tcBorders>
              <w:top w:val="nil"/>
              <w:left w:space="0" w:sz="4" w:color="auto" w:val="single"/>
              <w:bottom w:space="0" w:sz="4" w:color="auto" w:val="single"/>
              <w:right w:space="0" w:sz="4" w:color="auto" w:val="single"/>
            </w:tcBorders>
            <w:shd w:fill="FFFFFF" w:color="000000" w:val="clear"/>
            <w:noWrap/>
            <w:vAlign w:val="center"/>
            <w:hideMark/>
          </w:tcPr>
          <w:p w:rsidRDefault="00EC03C1" w:rsidP="00EC03C1" w:rsidR="00EC03C1" w:rsidRPr="00EC03C1">
            <w:pPr>
              <w:spacing w:lineRule="auto" w:line="240" w:after="0"/>
              <w:jc w:val="center"/>
              <w:rPr>
                <w:rFonts w:cs="Times New Roman" w:eastAsia="Times New Roman" w:hAnsi="Calibri" w:ascii="Calibri"/>
                <w:lang w:eastAsia="hr-HR"/>
              </w:rPr>
            </w:pPr>
            <w:r w:rsidRPr="00EC03C1">
              <w:rPr>
                <w:rFonts w:cs="Times New Roman" w:eastAsia="Times New Roman" w:hAnsi="Calibri" w:ascii="Calibri"/>
                <w:lang w:eastAsia="hr-HR"/>
              </w:rPr>
              <w:t>15.</w:t>
            </w:r>
          </w:p>
        </w:tc>
        <w:tc>
          <w:tcPr>
            <w:tcW w:type="dxa" w:w="7215"/>
            <w:tcBorders>
              <w:top w:val="nil"/>
              <w:left w:val="nil"/>
              <w:bottom w:space="0" w:sz="4" w:color="auto" w:val="single"/>
              <w:right w:space="0" w:sz="4" w:color="auto" w:val="single"/>
            </w:tcBorders>
            <w:shd w:fill="FFFFFF" w:color="000000" w:val="clear"/>
            <w:vAlign w:val="center"/>
            <w:hideMark/>
          </w:tcPr>
          <w:p w:rsidRDefault="00EC03C1" w:rsidP="00EC03C1" w:rsidR="00EC03C1" w:rsidRPr="00EC03C1">
            <w:pPr>
              <w:spacing w:lineRule="auto" w:line="240" w:after="0"/>
              <w:rPr>
                <w:rFonts w:cs="Times New Roman" w:eastAsia="Times New Roman" w:hAnsi="Calibri" w:ascii="Calibri"/>
                <w:color w:val="000000"/>
                <w:lang w:eastAsia="hr-HR"/>
              </w:rPr>
            </w:pPr>
            <w:r w:rsidRPr="00EC03C1">
              <w:rPr>
                <w:rFonts w:cs="Times New Roman" w:eastAsia="Times New Roman" w:hAnsi="Calibri" w:ascii="Calibri"/>
                <w:color w:val="000000"/>
                <w:lang w:eastAsia="hr-HR"/>
              </w:rPr>
              <w:t>Ministarstvo financija - PU</w:t>
            </w:r>
          </w:p>
        </w:tc>
        <w:tc>
          <w:tcPr>
            <w:tcW w:type="dxa" w:w="1733"/>
            <w:tcBorders>
              <w:top w:val="nil"/>
              <w:left w:val="nil"/>
              <w:bottom w:space="0" w:sz="4" w:color="auto" w:val="single"/>
              <w:right w:space="0" w:sz="4" w:color="auto" w:val="single"/>
            </w:tcBorders>
            <w:shd w:fill="FFFFFF" w:color="000000" w:val="clear"/>
            <w:noWrap/>
            <w:vAlign w:val="center"/>
            <w:hideMark/>
          </w:tcPr>
          <w:p w:rsidRDefault="00EC03C1" w:rsidP="00EC03C1" w:rsidR="00EC03C1" w:rsidRPr="00EC03C1">
            <w:pPr>
              <w:spacing w:lineRule="auto" w:line="240" w:after="0"/>
              <w:jc w:val="right"/>
              <w:rPr>
                <w:rFonts w:cs="Times New Roman" w:eastAsia="Times New Roman" w:hAnsi="Calibri" w:ascii="Calibri"/>
                <w:lang w:eastAsia="hr-HR"/>
              </w:rPr>
            </w:pPr>
            <w:r w:rsidRPr="00EC03C1">
              <w:rPr>
                <w:rFonts w:cs="Times New Roman" w:eastAsia="Times New Roman" w:hAnsi="Calibri" w:ascii="Calibri"/>
                <w:lang w:eastAsia="hr-HR"/>
              </w:rPr>
              <w:t>18683136487</w:t>
            </w:r>
          </w:p>
        </w:tc>
      </w:tr>
      <w:tr w:rsidTr="00EC03C1" w:rsidR="00EC03C1" w:rsidRPr="00EC03C1">
        <w:trPr>
          <w:trHeight w:val="300"/>
        </w:trPr>
        <w:tc>
          <w:tcPr>
            <w:tcW w:type="dxa" w:w="609"/>
            <w:tcBorders>
              <w:top w:val="nil"/>
              <w:left w:space="0" w:sz="4" w:color="auto" w:val="single"/>
              <w:bottom w:space="0" w:sz="4" w:color="auto" w:val="single"/>
              <w:right w:space="0" w:sz="4" w:color="auto" w:val="single"/>
            </w:tcBorders>
            <w:shd w:fill="FFFFFF" w:color="000000" w:val="clear"/>
            <w:noWrap/>
            <w:vAlign w:val="center"/>
            <w:hideMark/>
          </w:tcPr>
          <w:p w:rsidRDefault="00EC03C1" w:rsidP="00EC03C1" w:rsidR="00EC03C1" w:rsidRPr="00EC03C1">
            <w:pPr>
              <w:spacing w:lineRule="auto" w:line="240" w:after="0"/>
              <w:jc w:val="center"/>
              <w:rPr>
                <w:rFonts w:cs="Times New Roman" w:eastAsia="Times New Roman" w:hAnsi="Calibri" w:ascii="Calibri"/>
                <w:lang w:eastAsia="hr-HR"/>
              </w:rPr>
            </w:pPr>
            <w:r w:rsidRPr="00EC03C1">
              <w:rPr>
                <w:rFonts w:cs="Times New Roman" w:eastAsia="Times New Roman" w:hAnsi="Calibri" w:ascii="Calibri"/>
                <w:lang w:eastAsia="hr-HR"/>
              </w:rPr>
              <w:t>16.</w:t>
            </w:r>
          </w:p>
        </w:tc>
        <w:tc>
          <w:tcPr>
            <w:tcW w:type="dxa" w:w="7215"/>
            <w:tcBorders>
              <w:top w:val="nil"/>
              <w:left w:val="nil"/>
              <w:bottom w:space="0" w:sz="4" w:color="auto" w:val="single"/>
              <w:right w:space="0" w:sz="4" w:color="auto" w:val="single"/>
            </w:tcBorders>
            <w:shd w:fill="FFFFFF" w:color="000000" w:val="clear"/>
            <w:vAlign w:val="center"/>
            <w:hideMark/>
          </w:tcPr>
          <w:p w:rsidRDefault="00EC03C1" w:rsidP="00EC03C1" w:rsidR="00EC03C1" w:rsidRPr="00EC03C1">
            <w:pPr>
              <w:spacing w:lineRule="auto" w:line="240" w:after="0"/>
              <w:rPr>
                <w:rFonts w:cs="Times New Roman" w:eastAsia="Times New Roman" w:hAnsi="Calibri" w:ascii="Calibri"/>
                <w:color w:val="000000"/>
                <w:lang w:eastAsia="hr-HR"/>
              </w:rPr>
            </w:pPr>
            <w:r w:rsidRPr="00EC03C1">
              <w:rPr>
                <w:rFonts w:cs="Times New Roman" w:eastAsia="Times New Roman" w:hAnsi="Calibri" w:ascii="Calibri"/>
                <w:color w:val="000000"/>
                <w:lang w:eastAsia="hr-HR"/>
              </w:rPr>
              <w:t>Müller trgovina Zagreb d.o.o.</w:t>
            </w:r>
          </w:p>
        </w:tc>
        <w:tc>
          <w:tcPr>
            <w:tcW w:type="dxa" w:w="1733"/>
            <w:tcBorders>
              <w:top w:val="nil"/>
              <w:left w:val="nil"/>
              <w:bottom w:space="0" w:sz="4" w:color="auto" w:val="single"/>
              <w:right w:space="0" w:sz="4" w:color="auto" w:val="single"/>
            </w:tcBorders>
            <w:shd w:fill="FFFFFF" w:color="000000" w:val="clear"/>
            <w:noWrap/>
            <w:vAlign w:val="center"/>
            <w:hideMark/>
          </w:tcPr>
          <w:p w:rsidRDefault="00EC03C1" w:rsidP="00EC03C1" w:rsidR="00EC03C1" w:rsidRPr="00EC03C1">
            <w:pPr>
              <w:spacing w:lineRule="auto" w:line="240" w:after="0"/>
              <w:jc w:val="right"/>
              <w:rPr>
                <w:rFonts w:cs="Times New Roman" w:eastAsia="Times New Roman" w:hAnsi="Calibri" w:ascii="Calibri"/>
                <w:lang w:eastAsia="hr-HR"/>
              </w:rPr>
            </w:pPr>
            <w:r w:rsidRPr="00EC03C1">
              <w:rPr>
                <w:rFonts w:cs="Times New Roman" w:eastAsia="Times New Roman" w:hAnsi="Calibri" w:ascii="Calibri"/>
                <w:lang w:eastAsia="hr-HR"/>
              </w:rPr>
              <w:t>84698789700</w:t>
            </w:r>
          </w:p>
        </w:tc>
      </w:tr>
      <w:tr w:rsidTr="00EC03C1" w:rsidR="00EC03C1" w:rsidRPr="00EC03C1">
        <w:trPr>
          <w:trHeight w:val="300"/>
        </w:trPr>
        <w:tc>
          <w:tcPr>
            <w:tcW w:type="dxa" w:w="609"/>
            <w:tcBorders>
              <w:top w:val="nil"/>
              <w:left w:space="0" w:sz="4" w:color="auto" w:val="single"/>
              <w:bottom w:space="0" w:sz="4" w:color="auto" w:val="single"/>
              <w:right w:space="0" w:sz="4" w:color="auto" w:val="single"/>
            </w:tcBorders>
            <w:shd w:fill="FFFFFF" w:color="000000" w:val="clear"/>
            <w:noWrap/>
            <w:vAlign w:val="center"/>
            <w:hideMark/>
          </w:tcPr>
          <w:p w:rsidRDefault="00EC03C1" w:rsidP="00EC03C1" w:rsidR="00EC03C1" w:rsidRPr="00EC03C1">
            <w:pPr>
              <w:spacing w:lineRule="auto" w:line="240" w:after="0"/>
              <w:jc w:val="center"/>
              <w:rPr>
                <w:rFonts w:cs="Times New Roman" w:eastAsia="Times New Roman" w:hAnsi="Calibri" w:ascii="Calibri"/>
                <w:lang w:eastAsia="hr-HR"/>
              </w:rPr>
            </w:pPr>
            <w:r w:rsidRPr="00EC03C1">
              <w:rPr>
                <w:rFonts w:cs="Times New Roman" w:eastAsia="Times New Roman" w:hAnsi="Calibri" w:ascii="Calibri"/>
                <w:lang w:eastAsia="hr-HR"/>
              </w:rPr>
              <w:t>17.</w:t>
            </w:r>
          </w:p>
        </w:tc>
        <w:tc>
          <w:tcPr>
            <w:tcW w:type="dxa" w:w="7215"/>
            <w:tcBorders>
              <w:top w:val="nil"/>
              <w:left w:val="nil"/>
              <w:bottom w:space="0" w:sz="4" w:color="auto" w:val="single"/>
              <w:right w:space="0" w:sz="4" w:color="auto" w:val="single"/>
            </w:tcBorders>
            <w:shd w:fill="FFFFFF" w:color="000000" w:val="clear"/>
            <w:vAlign w:val="center"/>
            <w:hideMark/>
          </w:tcPr>
          <w:p w:rsidRDefault="00EC03C1" w:rsidP="00EC03C1" w:rsidR="00EC03C1" w:rsidRPr="00EC03C1">
            <w:pPr>
              <w:spacing w:lineRule="auto" w:line="240" w:after="0"/>
              <w:rPr>
                <w:rFonts w:cs="Times New Roman" w:eastAsia="Times New Roman" w:hAnsi="Calibri" w:ascii="Calibri"/>
                <w:color w:val="000000"/>
                <w:lang w:eastAsia="hr-HR"/>
              </w:rPr>
            </w:pPr>
            <w:r w:rsidRPr="00EC03C1">
              <w:rPr>
                <w:rFonts w:cs="Times New Roman" w:eastAsia="Times New Roman" w:hAnsi="Calibri" w:ascii="Calibri"/>
                <w:color w:val="000000"/>
                <w:lang w:eastAsia="hr-HR"/>
              </w:rPr>
              <w:t>Offset d.o.o.</w:t>
            </w:r>
          </w:p>
        </w:tc>
        <w:tc>
          <w:tcPr>
            <w:tcW w:type="dxa" w:w="1733"/>
            <w:tcBorders>
              <w:top w:val="nil"/>
              <w:left w:val="nil"/>
              <w:bottom w:space="0" w:sz="4" w:color="auto" w:val="single"/>
              <w:right w:space="0" w:sz="4" w:color="auto" w:val="single"/>
            </w:tcBorders>
            <w:shd w:fill="FFFFFF" w:color="000000" w:val="clear"/>
            <w:noWrap/>
            <w:vAlign w:val="center"/>
            <w:hideMark/>
          </w:tcPr>
          <w:p w:rsidRDefault="00EC03C1" w:rsidP="00EC03C1" w:rsidR="00EC03C1" w:rsidRPr="00EC03C1">
            <w:pPr>
              <w:spacing w:lineRule="auto" w:line="240" w:after="0"/>
              <w:jc w:val="right"/>
              <w:rPr>
                <w:rFonts w:cs="Times New Roman" w:eastAsia="Times New Roman" w:hAnsi="Calibri" w:ascii="Calibri"/>
                <w:lang w:eastAsia="hr-HR"/>
              </w:rPr>
            </w:pPr>
            <w:r w:rsidRPr="00EC03C1">
              <w:rPr>
                <w:rFonts w:cs="Times New Roman" w:eastAsia="Times New Roman" w:hAnsi="Calibri" w:ascii="Calibri"/>
                <w:lang w:eastAsia="hr-HR"/>
              </w:rPr>
              <w:t>42813630422</w:t>
            </w:r>
          </w:p>
        </w:tc>
      </w:tr>
      <w:tr w:rsidTr="00EC03C1" w:rsidR="00EC03C1" w:rsidRPr="00EC03C1">
        <w:trPr>
          <w:trHeight w:val="300"/>
        </w:trPr>
        <w:tc>
          <w:tcPr>
            <w:tcW w:type="dxa" w:w="609"/>
            <w:tcBorders>
              <w:top w:val="nil"/>
              <w:left w:space="0" w:sz="4" w:color="auto" w:val="single"/>
              <w:bottom w:space="0" w:sz="4" w:color="auto" w:val="single"/>
              <w:right w:space="0" w:sz="4" w:color="auto" w:val="single"/>
            </w:tcBorders>
            <w:shd w:fill="FFFFFF" w:color="000000" w:val="clear"/>
            <w:noWrap/>
            <w:vAlign w:val="center"/>
            <w:hideMark/>
          </w:tcPr>
          <w:p w:rsidRDefault="00EC03C1" w:rsidP="00EC03C1" w:rsidR="00EC03C1" w:rsidRPr="00EC03C1">
            <w:pPr>
              <w:spacing w:lineRule="auto" w:line="240" w:after="0"/>
              <w:jc w:val="center"/>
              <w:rPr>
                <w:rFonts w:cs="Times New Roman" w:eastAsia="Times New Roman" w:hAnsi="Calibri" w:ascii="Calibri"/>
                <w:lang w:eastAsia="hr-HR"/>
              </w:rPr>
            </w:pPr>
            <w:r w:rsidRPr="00EC03C1">
              <w:rPr>
                <w:rFonts w:cs="Times New Roman" w:eastAsia="Times New Roman" w:hAnsi="Calibri" w:ascii="Calibri"/>
                <w:lang w:eastAsia="hr-HR"/>
              </w:rPr>
              <w:t>18.</w:t>
            </w:r>
          </w:p>
        </w:tc>
        <w:tc>
          <w:tcPr>
            <w:tcW w:type="dxa" w:w="7215"/>
            <w:tcBorders>
              <w:top w:val="nil"/>
              <w:left w:val="nil"/>
              <w:bottom w:space="0" w:sz="4" w:color="auto" w:val="single"/>
              <w:right w:space="0" w:sz="4" w:color="auto" w:val="single"/>
            </w:tcBorders>
            <w:shd w:fill="FFFFFF" w:color="000000" w:val="clear"/>
            <w:vAlign w:val="center"/>
            <w:hideMark/>
          </w:tcPr>
          <w:p w:rsidRDefault="00EC03C1" w:rsidP="00EC03C1" w:rsidR="00EC03C1" w:rsidRPr="00EC03C1">
            <w:pPr>
              <w:spacing w:lineRule="auto" w:line="240" w:after="0"/>
              <w:rPr>
                <w:rFonts w:cs="Times New Roman" w:eastAsia="Times New Roman" w:hAnsi="Calibri" w:ascii="Calibri"/>
                <w:color w:val="000000"/>
                <w:lang w:eastAsia="hr-HR"/>
              </w:rPr>
            </w:pPr>
            <w:r w:rsidRPr="00EC03C1">
              <w:rPr>
                <w:rFonts w:cs="Times New Roman" w:eastAsia="Times New Roman" w:hAnsi="Calibri" w:ascii="Calibri"/>
                <w:color w:val="000000"/>
                <w:lang w:eastAsia="hr-HR"/>
              </w:rPr>
              <w:t>Overseas Trade d.o.o.</w:t>
            </w:r>
          </w:p>
        </w:tc>
        <w:tc>
          <w:tcPr>
            <w:tcW w:type="dxa" w:w="1733"/>
            <w:tcBorders>
              <w:top w:val="nil"/>
              <w:left w:val="nil"/>
              <w:bottom w:space="0" w:sz="4" w:color="auto" w:val="single"/>
              <w:right w:space="0" w:sz="4" w:color="auto" w:val="single"/>
            </w:tcBorders>
            <w:shd w:fill="FFFFFF" w:color="000000" w:val="clear"/>
            <w:noWrap/>
            <w:vAlign w:val="center"/>
            <w:hideMark/>
          </w:tcPr>
          <w:p w:rsidRDefault="00EC03C1" w:rsidP="00EC03C1" w:rsidR="00EC03C1" w:rsidRPr="00EC03C1">
            <w:pPr>
              <w:spacing w:lineRule="auto" w:line="240" w:after="0"/>
              <w:jc w:val="right"/>
              <w:rPr>
                <w:rFonts w:cs="Times New Roman" w:eastAsia="Times New Roman" w:hAnsi="Calibri" w:ascii="Calibri"/>
                <w:lang w:eastAsia="hr-HR"/>
              </w:rPr>
            </w:pPr>
            <w:r w:rsidRPr="00EC03C1">
              <w:rPr>
                <w:rFonts w:cs="Times New Roman" w:eastAsia="Times New Roman" w:hAnsi="Calibri" w:ascii="Calibri"/>
                <w:lang w:eastAsia="hr-HR"/>
              </w:rPr>
              <w:t>19407280555</w:t>
            </w:r>
          </w:p>
        </w:tc>
      </w:tr>
      <w:tr w:rsidTr="00EC03C1" w:rsidR="00EC03C1" w:rsidRPr="00EC03C1">
        <w:trPr>
          <w:trHeight w:val="300"/>
        </w:trPr>
        <w:tc>
          <w:tcPr>
            <w:tcW w:type="dxa" w:w="609"/>
            <w:tcBorders>
              <w:top w:val="nil"/>
              <w:left w:space="0" w:sz="4" w:color="auto" w:val="single"/>
              <w:bottom w:space="0" w:sz="4" w:color="auto" w:val="single"/>
              <w:right w:space="0" w:sz="4" w:color="auto" w:val="single"/>
            </w:tcBorders>
            <w:shd w:fill="FFFFFF" w:color="000000" w:val="clear"/>
            <w:noWrap/>
            <w:vAlign w:val="center"/>
            <w:hideMark/>
          </w:tcPr>
          <w:p w:rsidRDefault="00EC03C1" w:rsidP="00EC03C1" w:rsidR="00EC03C1" w:rsidRPr="00EC03C1">
            <w:pPr>
              <w:spacing w:lineRule="auto" w:line="240" w:after="0"/>
              <w:jc w:val="center"/>
              <w:rPr>
                <w:rFonts w:cs="Times New Roman" w:eastAsia="Times New Roman" w:hAnsi="Calibri" w:ascii="Calibri"/>
                <w:lang w:eastAsia="hr-HR"/>
              </w:rPr>
            </w:pPr>
            <w:r w:rsidRPr="00EC03C1">
              <w:rPr>
                <w:rFonts w:cs="Times New Roman" w:eastAsia="Times New Roman" w:hAnsi="Calibri" w:ascii="Calibri"/>
                <w:lang w:eastAsia="hr-HR"/>
              </w:rPr>
              <w:t>19.</w:t>
            </w:r>
          </w:p>
        </w:tc>
        <w:tc>
          <w:tcPr>
            <w:tcW w:type="dxa" w:w="7215"/>
            <w:tcBorders>
              <w:top w:val="nil"/>
              <w:left w:val="nil"/>
              <w:bottom w:space="0" w:sz="4" w:color="auto" w:val="single"/>
              <w:right w:space="0" w:sz="4" w:color="auto" w:val="single"/>
            </w:tcBorders>
            <w:shd w:fill="FFFFFF" w:color="000000" w:val="clear"/>
            <w:noWrap/>
            <w:vAlign w:val="center"/>
            <w:hideMark/>
          </w:tcPr>
          <w:p w:rsidRDefault="00EC03C1" w:rsidP="00EC03C1" w:rsidR="00EC03C1" w:rsidRPr="00EC03C1">
            <w:pPr>
              <w:spacing w:lineRule="auto" w:line="240" w:after="0"/>
              <w:rPr>
                <w:rFonts w:cs="Times New Roman" w:eastAsia="Times New Roman" w:hAnsi="Calibri" w:ascii="Calibri"/>
                <w:color w:val="000000"/>
                <w:lang w:eastAsia="hr-HR"/>
              </w:rPr>
            </w:pPr>
            <w:r w:rsidRPr="00EC03C1">
              <w:rPr>
                <w:rFonts w:cs="Times New Roman" w:eastAsia="Times New Roman" w:hAnsi="Calibri" w:ascii="Calibri"/>
                <w:color w:val="000000"/>
                <w:lang w:eastAsia="hr-HR"/>
              </w:rPr>
              <w:t xml:space="preserve"> Posluh d.o.o.</w:t>
            </w:r>
          </w:p>
        </w:tc>
        <w:tc>
          <w:tcPr>
            <w:tcW w:type="dxa" w:w="1733"/>
            <w:tcBorders>
              <w:top w:val="nil"/>
              <w:left w:val="nil"/>
              <w:bottom w:space="0" w:sz="4" w:color="auto" w:val="single"/>
              <w:right w:space="0" w:sz="4" w:color="auto" w:val="single"/>
            </w:tcBorders>
            <w:shd w:fill="FFFFFF" w:color="000000" w:val="clear"/>
            <w:noWrap/>
            <w:vAlign w:val="center"/>
            <w:hideMark/>
          </w:tcPr>
          <w:p w:rsidRDefault="00EC03C1" w:rsidP="00EC03C1" w:rsidR="00EC03C1" w:rsidRPr="00EC03C1">
            <w:pPr>
              <w:spacing w:lineRule="auto" w:line="240" w:after="0"/>
              <w:jc w:val="right"/>
              <w:rPr>
                <w:rFonts w:cs="Times New Roman" w:eastAsia="Times New Roman" w:hAnsi="Calibri" w:ascii="Calibri"/>
                <w:lang w:eastAsia="hr-HR"/>
              </w:rPr>
            </w:pPr>
            <w:r w:rsidRPr="00EC03C1">
              <w:rPr>
                <w:rFonts w:cs="Times New Roman" w:eastAsia="Times New Roman" w:hAnsi="Calibri" w:ascii="Calibri"/>
                <w:lang w:eastAsia="hr-HR"/>
              </w:rPr>
              <w:t>67565453546</w:t>
            </w:r>
          </w:p>
        </w:tc>
      </w:tr>
      <w:tr w:rsidTr="00EC03C1" w:rsidR="00EC03C1" w:rsidRPr="00EC03C1">
        <w:trPr>
          <w:trHeight w:val="300"/>
        </w:trPr>
        <w:tc>
          <w:tcPr>
            <w:tcW w:type="dxa" w:w="609"/>
            <w:tcBorders>
              <w:top w:val="nil"/>
              <w:left w:space="0" w:sz="4" w:color="auto" w:val="single"/>
              <w:bottom w:space="0" w:sz="4" w:color="auto" w:val="single"/>
              <w:right w:space="0" w:sz="4" w:color="auto" w:val="single"/>
            </w:tcBorders>
            <w:shd w:fill="FFFFFF" w:color="000000" w:val="clear"/>
            <w:noWrap/>
            <w:vAlign w:val="center"/>
            <w:hideMark/>
          </w:tcPr>
          <w:p w:rsidRDefault="00EC03C1" w:rsidP="00EC03C1" w:rsidR="00EC03C1" w:rsidRPr="00EC03C1">
            <w:pPr>
              <w:spacing w:lineRule="auto" w:line="240" w:after="0"/>
              <w:jc w:val="center"/>
              <w:rPr>
                <w:rFonts w:cs="Times New Roman" w:eastAsia="Times New Roman" w:hAnsi="Calibri" w:ascii="Calibri"/>
                <w:lang w:eastAsia="hr-HR"/>
              </w:rPr>
            </w:pPr>
            <w:r w:rsidRPr="00EC03C1">
              <w:rPr>
                <w:rFonts w:cs="Times New Roman" w:eastAsia="Times New Roman" w:hAnsi="Calibri" w:ascii="Calibri"/>
                <w:lang w:eastAsia="hr-HR"/>
              </w:rPr>
              <w:t>20.</w:t>
            </w:r>
          </w:p>
        </w:tc>
        <w:tc>
          <w:tcPr>
            <w:tcW w:type="dxa" w:w="7215"/>
            <w:tcBorders>
              <w:top w:val="nil"/>
              <w:left w:val="nil"/>
              <w:bottom w:space="0" w:sz="4" w:color="auto" w:val="single"/>
              <w:right w:space="0" w:sz="4" w:color="auto" w:val="single"/>
            </w:tcBorders>
            <w:shd w:fill="FFFFFF" w:color="000000" w:val="clear"/>
            <w:vAlign w:val="center"/>
            <w:hideMark/>
          </w:tcPr>
          <w:p w:rsidRDefault="00EC03C1" w:rsidP="00EC03C1" w:rsidR="00EC03C1" w:rsidRPr="00EC03C1">
            <w:pPr>
              <w:spacing w:lineRule="auto" w:line="240" w:after="0"/>
              <w:rPr>
                <w:rFonts w:cs="Times New Roman" w:eastAsia="Times New Roman" w:hAnsi="Calibri" w:ascii="Calibri"/>
                <w:color w:val="000000"/>
                <w:lang w:eastAsia="hr-HR"/>
              </w:rPr>
            </w:pPr>
            <w:r w:rsidRPr="00EC03C1">
              <w:rPr>
                <w:rFonts w:cs="Times New Roman" w:eastAsia="Times New Roman" w:hAnsi="Calibri" w:ascii="Calibri"/>
                <w:color w:val="000000"/>
                <w:lang w:eastAsia="hr-HR"/>
              </w:rPr>
              <w:t>Red Point d.o.o.</w:t>
            </w:r>
          </w:p>
        </w:tc>
        <w:tc>
          <w:tcPr>
            <w:tcW w:type="dxa" w:w="1733"/>
            <w:tcBorders>
              <w:top w:val="nil"/>
              <w:left w:val="nil"/>
              <w:bottom w:space="0" w:sz="4" w:color="auto" w:val="single"/>
              <w:right w:space="0" w:sz="4" w:color="auto" w:val="single"/>
            </w:tcBorders>
            <w:shd w:fill="FFFFFF" w:color="000000" w:val="clear"/>
            <w:noWrap/>
            <w:vAlign w:val="center"/>
            <w:hideMark/>
          </w:tcPr>
          <w:p w:rsidRDefault="00EC03C1" w:rsidP="00EC03C1" w:rsidR="00EC03C1" w:rsidRPr="00EC03C1">
            <w:pPr>
              <w:spacing w:lineRule="auto" w:line="240" w:after="0"/>
              <w:jc w:val="right"/>
              <w:rPr>
                <w:rFonts w:cs="Times New Roman" w:eastAsia="Times New Roman" w:hAnsi="Calibri" w:ascii="Calibri"/>
                <w:lang w:eastAsia="hr-HR"/>
              </w:rPr>
            </w:pPr>
            <w:r w:rsidRPr="00EC03C1">
              <w:rPr>
                <w:rFonts w:cs="Times New Roman" w:eastAsia="Times New Roman" w:hAnsi="Calibri" w:ascii="Calibri"/>
                <w:lang w:eastAsia="hr-HR"/>
              </w:rPr>
              <w:t>81925141676</w:t>
            </w:r>
          </w:p>
        </w:tc>
      </w:tr>
      <w:tr w:rsidTr="00EC03C1" w:rsidR="00EC03C1" w:rsidRPr="00EC03C1">
        <w:trPr>
          <w:trHeight w:val="300"/>
        </w:trPr>
        <w:tc>
          <w:tcPr>
            <w:tcW w:type="dxa" w:w="609"/>
            <w:tcBorders>
              <w:top w:val="nil"/>
              <w:left w:space="0" w:sz="4" w:color="auto" w:val="single"/>
              <w:bottom w:space="0" w:sz="4" w:color="auto" w:val="single"/>
              <w:right w:space="0" w:sz="4" w:color="auto" w:val="single"/>
            </w:tcBorders>
            <w:shd w:fill="FFFFFF" w:color="000000" w:val="clear"/>
            <w:noWrap/>
            <w:vAlign w:val="center"/>
            <w:hideMark/>
          </w:tcPr>
          <w:p w:rsidRDefault="00EC03C1" w:rsidP="00EC03C1" w:rsidR="00EC03C1" w:rsidRPr="00EC03C1">
            <w:pPr>
              <w:spacing w:lineRule="auto" w:line="240" w:after="0"/>
              <w:jc w:val="center"/>
              <w:rPr>
                <w:rFonts w:cs="Times New Roman" w:eastAsia="Times New Roman" w:hAnsi="Calibri" w:ascii="Calibri"/>
                <w:lang w:eastAsia="hr-HR"/>
              </w:rPr>
            </w:pPr>
            <w:r w:rsidRPr="00EC03C1">
              <w:rPr>
                <w:rFonts w:cs="Times New Roman" w:eastAsia="Times New Roman" w:hAnsi="Calibri" w:ascii="Calibri"/>
                <w:lang w:eastAsia="hr-HR"/>
              </w:rPr>
              <w:t>21.</w:t>
            </w:r>
          </w:p>
        </w:tc>
        <w:tc>
          <w:tcPr>
            <w:tcW w:type="dxa" w:w="7215"/>
            <w:tcBorders>
              <w:top w:val="nil"/>
              <w:left w:val="nil"/>
              <w:bottom w:space="0" w:sz="4" w:color="auto" w:val="single"/>
              <w:right w:space="0" w:sz="4" w:color="auto" w:val="single"/>
            </w:tcBorders>
            <w:shd w:fill="FFFFFF" w:color="000000" w:val="clear"/>
            <w:vAlign w:val="bottom"/>
            <w:hideMark/>
          </w:tcPr>
          <w:p w:rsidRDefault="00EC03C1" w:rsidP="00EC03C1" w:rsidR="00EC03C1" w:rsidRPr="00EC03C1">
            <w:pPr>
              <w:spacing w:lineRule="auto" w:line="240" w:after="0"/>
              <w:rPr>
                <w:rFonts w:cs="Times New Roman" w:eastAsia="Times New Roman" w:hAnsi="Calibri" w:ascii="Calibri"/>
                <w:color w:val="000000"/>
                <w:lang w:eastAsia="hr-HR"/>
              </w:rPr>
            </w:pPr>
            <w:r w:rsidRPr="00EC03C1">
              <w:rPr>
                <w:rFonts w:cs="Times New Roman" w:eastAsia="Times New Roman" w:hAnsi="Calibri" w:ascii="Calibri"/>
                <w:color w:val="000000"/>
                <w:lang w:eastAsia="hr-HR"/>
              </w:rPr>
              <w:t>Slatinska banka d.d</w:t>
            </w:r>
          </w:p>
        </w:tc>
        <w:tc>
          <w:tcPr>
            <w:tcW w:type="dxa" w:w="1733"/>
            <w:tcBorders>
              <w:top w:val="nil"/>
              <w:left w:val="nil"/>
              <w:bottom w:space="0" w:sz="4" w:color="auto" w:val="single"/>
              <w:right w:space="0" w:sz="4" w:color="auto" w:val="single"/>
            </w:tcBorders>
            <w:shd w:fill="FFFFFF" w:color="000000" w:val="clear"/>
            <w:noWrap/>
            <w:vAlign w:val="bottom"/>
            <w:hideMark/>
          </w:tcPr>
          <w:p w:rsidRDefault="00EC03C1" w:rsidP="00EC03C1" w:rsidR="00EC03C1" w:rsidRPr="00EC03C1">
            <w:pPr>
              <w:spacing w:lineRule="auto" w:line="240" w:after="0"/>
              <w:jc w:val="right"/>
              <w:rPr>
                <w:rFonts w:cs="Times New Roman" w:eastAsia="Times New Roman" w:hAnsi="Calibri" w:ascii="Calibri"/>
                <w:color w:val="000000"/>
                <w:lang w:eastAsia="hr-HR"/>
              </w:rPr>
            </w:pPr>
            <w:r w:rsidRPr="00EC03C1">
              <w:rPr>
                <w:rFonts w:cs="Times New Roman" w:eastAsia="Times New Roman" w:hAnsi="Calibri" w:ascii="Calibri"/>
                <w:color w:val="000000"/>
                <w:lang w:eastAsia="hr-HR"/>
              </w:rPr>
              <w:t>42252496579</w:t>
            </w:r>
          </w:p>
        </w:tc>
      </w:tr>
      <w:tr w:rsidTr="00EC03C1" w:rsidR="00EC03C1" w:rsidRPr="00EC03C1">
        <w:trPr>
          <w:trHeight w:val="300"/>
        </w:trPr>
        <w:tc>
          <w:tcPr>
            <w:tcW w:type="dxa" w:w="609"/>
            <w:tcBorders>
              <w:top w:val="nil"/>
              <w:left w:space="0" w:sz="4" w:color="auto" w:val="single"/>
              <w:bottom w:space="0" w:sz="4" w:color="auto" w:val="single"/>
              <w:right w:space="0" w:sz="4" w:color="auto" w:val="single"/>
            </w:tcBorders>
            <w:shd w:fill="FFFFFF" w:color="000000" w:val="clear"/>
            <w:noWrap/>
            <w:vAlign w:val="center"/>
            <w:hideMark/>
          </w:tcPr>
          <w:p w:rsidRDefault="00EC03C1" w:rsidP="00EC03C1" w:rsidR="00EC03C1" w:rsidRPr="00EC03C1">
            <w:pPr>
              <w:spacing w:lineRule="auto" w:line="240" w:after="0"/>
              <w:jc w:val="center"/>
              <w:rPr>
                <w:rFonts w:cs="Times New Roman" w:eastAsia="Times New Roman" w:hAnsi="Calibri" w:ascii="Calibri"/>
                <w:lang w:eastAsia="hr-HR"/>
              </w:rPr>
            </w:pPr>
            <w:r w:rsidRPr="00EC03C1">
              <w:rPr>
                <w:rFonts w:cs="Times New Roman" w:eastAsia="Times New Roman" w:hAnsi="Calibri" w:ascii="Calibri"/>
                <w:lang w:eastAsia="hr-HR"/>
              </w:rPr>
              <w:t>22.</w:t>
            </w:r>
          </w:p>
        </w:tc>
        <w:tc>
          <w:tcPr>
            <w:tcW w:type="dxa" w:w="7215"/>
            <w:tcBorders>
              <w:top w:val="nil"/>
              <w:left w:val="nil"/>
              <w:bottom w:space="0" w:sz="4" w:color="auto" w:val="single"/>
              <w:right w:space="0" w:sz="4" w:color="auto" w:val="single"/>
            </w:tcBorders>
            <w:shd w:fill="FFFFFF" w:color="000000" w:val="clear"/>
            <w:vAlign w:val="center"/>
            <w:hideMark/>
          </w:tcPr>
          <w:p w:rsidRDefault="00EC03C1" w:rsidP="00EC03C1" w:rsidR="00EC03C1" w:rsidRPr="00EC03C1">
            <w:pPr>
              <w:spacing w:lineRule="auto" w:line="240" w:after="0"/>
              <w:rPr>
                <w:rFonts w:cs="Times New Roman" w:eastAsia="Times New Roman" w:hAnsi="Calibri" w:ascii="Calibri"/>
                <w:color w:val="000000"/>
                <w:lang w:eastAsia="hr-HR"/>
              </w:rPr>
            </w:pPr>
            <w:r w:rsidRPr="00EC03C1">
              <w:rPr>
                <w:rFonts w:cs="Times New Roman" w:eastAsia="Times New Roman" w:hAnsi="Calibri" w:ascii="Calibri"/>
                <w:color w:val="000000"/>
                <w:lang w:eastAsia="hr-HR"/>
              </w:rPr>
              <w:t>Tekstilpromet d.d.</w:t>
            </w:r>
          </w:p>
        </w:tc>
        <w:tc>
          <w:tcPr>
            <w:tcW w:type="dxa" w:w="1733"/>
            <w:tcBorders>
              <w:top w:val="nil"/>
              <w:left w:val="nil"/>
              <w:bottom w:space="0" w:sz="4" w:color="auto" w:val="single"/>
              <w:right w:space="0" w:sz="4" w:color="auto" w:val="single"/>
            </w:tcBorders>
            <w:shd w:fill="FFFFFF" w:color="000000" w:val="clear"/>
            <w:noWrap/>
            <w:vAlign w:val="center"/>
            <w:hideMark/>
          </w:tcPr>
          <w:p w:rsidRDefault="00EC03C1" w:rsidP="00EC03C1" w:rsidR="00EC03C1" w:rsidRPr="00EC03C1">
            <w:pPr>
              <w:spacing w:lineRule="auto" w:line="240" w:after="0"/>
              <w:jc w:val="right"/>
              <w:rPr>
                <w:rFonts w:cs="Times New Roman" w:eastAsia="Times New Roman" w:hAnsi="Calibri" w:ascii="Calibri"/>
                <w:lang w:eastAsia="hr-HR"/>
              </w:rPr>
            </w:pPr>
            <w:r w:rsidRPr="00EC03C1">
              <w:rPr>
                <w:rFonts w:cs="Times New Roman" w:eastAsia="Times New Roman" w:hAnsi="Calibri" w:ascii="Calibri"/>
                <w:lang w:eastAsia="hr-HR"/>
              </w:rPr>
              <w:t>16529207670</w:t>
            </w:r>
          </w:p>
        </w:tc>
      </w:tr>
      <w:tr w:rsidTr="00EC03C1" w:rsidR="00EC03C1" w:rsidRPr="00EC03C1">
        <w:trPr>
          <w:trHeight w:val="300"/>
        </w:trPr>
        <w:tc>
          <w:tcPr>
            <w:tcW w:type="dxa" w:w="609"/>
            <w:tcBorders>
              <w:top w:val="nil"/>
              <w:left w:space="0" w:sz="4" w:color="auto" w:val="single"/>
              <w:bottom w:space="0" w:sz="4" w:color="auto" w:val="single"/>
              <w:right w:space="0" w:sz="4" w:color="auto" w:val="single"/>
            </w:tcBorders>
            <w:shd w:fill="FFFFFF" w:color="000000" w:val="clear"/>
            <w:noWrap/>
            <w:vAlign w:val="center"/>
            <w:hideMark/>
          </w:tcPr>
          <w:p w:rsidRDefault="00EC03C1" w:rsidP="00EC03C1" w:rsidR="00EC03C1" w:rsidRPr="00EC03C1">
            <w:pPr>
              <w:spacing w:lineRule="auto" w:line="240" w:after="0"/>
              <w:jc w:val="center"/>
              <w:rPr>
                <w:rFonts w:cs="Times New Roman" w:eastAsia="Times New Roman" w:hAnsi="Calibri" w:ascii="Calibri"/>
                <w:lang w:eastAsia="hr-HR"/>
              </w:rPr>
            </w:pPr>
            <w:r w:rsidRPr="00EC03C1">
              <w:rPr>
                <w:rFonts w:cs="Times New Roman" w:eastAsia="Times New Roman" w:hAnsi="Calibri" w:ascii="Calibri"/>
                <w:lang w:eastAsia="hr-HR"/>
              </w:rPr>
              <w:t>23.</w:t>
            </w:r>
          </w:p>
        </w:tc>
        <w:tc>
          <w:tcPr>
            <w:tcW w:type="dxa" w:w="7215"/>
            <w:tcBorders>
              <w:top w:val="nil"/>
              <w:left w:val="nil"/>
              <w:bottom w:space="0" w:sz="4" w:color="auto" w:val="single"/>
              <w:right w:space="0" w:sz="4" w:color="auto" w:val="single"/>
            </w:tcBorders>
            <w:shd w:fill="FFFFFF" w:color="000000" w:val="clear"/>
            <w:vAlign w:val="center"/>
            <w:hideMark/>
          </w:tcPr>
          <w:p w:rsidRDefault="00EC03C1" w:rsidP="00EC03C1" w:rsidR="00EC03C1" w:rsidRPr="00EC03C1">
            <w:pPr>
              <w:spacing w:lineRule="auto" w:line="240" w:after="0"/>
              <w:rPr>
                <w:rFonts w:cs="Times New Roman" w:eastAsia="Times New Roman" w:hAnsi="Calibri" w:ascii="Calibri"/>
                <w:color w:val="000000"/>
                <w:lang w:eastAsia="hr-HR"/>
              </w:rPr>
            </w:pPr>
            <w:r w:rsidRPr="00EC03C1">
              <w:rPr>
                <w:rFonts w:cs="Times New Roman" w:eastAsia="Times New Roman" w:hAnsi="Calibri" w:ascii="Calibri"/>
                <w:color w:val="000000"/>
                <w:lang w:eastAsia="hr-HR"/>
              </w:rPr>
              <w:t>Tomislav Matusinović</w:t>
            </w:r>
          </w:p>
        </w:tc>
        <w:tc>
          <w:tcPr>
            <w:tcW w:type="dxa" w:w="1733"/>
            <w:tcBorders>
              <w:top w:val="nil"/>
              <w:left w:val="nil"/>
              <w:bottom w:space="0" w:sz="4" w:color="auto" w:val="single"/>
              <w:right w:space="0" w:sz="4" w:color="auto" w:val="single"/>
            </w:tcBorders>
            <w:shd w:fill="FFFFFF" w:color="000000" w:val="clear"/>
            <w:noWrap/>
            <w:vAlign w:val="center"/>
            <w:hideMark/>
          </w:tcPr>
          <w:p w:rsidRDefault="00EC03C1" w:rsidP="00EC03C1" w:rsidR="00EC03C1" w:rsidRPr="00EC03C1">
            <w:pPr>
              <w:spacing w:lineRule="auto" w:line="240" w:after="0"/>
              <w:jc w:val="right"/>
              <w:rPr>
                <w:rFonts w:cs="Times New Roman" w:eastAsia="Times New Roman" w:hAnsi="Calibri" w:ascii="Calibri"/>
                <w:lang w:eastAsia="hr-HR"/>
              </w:rPr>
            </w:pPr>
            <w:r w:rsidRPr="00EC03C1">
              <w:rPr>
                <w:rFonts w:cs="Times New Roman" w:eastAsia="Times New Roman" w:hAnsi="Calibri" w:ascii="Calibri"/>
                <w:lang w:eastAsia="hr-HR"/>
              </w:rPr>
              <w:t>90071947707</w:t>
            </w:r>
          </w:p>
        </w:tc>
      </w:tr>
      <w:tr w:rsidTr="00EC03C1" w:rsidR="00EC03C1" w:rsidRPr="00EC03C1">
        <w:trPr>
          <w:trHeight w:val="300"/>
        </w:trPr>
        <w:tc>
          <w:tcPr>
            <w:tcW w:type="dxa" w:w="609"/>
            <w:tcBorders>
              <w:top w:val="nil"/>
              <w:left w:space="0" w:sz="4" w:color="auto" w:val="single"/>
              <w:bottom w:space="0" w:sz="4" w:color="auto" w:val="single"/>
              <w:right w:space="0" w:sz="4" w:color="auto" w:val="single"/>
            </w:tcBorders>
            <w:shd w:fill="FFFFFF" w:color="000000" w:val="clear"/>
            <w:noWrap/>
            <w:vAlign w:val="center"/>
            <w:hideMark/>
          </w:tcPr>
          <w:p w:rsidRDefault="00EC03C1" w:rsidP="00EC03C1" w:rsidR="00EC03C1" w:rsidRPr="00EC03C1">
            <w:pPr>
              <w:spacing w:lineRule="auto" w:line="240" w:after="0"/>
              <w:jc w:val="center"/>
              <w:rPr>
                <w:rFonts w:cs="Times New Roman" w:eastAsia="Times New Roman" w:hAnsi="Calibri" w:ascii="Calibri"/>
                <w:lang w:eastAsia="hr-HR"/>
              </w:rPr>
            </w:pPr>
            <w:r w:rsidRPr="00EC03C1">
              <w:rPr>
                <w:rFonts w:cs="Times New Roman" w:eastAsia="Times New Roman" w:hAnsi="Calibri" w:ascii="Calibri"/>
                <w:lang w:eastAsia="hr-HR"/>
              </w:rPr>
              <w:t>24.</w:t>
            </w:r>
          </w:p>
        </w:tc>
        <w:tc>
          <w:tcPr>
            <w:tcW w:type="dxa" w:w="7215"/>
            <w:tcBorders>
              <w:top w:val="nil"/>
              <w:left w:val="nil"/>
              <w:bottom w:space="0" w:sz="4" w:color="auto" w:val="single"/>
              <w:right w:space="0" w:sz="4" w:color="auto" w:val="single"/>
            </w:tcBorders>
            <w:shd w:fill="FFFFFF" w:color="000000" w:val="clear"/>
            <w:noWrap/>
            <w:vAlign w:val="center"/>
            <w:hideMark/>
          </w:tcPr>
          <w:p w:rsidRDefault="00EC03C1" w:rsidP="00EC03C1" w:rsidR="00EC03C1" w:rsidRPr="00EC03C1">
            <w:pPr>
              <w:spacing w:lineRule="auto" w:line="240" w:after="0"/>
              <w:rPr>
                <w:rFonts w:cs="Times New Roman" w:eastAsia="Times New Roman" w:hAnsi="Calibri" w:ascii="Calibri"/>
                <w:color w:val="000000"/>
                <w:lang w:eastAsia="hr-HR"/>
              </w:rPr>
            </w:pPr>
            <w:r w:rsidRPr="00EC03C1">
              <w:rPr>
                <w:rFonts w:cs="Times New Roman" w:eastAsia="Times New Roman" w:hAnsi="Calibri" w:ascii="Calibri"/>
                <w:color w:val="000000"/>
                <w:lang w:eastAsia="hr-HR"/>
              </w:rPr>
              <w:t>Tomislav Matusinović</w:t>
            </w:r>
          </w:p>
        </w:tc>
        <w:tc>
          <w:tcPr>
            <w:tcW w:type="dxa" w:w="1733"/>
            <w:tcBorders>
              <w:top w:val="nil"/>
              <w:left w:val="nil"/>
              <w:bottom w:space="0" w:sz="4" w:color="auto" w:val="single"/>
              <w:right w:space="0" w:sz="4" w:color="auto" w:val="single"/>
            </w:tcBorders>
            <w:shd w:fill="FFFFFF" w:color="000000" w:val="clear"/>
            <w:noWrap/>
            <w:vAlign w:val="center"/>
            <w:hideMark/>
          </w:tcPr>
          <w:p w:rsidRDefault="00EC03C1" w:rsidP="00EC03C1" w:rsidR="00EC03C1" w:rsidRPr="00EC03C1">
            <w:pPr>
              <w:spacing w:lineRule="auto" w:line="240" w:after="0"/>
              <w:jc w:val="right"/>
              <w:rPr>
                <w:rFonts w:cs="Times New Roman" w:eastAsia="Times New Roman" w:hAnsi="Calibri" w:ascii="Calibri"/>
                <w:lang w:eastAsia="hr-HR"/>
              </w:rPr>
            </w:pPr>
            <w:r w:rsidRPr="00EC03C1">
              <w:rPr>
                <w:rFonts w:cs="Times New Roman" w:eastAsia="Times New Roman" w:hAnsi="Calibri" w:ascii="Calibri"/>
                <w:lang w:eastAsia="hr-HR"/>
              </w:rPr>
              <w:t>90071947707</w:t>
            </w:r>
          </w:p>
        </w:tc>
      </w:tr>
      <w:tr w:rsidTr="00EC03C1" w:rsidR="00EC03C1" w:rsidRPr="00EC03C1">
        <w:trPr>
          <w:trHeight w:val="300"/>
        </w:trPr>
        <w:tc>
          <w:tcPr>
            <w:tcW w:type="dxa" w:w="609"/>
            <w:tcBorders>
              <w:top w:val="nil"/>
              <w:left w:space="0" w:sz="4" w:color="auto" w:val="single"/>
              <w:bottom w:space="0" w:sz="4" w:color="auto" w:val="single"/>
              <w:right w:space="0" w:sz="4" w:color="auto" w:val="single"/>
            </w:tcBorders>
            <w:shd w:fill="FFFFFF" w:color="000000" w:val="clear"/>
            <w:noWrap/>
            <w:vAlign w:val="center"/>
            <w:hideMark/>
          </w:tcPr>
          <w:p w:rsidRDefault="00EC03C1" w:rsidP="00EC03C1" w:rsidR="00EC03C1" w:rsidRPr="00EC03C1">
            <w:pPr>
              <w:spacing w:lineRule="auto" w:line="240" w:after="0"/>
              <w:jc w:val="center"/>
              <w:rPr>
                <w:rFonts w:cs="Times New Roman" w:eastAsia="Times New Roman" w:hAnsi="Calibri" w:ascii="Calibri"/>
                <w:lang w:eastAsia="hr-HR"/>
              </w:rPr>
            </w:pPr>
            <w:r w:rsidRPr="00EC03C1">
              <w:rPr>
                <w:rFonts w:cs="Times New Roman" w:eastAsia="Times New Roman" w:hAnsi="Calibri" w:ascii="Calibri"/>
                <w:lang w:eastAsia="hr-HR"/>
              </w:rPr>
              <w:t>25.</w:t>
            </w:r>
          </w:p>
        </w:tc>
        <w:tc>
          <w:tcPr>
            <w:tcW w:type="dxa" w:w="7215"/>
            <w:tcBorders>
              <w:top w:val="nil"/>
              <w:left w:val="nil"/>
              <w:bottom w:space="0" w:sz="4" w:color="auto" w:val="single"/>
              <w:right w:space="0" w:sz="4" w:color="auto" w:val="single"/>
            </w:tcBorders>
            <w:shd w:fill="FFFFFF" w:color="000000" w:val="clear"/>
            <w:noWrap/>
            <w:vAlign w:val="center"/>
            <w:hideMark/>
          </w:tcPr>
          <w:p w:rsidRDefault="00EC03C1" w:rsidP="00EC03C1" w:rsidR="00EC03C1" w:rsidRPr="00EC03C1">
            <w:pPr>
              <w:spacing w:lineRule="auto" w:line="240" w:after="0"/>
              <w:rPr>
                <w:rFonts w:cs="Times New Roman" w:eastAsia="Times New Roman" w:hAnsi="Calibri" w:ascii="Calibri"/>
                <w:color w:val="000000"/>
                <w:lang w:eastAsia="hr-HR"/>
              </w:rPr>
            </w:pPr>
            <w:r w:rsidRPr="00EC03C1">
              <w:rPr>
                <w:rFonts w:cs="Times New Roman" w:eastAsia="Times New Roman" w:hAnsi="Calibri" w:ascii="Calibri"/>
                <w:color w:val="000000"/>
                <w:lang w:eastAsia="hr-HR"/>
              </w:rPr>
              <w:t>Tomsoft d.o.o.</w:t>
            </w:r>
          </w:p>
        </w:tc>
        <w:tc>
          <w:tcPr>
            <w:tcW w:type="dxa" w:w="1733"/>
            <w:tcBorders>
              <w:top w:val="nil"/>
              <w:left w:val="nil"/>
              <w:bottom w:space="0" w:sz="4" w:color="auto" w:val="single"/>
              <w:right w:space="0" w:sz="4" w:color="auto" w:val="single"/>
            </w:tcBorders>
            <w:shd w:fill="FFFFFF" w:color="000000" w:val="clear"/>
            <w:noWrap/>
            <w:vAlign w:val="center"/>
            <w:hideMark/>
          </w:tcPr>
          <w:p w:rsidRDefault="00EC03C1" w:rsidP="00EC03C1" w:rsidR="00EC03C1" w:rsidRPr="00EC03C1">
            <w:pPr>
              <w:spacing w:lineRule="auto" w:line="240" w:after="0"/>
              <w:jc w:val="right"/>
              <w:rPr>
                <w:rFonts w:cs="Times New Roman" w:eastAsia="Times New Roman" w:hAnsi="Calibri" w:ascii="Calibri"/>
                <w:lang w:eastAsia="hr-HR"/>
              </w:rPr>
            </w:pPr>
            <w:r w:rsidRPr="00EC03C1">
              <w:rPr>
                <w:rFonts w:cs="Times New Roman" w:eastAsia="Times New Roman" w:hAnsi="Calibri" w:ascii="Calibri"/>
                <w:lang w:eastAsia="hr-HR"/>
              </w:rPr>
              <w:t>28658131868</w:t>
            </w:r>
          </w:p>
        </w:tc>
      </w:tr>
      <w:tr w:rsidTr="00EC03C1" w:rsidR="00EC03C1" w:rsidRPr="00EC03C1">
        <w:trPr>
          <w:trHeight w:val="300"/>
        </w:trPr>
        <w:tc>
          <w:tcPr>
            <w:tcW w:type="dxa" w:w="609"/>
            <w:tcBorders>
              <w:top w:val="nil"/>
              <w:left w:space="0" w:sz="4" w:color="auto" w:val="single"/>
              <w:bottom w:space="0" w:sz="4" w:color="auto" w:val="single"/>
              <w:right w:space="0" w:sz="4" w:color="auto" w:val="single"/>
            </w:tcBorders>
            <w:shd w:fill="FFFFFF" w:color="000000" w:val="clear"/>
            <w:noWrap/>
            <w:vAlign w:val="center"/>
            <w:hideMark/>
          </w:tcPr>
          <w:p w:rsidRDefault="00EC03C1" w:rsidP="00EC03C1" w:rsidR="00EC03C1" w:rsidRPr="00EC03C1">
            <w:pPr>
              <w:spacing w:lineRule="auto" w:line="240" w:after="0"/>
              <w:jc w:val="center"/>
              <w:rPr>
                <w:rFonts w:cs="Times New Roman" w:eastAsia="Times New Roman" w:hAnsi="Calibri" w:ascii="Calibri"/>
                <w:lang w:eastAsia="hr-HR"/>
              </w:rPr>
            </w:pPr>
            <w:r w:rsidRPr="00EC03C1">
              <w:rPr>
                <w:rFonts w:cs="Times New Roman" w:eastAsia="Times New Roman" w:hAnsi="Calibri" w:ascii="Calibri"/>
                <w:lang w:eastAsia="hr-HR"/>
              </w:rPr>
              <w:t>26.</w:t>
            </w:r>
          </w:p>
        </w:tc>
        <w:tc>
          <w:tcPr>
            <w:tcW w:type="dxa" w:w="7215"/>
            <w:tcBorders>
              <w:top w:val="nil"/>
              <w:left w:val="nil"/>
              <w:bottom w:space="0" w:sz="4" w:color="auto" w:val="single"/>
              <w:right w:space="0" w:sz="4" w:color="auto" w:val="single"/>
            </w:tcBorders>
            <w:shd w:fill="FFFFFF" w:color="000000" w:val="clear"/>
            <w:noWrap/>
            <w:vAlign w:val="center"/>
            <w:hideMark/>
          </w:tcPr>
          <w:p w:rsidRDefault="00EC03C1" w:rsidP="00EC03C1" w:rsidR="00EC03C1" w:rsidRPr="00EC03C1">
            <w:pPr>
              <w:spacing w:lineRule="auto" w:line="240" w:after="0"/>
              <w:rPr>
                <w:rFonts w:cs="Times New Roman" w:eastAsia="Times New Roman" w:hAnsi="Calibri" w:ascii="Calibri"/>
                <w:color w:val="000000"/>
                <w:lang w:eastAsia="hr-HR"/>
              </w:rPr>
            </w:pPr>
            <w:r w:rsidRPr="00EC03C1">
              <w:rPr>
                <w:rFonts w:cs="Times New Roman" w:eastAsia="Times New Roman" w:hAnsi="Calibri" w:ascii="Calibri"/>
                <w:color w:val="000000"/>
                <w:lang w:eastAsia="hr-HR"/>
              </w:rPr>
              <w:t>Towanda j.d.o.o.</w:t>
            </w:r>
          </w:p>
        </w:tc>
        <w:tc>
          <w:tcPr>
            <w:tcW w:type="dxa" w:w="1733"/>
            <w:tcBorders>
              <w:top w:val="nil"/>
              <w:left w:val="nil"/>
              <w:bottom w:space="0" w:sz="4" w:color="auto" w:val="single"/>
              <w:right w:space="0" w:sz="4" w:color="auto" w:val="single"/>
            </w:tcBorders>
            <w:shd w:fill="FFFFFF" w:color="000000" w:val="clear"/>
            <w:noWrap/>
            <w:vAlign w:val="center"/>
            <w:hideMark/>
          </w:tcPr>
          <w:p w:rsidRDefault="00EC03C1" w:rsidP="00EC03C1" w:rsidR="00EC03C1" w:rsidRPr="00EC03C1">
            <w:pPr>
              <w:spacing w:lineRule="auto" w:line="240" w:after="0"/>
              <w:jc w:val="right"/>
              <w:rPr>
                <w:rFonts w:cs="Times New Roman" w:eastAsia="Times New Roman" w:hAnsi="Calibri" w:ascii="Calibri"/>
                <w:lang w:eastAsia="hr-HR"/>
              </w:rPr>
            </w:pPr>
            <w:r w:rsidRPr="00EC03C1">
              <w:rPr>
                <w:rFonts w:cs="Times New Roman" w:eastAsia="Times New Roman" w:hAnsi="Calibri" w:ascii="Calibri"/>
                <w:lang w:eastAsia="hr-HR"/>
              </w:rPr>
              <w:t>46558835730</w:t>
            </w:r>
          </w:p>
        </w:tc>
      </w:tr>
      <w:tr w:rsidTr="00EC03C1" w:rsidR="00EC03C1" w:rsidRPr="00EC03C1">
        <w:trPr>
          <w:trHeight w:val="300"/>
        </w:trPr>
        <w:tc>
          <w:tcPr>
            <w:tcW w:type="dxa" w:w="609"/>
            <w:tcBorders>
              <w:top w:val="nil"/>
              <w:left w:space="0" w:sz="4" w:color="auto" w:val="single"/>
              <w:bottom w:space="0" w:sz="4" w:color="auto" w:val="single"/>
              <w:right w:space="0" w:sz="4" w:color="auto" w:val="single"/>
            </w:tcBorders>
            <w:shd w:fill="FFFFFF" w:color="000000" w:val="clear"/>
            <w:noWrap/>
            <w:vAlign w:val="center"/>
            <w:hideMark/>
          </w:tcPr>
          <w:p w:rsidRDefault="00EC03C1" w:rsidP="00EC03C1" w:rsidR="00EC03C1" w:rsidRPr="00EC03C1">
            <w:pPr>
              <w:spacing w:lineRule="auto" w:line="240" w:after="0"/>
              <w:jc w:val="center"/>
              <w:rPr>
                <w:rFonts w:cs="Times New Roman" w:eastAsia="Times New Roman" w:hAnsi="Calibri" w:ascii="Calibri"/>
                <w:lang w:eastAsia="hr-HR"/>
              </w:rPr>
            </w:pPr>
            <w:r w:rsidRPr="00EC03C1">
              <w:rPr>
                <w:rFonts w:cs="Times New Roman" w:eastAsia="Times New Roman" w:hAnsi="Calibri" w:ascii="Calibri"/>
                <w:lang w:eastAsia="hr-HR"/>
              </w:rPr>
              <w:t>27.</w:t>
            </w:r>
          </w:p>
        </w:tc>
        <w:tc>
          <w:tcPr>
            <w:tcW w:type="dxa" w:w="7215"/>
            <w:tcBorders>
              <w:top w:val="nil"/>
              <w:left w:val="nil"/>
              <w:bottom w:space="0" w:sz="4" w:color="auto" w:val="single"/>
              <w:right w:space="0" w:sz="4" w:color="auto" w:val="single"/>
            </w:tcBorders>
            <w:shd w:fill="FFFFFF" w:color="000000" w:val="clear"/>
            <w:noWrap/>
            <w:vAlign w:val="center"/>
            <w:hideMark/>
          </w:tcPr>
          <w:p w:rsidRDefault="00EC03C1" w:rsidP="00EC03C1" w:rsidR="00EC03C1" w:rsidRPr="00EC03C1">
            <w:pPr>
              <w:spacing w:lineRule="auto" w:line="240" w:after="0"/>
              <w:rPr>
                <w:rFonts w:cs="Times New Roman" w:eastAsia="Times New Roman" w:hAnsi="Calibri" w:ascii="Calibri"/>
                <w:color w:val="000000"/>
                <w:lang w:eastAsia="hr-HR"/>
              </w:rPr>
            </w:pPr>
            <w:r w:rsidRPr="00EC03C1">
              <w:rPr>
                <w:rFonts w:cs="Times New Roman" w:eastAsia="Times New Roman" w:hAnsi="Calibri" w:ascii="Calibri"/>
                <w:color w:val="000000"/>
                <w:lang w:eastAsia="hr-HR"/>
              </w:rPr>
              <w:t>Trans Agram d.o.o.</w:t>
            </w:r>
          </w:p>
        </w:tc>
        <w:tc>
          <w:tcPr>
            <w:tcW w:type="dxa" w:w="1733"/>
            <w:tcBorders>
              <w:top w:val="nil"/>
              <w:left w:val="nil"/>
              <w:bottom w:space="0" w:sz="4" w:color="auto" w:val="single"/>
              <w:right w:space="0" w:sz="4" w:color="auto" w:val="single"/>
            </w:tcBorders>
            <w:shd w:fill="FFFFFF" w:color="000000" w:val="clear"/>
            <w:noWrap/>
            <w:vAlign w:val="center"/>
            <w:hideMark/>
          </w:tcPr>
          <w:p w:rsidRDefault="00EC03C1" w:rsidP="00EC03C1" w:rsidR="00EC03C1" w:rsidRPr="00EC03C1">
            <w:pPr>
              <w:spacing w:lineRule="auto" w:line="240" w:after="0"/>
              <w:jc w:val="right"/>
              <w:rPr>
                <w:rFonts w:cs="Times New Roman" w:eastAsia="Times New Roman" w:hAnsi="Calibri" w:ascii="Calibri"/>
                <w:lang w:eastAsia="hr-HR"/>
              </w:rPr>
            </w:pPr>
            <w:r>
              <w:rPr>
                <w:rFonts w:cs="Times New Roman" w:eastAsia="Times New Roman" w:hAnsi="Calibri" w:ascii="Calibri"/>
                <w:lang w:eastAsia="hr-HR"/>
              </w:rPr>
              <w:t>0</w:t>
            </w:r>
            <w:r w:rsidRPr="00EC03C1">
              <w:rPr>
                <w:rFonts w:cs="Times New Roman" w:eastAsia="Times New Roman" w:hAnsi="Calibri" w:ascii="Calibri"/>
                <w:lang w:eastAsia="hr-HR"/>
              </w:rPr>
              <w:t>4014028862</w:t>
            </w:r>
          </w:p>
        </w:tc>
      </w:tr>
      <w:tr w:rsidTr="00EC03C1" w:rsidR="00EC03C1" w:rsidRPr="00EC03C1">
        <w:trPr>
          <w:trHeight w:val="300"/>
        </w:trPr>
        <w:tc>
          <w:tcPr>
            <w:tcW w:type="dxa" w:w="609"/>
            <w:tcBorders>
              <w:top w:val="nil"/>
              <w:left w:space="0" w:sz="4" w:color="auto" w:val="single"/>
              <w:bottom w:space="0" w:sz="4" w:color="auto" w:val="single"/>
              <w:right w:space="0" w:sz="4" w:color="auto" w:val="single"/>
            </w:tcBorders>
            <w:shd w:fill="FFFFFF" w:color="000000" w:val="clear"/>
            <w:noWrap/>
            <w:vAlign w:val="center"/>
            <w:hideMark/>
          </w:tcPr>
          <w:p w:rsidRDefault="00EC03C1" w:rsidP="00EC03C1" w:rsidR="00EC03C1" w:rsidRPr="00EC03C1">
            <w:pPr>
              <w:spacing w:lineRule="auto" w:line="240" w:after="0"/>
              <w:jc w:val="center"/>
              <w:rPr>
                <w:rFonts w:cs="Times New Roman" w:eastAsia="Times New Roman" w:hAnsi="Calibri" w:ascii="Calibri"/>
                <w:lang w:eastAsia="hr-HR"/>
              </w:rPr>
            </w:pPr>
            <w:r w:rsidRPr="00EC03C1">
              <w:rPr>
                <w:rFonts w:cs="Times New Roman" w:eastAsia="Times New Roman" w:hAnsi="Calibri" w:ascii="Calibri"/>
                <w:lang w:eastAsia="hr-HR"/>
              </w:rPr>
              <w:t>28.</w:t>
            </w:r>
          </w:p>
        </w:tc>
        <w:tc>
          <w:tcPr>
            <w:tcW w:type="dxa" w:w="7215"/>
            <w:tcBorders>
              <w:top w:val="nil"/>
              <w:left w:val="nil"/>
              <w:bottom w:space="0" w:sz="4" w:color="auto" w:val="single"/>
              <w:right w:space="0" w:sz="4" w:color="auto" w:val="single"/>
            </w:tcBorders>
            <w:shd w:fill="FFFFFF" w:color="000000" w:val="clear"/>
            <w:noWrap/>
            <w:vAlign w:val="center"/>
            <w:hideMark/>
          </w:tcPr>
          <w:p w:rsidRDefault="00EC03C1" w:rsidP="00EC03C1" w:rsidR="00EC03C1" w:rsidRPr="00EC03C1">
            <w:pPr>
              <w:spacing w:lineRule="auto" w:line="240" w:after="0"/>
              <w:rPr>
                <w:rFonts w:cs="Times New Roman" w:eastAsia="Times New Roman" w:hAnsi="Calibri" w:ascii="Calibri"/>
                <w:color w:val="000000"/>
                <w:lang w:eastAsia="hr-HR"/>
              </w:rPr>
            </w:pPr>
            <w:r w:rsidRPr="00EC03C1">
              <w:rPr>
                <w:rFonts w:cs="Times New Roman" w:eastAsia="Times New Roman" w:hAnsi="Calibri" w:ascii="Calibri"/>
                <w:color w:val="000000"/>
                <w:lang w:eastAsia="hr-HR"/>
              </w:rPr>
              <w:t>Veneto banka d.d</w:t>
            </w:r>
          </w:p>
        </w:tc>
        <w:tc>
          <w:tcPr>
            <w:tcW w:type="dxa" w:w="1733"/>
            <w:tcBorders>
              <w:top w:val="nil"/>
              <w:left w:val="nil"/>
              <w:bottom w:space="0" w:sz="4" w:color="auto" w:val="single"/>
              <w:right w:space="0" w:sz="4" w:color="auto" w:val="single"/>
            </w:tcBorders>
            <w:shd w:fill="FFFFFF" w:color="000000" w:val="clear"/>
            <w:noWrap/>
            <w:vAlign w:val="center"/>
            <w:hideMark/>
          </w:tcPr>
          <w:p w:rsidRDefault="00EC03C1" w:rsidP="00EC03C1" w:rsidR="00EC03C1" w:rsidRPr="00EC03C1">
            <w:pPr>
              <w:spacing w:lineRule="auto" w:line="240" w:after="0"/>
              <w:jc w:val="right"/>
              <w:rPr>
                <w:rFonts w:cs="Times New Roman" w:eastAsia="Times New Roman" w:hAnsi="Calibri" w:ascii="Calibri"/>
                <w:lang w:eastAsia="hr-HR"/>
              </w:rPr>
            </w:pPr>
            <w:r w:rsidRPr="00EC03C1">
              <w:rPr>
                <w:rFonts w:cs="Times New Roman" w:eastAsia="Times New Roman" w:hAnsi="Calibri" w:ascii="Calibri"/>
                <w:lang w:eastAsia="hr-HR"/>
              </w:rPr>
              <w:t>45331860899</w:t>
            </w:r>
          </w:p>
        </w:tc>
      </w:tr>
      <w:tr w:rsidTr="00EC03C1" w:rsidR="00EC03C1" w:rsidRPr="00EC03C1">
        <w:trPr>
          <w:trHeight w:val="300"/>
        </w:trPr>
        <w:tc>
          <w:tcPr>
            <w:tcW w:type="dxa" w:w="609"/>
            <w:tcBorders>
              <w:top w:val="nil"/>
              <w:left w:space="0" w:sz="4" w:color="auto" w:val="single"/>
              <w:bottom w:space="0" w:sz="4" w:color="auto" w:val="single"/>
              <w:right w:space="0" w:sz="4" w:color="auto" w:val="single"/>
            </w:tcBorders>
            <w:shd w:fill="FFFFFF" w:color="000000" w:val="clear"/>
            <w:noWrap/>
            <w:vAlign w:val="center"/>
            <w:hideMark/>
          </w:tcPr>
          <w:p w:rsidRDefault="00EC03C1" w:rsidP="00EC03C1" w:rsidR="00EC03C1" w:rsidRPr="00EC03C1">
            <w:pPr>
              <w:spacing w:lineRule="auto" w:line="240" w:after="0"/>
              <w:jc w:val="center"/>
              <w:rPr>
                <w:rFonts w:cs="Times New Roman" w:eastAsia="Times New Roman" w:hAnsi="Calibri" w:ascii="Calibri"/>
                <w:lang w:eastAsia="hr-HR"/>
              </w:rPr>
            </w:pPr>
            <w:r w:rsidRPr="00EC03C1">
              <w:rPr>
                <w:rFonts w:cs="Times New Roman" w:eastAsia="Times New Roman" w:hAnsi="Calibri" w:ascii="Calibri"/>
                <w:lang w:eastAsia="hr-HR"/>
              </w:rPr>
              <w:t>29.</w:t>
            </w:r>
          </w:p>
        </w:tc>
        <w:tc>
          <w:tcPr>
            <w:tcW w:type="dxa" w:w="7215"/>
            <w:tcBorders>
              <w:top w:val="nil"/>
              <w:left w:val="nil"/>
              <w:bottom w:space="0" w:sz="4" w:color="auto" w:val="single"/>
              <w:right w:space="0" w:sz="4" w:color="auto" w:val="single"/>
            </w:tcBorders>
            <w:shd w:fill="FFFFFF" w:color="000000" w:val="clear"/>
            <w:noWrap/>
            <w:vAlign w:val="center"/>
            <w:hideMark/>
          </w:tcPr>
          <w:p w:rsidRDefault="00EC03C1" w:rsidP="00EC03C1" w:rsidR="00EC03C1" w:rsidRPr="00EC03C1">
            <w:pPr>
              <w:spacing w:lineRule="auto" w:line="240" w:after="0"/>
              <w:rPr>
                <w:rFonts w:cs="Times New Roman" w:eastAsia="Times New Roman" w:hAnsi="Calibri" w:ascii="Calibri"/>
                <w:color w:val="000000"/>
                <w:lang w:eastAsia="hr-HR"/>
              </w:rPr>
            </w:pPr>
            <w:r w:rsidRPr="00EC03C1">
              <w:rPr>
                <w:rFonts w:cs="Times New Roman" w:eastAsia="Times New Roman" w:hAnsi="Calibri" w:ascii="Calibri"/>
                <w:color w:val="000000"/>
                <w:lang w:eastAsia="hr-HR"/>
              </w:rPr>
              <w:t>VIPnet d.o.o.</w:t>
            </w:r>
          </w:p>
        </w:tc>
        <w:tc>
          <w:tcPr>
            <w:tcW w:type="dxa" w:w="1733"/>
            <w:tcBorders>
              <w:top w:val="nil"/>
              <w:left w:val="nil"/>
              <w:bottom w:space="0" w:sz="4" w:color="auto" w:val="single"/>
              <w:right w:space="0" w:sz="4" w:color="auto" w:val="single"/>
            </w:tcBorders>
            <w:shd w:fill="FFFFFF" w:color="000000" w:val="clear"/>
            <w:noWrap/>
            <w:vAlign w:val="center"/>
            <w:hideMark/>
          </w:tcPr>
          <w:p w:rsidRDefault="00EC03C1" w:rsidP="00EC03C1" w:rsidR="00EC03C1" w:rsidRPr="00EC03C1">
            <w:pPr>
              <w:spacing w:lineRule="auto" w:line="240" w:after="0"/>
              <w:jc w:val="right"/>
              <w:rPr>
                <w:rFonts w:cs="Times New Roman" w:eastAsia="Times New Roman" w:hAnsi="Calibri" w:ascii="Calibri"/>
                <w:lang w:eastAsia="hr-HR"/>
              </w:rPr>
            </w:pPr>
            <w:r w:rsidRPr="00EC03C1">
              <w:rPr>
                <w:rFonts w:cs="Times New Roman" w:eastAsia="Times New Roman" w:hAnsi="Calibri" w:ascii="Calibri"/>
                <w:lang w:eastAsia="hr-HR"/>
              </w:rPr>
              <w:t>29524210204</w:t>
            </w:r>
          </w:p>
        </w:tc>
      </w:tr>
      <w:tr w:rsidTr="00EC03C1" w:rsidR="00EC03C1" w:rsidRPr="00EC03C1">
        <w:trPr>
          <w:trHeight w:val="300"/>
        </w:trPr>
        <w:tc>
          <w:tcPr>
            <w:tcW w:type="dxa" w:w="609"/>
            <w:tcBorders>
              <w:top w:val="nil"/>
              <w:left w:space="0" w:sz="4" w:color="auto" w:val="single"/>
              <w:bottom w:space="0" w:sz="4" w:color="auto" w:val="single"/>
              <w:right w:space="0" w:sz="4" w:color="auto" w:val="single"/>
            </w:tcBorders>
            <w:shd w:fill="FFFFFF" w:color="000000" w:val="clear"/>
            <w:noWrap/>
            <w:vAlign w:val="center"/>
            <w:hideMark/>
          </w:tcPr>
          <w:p w:rsidRDefault="00EC03C1" w:rsidP="00EC03C1" w:rsidR="00EC03C1" w:rsidRPr="00EC03C1">
            <w:pPr>
              <w:spacing w:lineRule="auto" w:line="240" w:after="0"/>
              <w:jc w:val="center"/>
              <w:rPr>
                <w:rFonts w:cs="Times New Roman" w:eastAsia="Times New Roman" w:hAnsi="Calibri" w:ascii="Calibri"/>
                <w:lang w:eastAsia="hr-HR"/>
              </w:rPr>
            </w:pPr>
            <w:r w:rsidRPr="00EC03C1">
              <w:rPr>
                <w:rFonts w:cs="Times New Roman" w:eastAsia="Times New Roman" w:hAnsi="Calibri" w:ascii="Calibri"/>
                <w:lang w:eastAsia="hr-HR"/>
              </w:rPr>
              <w:t>30.</w:t>
            </w:r>
          </w:p>
        </w:tc>
        <w:tc>
          <w:tcPr>
            <w:tcW w:type="dxa" w:w="7215"/>
            <w:tcBorders>
              <w:top w:val="nil"/>
              <w:left w:val="nil"/>
              <w:bottom w:space="0" w:sz="4" w:color="auto" w:val="single"/>
              <w:right w:space="0" w:sz="4" w:color="auto" w:val="single"/>
            </w:tcBorders>
            <w:shd w:fill="FFFFFF" w:color="000000" w:val="clear"/>
            <w:noWrap/>
            <w:vAlign w:val="center"/>
            <w:hideMark/>
          </w:tcPr>
          <w:p w:rsidRDefault="00EC03C1" w:rsidP="00EC03C1" w:rsidR="00EC03C1" w:rsidRPr="00EC03C1">
            <w:pPr>
              <w:spacing w:lineRule="auto" w:line="240" w:after="0"/>
              <w:rPr>
                <w:rFonts w:cs="Times New Roman" w:eastAsia="Times New Roman" w:hAnsi="Calibri" w:ascii="Calibri"/>
                <w:color w:val="000000"/>
                <w:lang w:eastAsia="hr-HR"/>
              </w:rPr>
            </w:pPr>
            <w:r w:rsidRPr="00EC03C1">
              <w:rPr>
                <w:rFonts w:cs="Times New Roman" w:eastAsia="Times New Roman" w:hAnsi="Calibri" w:ascii="Calibri"/>
                <w:color w:val="000000"/>
                <w:lang w:eastAsia="hr-HR"/>
              </w:rPr>
              <w:t>Zagrebački Holding d.o.o.</w:t>
            </w:r>
          </w:p>
        </w:tc>
        <w:tc>
          <w:tcPr>
            <w:tcW w:type="dxa" w:w="1733"/>
            <w:tcBorders>
              <w:top w:val="nil"/>
              <w:left w:val="nil"/>
              <w:bottom w:space="0" w:sz="4" w:color="auto" w:val="single"/>
              <w:right w:space="0" w:sz="4" w:color="auto" w:val="single"/>
            </w:tcBorders>
            <w:shd w:fill="FFFFFF" w:color="000000" w:val="clear"/>
            <w:noWrap/>
            <w:vAlign w:val="center"/>
            <w:hideMark/>
          </w:tcPr>
          <w:p w:rsidRDefault="00EC03C1" w:rsidP="00EC03C1" w:rsidR="00EC03C1" w:rsidRPr="00EC03C1">
            <w:pPr>
              <w:spacing w:lineRule="auto" w:line="240" w:after="0"/>
              <w:jc w:val="right"/>
              <w:rPr>
                <w:rFonts w:cs="Times New Roman" w:eastAsia="Times New Roman" w:hAnsi="Calibri" w:ascii="Calibri"/>
                <w:lang w:eastAsia="hr-HR"/>
              </w:rPr>
            </w:pPr>
            <w:r w:rsidRPr="00EC03C1">
              <w:rPr>
                <w:rFonts w:cs="Times New Roman" w:eastAsia="Times New Roman" w:hAnsi="Calibri" w:ascii="Calibri"/>
                <w:lang w:eastAsia="hr-HR"/>
              </w:rPr>
              <w:t>85584865987</w:t>
            </w:r>
          </w:p>
        </w:tc>
      </w:tr>
    </w:tbl>
    <w:p w:rsidRDefault="004E4711" w:rsidP="004E4711" w:rsidR="004E4711">
      <w:pPr>
        <w:suppressLineNumbers/>
        <w:tabs>
          <w:tab w:pos="426" w:val="center"/>
          <w:tab w:pos="720" w:val="left"/>
          <w:tab w:pos="4320" w:val="center"/>
          <w:tab w:pos="8640" w:val="right"/>
        </w:tabs>
        <w:suppressAutoHyphens/>
        <w:ind w:right="-64"/>
        <w:jc w:val="both"/>
        <w:rPr>
          <w:rFonts w:cs="Tahoma" w:eastAsia="Times New Roman"/>
          <w:b/>
          <w:bCs/>
          <w:iCs/>
          <w:lang w:eastAsia="hr-HR"/>
        </w:rPr>
      </w:pPr>
    </w:p>
    <w:p w:rsidRDefault="00AE6FEA" w:rsidP="004E4711" w:rsidR="00AE6FEA">
      <w:pPr>
        <w:suppressLineNumbers/>
        <w:tabs>
          <w:tab w:pos="426" w:val="center"/>
          <w:tab w:pos="720" w:val="left"/>
          <w:tab w:pos="4320" w:val="center"/>
          <w:tab w:pos="8640" w:val="right"/>
        </w:tabs>
        <w:suppressAutoHyphens/>
        <w:ind w:right="-64"/>
        <w:jc w:val="both"/>
        <w:rPr>
          <w:rFonts w:cs="Tahoma" w:eastAsia="Times New Roman"/>
          <w:bCs/>
          <w:iCs/>
          <w:lang w:eastAsia="hr-HR"/>
        </w:rPr>
      </w:pPr>
    </w:p>
    <w:p w:rsidRDefault="00FF1448" w:rsidP="004E4711" w:rsidR="00FF1448">
      <w:pPr>
        <w:suppressLineNumbers/>
        <w:tabs>
          <w:tab w:pos="426" w:val="center"/>
          <w:tab w:pos="720" w:val="left"/>
          <w:tab w:pos="4320" w:val="center"/>
          <w:tab w:pos="8640" w:val="right"/>
        </w:tabs>
        <w:suppressAutoHyphens/>
        <w:ind w:right="-64"/>
        <w:jc w:val="both"/>
        <w:rPr>
          <w:rFonts w:cs="Tahoma" w:eastAsia="Times New Roman"/>
          <w:bCs/>
          <w:iCs/>
          <w:lang w:eastAsia="hr-HR"/>
        </w:rPr>
      </w:pPr>
      <w:r>
        <w:rPr>
          <w:rFonts w:cs="Tahoma" w:eastAsia="Times New Roman"/>
          <w:bCs/>
          <w:iCs/>
          <w:lang w:eastAsia="hr-HR"/>
        </w:rPr>
        <w:lastRenderedPageBreak/>
        <w:t>IZLUČNI VJEROVNIK:</w:t>
      </w:r>
    </w:p>
    <w:tbl>
      <w:tblPr>
        <w:tblW w:type="dxa" w:w="9476"/>
        <w:tblInd w:type="dxa" w:w="108"/>
        <w:tblLook w:val="04A0" w:noVBand="1" w:noHBand="0" w:lastColumn="0" w:firstColumn="1" w:lastRow="0" w:firstRow="1"/>
      </w:tblPr>
      <w:tblGrid>
        <w:gridCol w:w="631"/>
        <w:gridCol w:w="6846"/>
        <w:gridCol w:w="1999"/>
      </w:tblGrid>
      <w:tr w:rsidTr="006D7244" w:rsidR="00FF1448" w:rsidRPr="00FF1448">
        <w:trPr>
          <w:trHeight w:val="304"/>
        </w:trPr>
        <w:tc>
          <w:tcPr>
            <w:tcW w:type="dxa" w:w="631"/>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FF1448" w:rsidP="00FF1448" w:rsidR="00FF1448" w:rsidRPr="00FF1448">
            <w:pPr>
              <w:spacing w:lineRule="auto" w:line="240" w:after="0"/>
              <w:rPr>
                <w:rFonts w:cs="Times New Roman" w:eastAsia="Times New Roman" w:hAnsi="Calibri" w:ascii="Calibri"/>
                <w:color w:val="000000"/>
                <w:lang w:eastAsia="hr-HR"/>
              </w:rPr>
            </w:pPr>
            <w:r w:rsidRPr="00FF1448">
              <w:rPr>
                <w:rFonts w:cs="Times New Roman" w:eastAsia="Times New Roman" w:hAnsi="Calibri" w:ascii="Calibri"/>
                <w:color w:val="000000"/>
                <w:lang w:eastAsia="hr-HR"/>
              </w:rPr>
              <w:t>RB</w:t>
            </w:r>
          </w:p>
        </w:tc>
        <w:tc>
          <w:tcPr>
            <w:tcW w:type="dxa" w:w="6846"/>
            <w:tcBorders>
              <w:top w:space="0" w:sz="4" w:color="auto" w:val="single"/>
              <w:left w:val="nil"/>
              <w:bottom w:space="0" w:sz="4" w:color="auto" w:val="single"/>
              <w:right w:space="0" w:sz="4" w:color="auto" w:val="single"/>
            </w:tcBorders>
            <w:shd w:fill="auto" w:color="auto" w:val="clear"/>
            <w:noWrap/>
            <w:vAlign w:val="center"/>
            <w:hideMark/>
          </w:tcPr>
          <w:p w:rsidRDefault="00FF1448" w:rsidP="00FF1448" w:rsidR="00FF1448" w:rsidRPr="00FF1448">
            <w:pPr>
              <w:spacing w:lineRule="auto" w:line="240" w:after="0"/>
              <w:rPr>
                <w:rFonts w:cs="Times New Roman" w:eastAsia="Times New Roman" w:hAnsi="Calibri" w:ascii="Calibri"/>
                <w:color w:val="000000"/>
                <w:lang w:eastAsia="hr-HR"/>
              </w:rPr>
            </w:pPr>
            <w:r w:rsidRPr="00FF1448">
              <w:rPr>
                <w:rFonts w:cs="Times New Roman" w:eastAsia="Times New Roman" w:hAnsi="Calibri" w:ascii="Calibri"/>
                <w:color w:val="000000"/>
                <w:lang w:eastAsia="hr-HR"/>
              </w:rPr>
              <w:t>NAZIV VJEROVNIKA</w:t>
            </w:r>
          </w:p>
        </w:tc>
        <w:tc>
          <w:tcPr>
            <w:tcW w:type="dxa" w:w="1999"/>
            <w:tcBorders>
              <w:top w:space="0" w:sz="4" w:color="auto" w:val="single"/>
              <w:left w:val="nil"/>
              <w:bottom w:space="0" w:sz="4" w:color="auto" w:val="single"/>
              <w:right w:space="0" w:sz="4" w:color="auto" w:val="single"/>
            </w:tcBorders>
            <w:shd w:fill="auto" w:color="auto" w:val="clear"/>
            <w:noWrap/>
            <w:vAlign w:val="center"/>
            <w:hideMark/>
          </w:tcPr>
          <w:p w:rsidRDefault="00FF1448" w:rsidP="00FF1448" w:rsidR="00FF1448" w:rsidRPr="00FF1448">
            <w:pPr>
              <w:spacing w:lineRule="auto" w:line="240" w:after="0"/>
              <w:rPr>
                <w:rFonts w:cs="Times New Roman" w:eastAsia="Times New Roman" w:hAnsi="Calibri" w:ascii="Calibri"/>
                <w:color w:val="000000"/>
                <w:lang w:eastAsia="hr-HR"/>
              </w:rPr>
            </w:pPr>
            <w:r w:rsidRPr="00FF1448">
              <w:rPr>
                <w:rFonts w:cs="Times New Roman" w:eastAsia="Times New Roman" w:hAnsi="Calibri" w:ascii="Calibri"/>
                <w:color w:val="000000"/>
                <w:lang w:eastAsia="hr-HR"/>
              </w:rPr>
              <w:t>OIB</w:t>
            </w:r>
          </w:p>
        </w:tc>
      </w:tr>
      <w:tr w:rsidTr="006D7244" w:rsidR="00FF1448" w:rsidRPr="00FF1448">
        <w:trPr>
          <w:trHeight w:val="304"/>
        </w:trPr>
        <w:tc>
          <w:tcPr>
            <w:tcW w:type="dxa" w:w="631"/>
            <w:tcBorders>
              <w:top w:val="nil"/>
              <w:left w:space="0" w:sz="4" w:color="auto" w:val="single"/>
              <w:bottom w:space="0" w:sz="4" w:color="auto" w:val="single"/>
              <w:right w:space="0" w:sz="4" w:color="auto" w:val="single"/>
            </w:tcBorders>
            <w:shd w:fill="auto" w:color="auto" w:val="clear"/>
            <w:noWrap/>
            <w:vAlign w:val="center"/>
            <w:hideMark/>
          </w:tcPr>
          <w:p w:rsidRDefault="00EC03C1" w:rsidP="00FF1448" w:rsidR="00FF1448" w:rsidRPr="00FF1448">
            <w:pPr>
              <w:spacing w:lineRule="auto" w:line="240" w:after="0"/>
              <w:jc w:val="right"/>
              <w:rPr>
                <w:rFonts w:cs="Times New Roman" w:eastAsia="Times New Roman" w:hAnsi="Calibri" w:ascii="Calibri"/>
                <w:color w:val="000000"/>
                <w:lang w:eastAsia="hr-HR"/>
              </w:rPr>
            </w:pPr>
            <w:r>
              <w:rPr>
                <w:rFonts w:cs="Times New Roman" w:eastAsia="Times New Roman" w:hAnsi="Calibri" w:ascii="Calibri"/>
                <w:color w:val="000000"/>
                <w:lang w:eastAsia="hr-HR"/>
              </w:rPr>
              <w:t>1</w:t>
            </w:r>
          </w:p>
        </w:tc>
        <w:tc>
          <w:tcPr>
            <w:tcW w:type="dxa" w:w="6846"/>
            <w:tcBorders>
              <w:top w:val="nil"/>
              <w:left w:val="nil"/>
              <w:bottom w:space="0" w:sz="4" w:color="auto" w:val="single"/>
              <w:right w:space="0" w:sz="4" w:color="auto" w:val="single"/>
            </w:tcBorders>
            <w:shd w:fill="auto" w:color="auto" w:val="clear"/>
            <w:vAlign w:val="center"/>
            <w:hideMark/>
          </w:tcPr>
          <w:p w:rsidRDefault="00FF1448" w:rsidP="00FF1448" w:rsidR="00FF1448" w:rsidRPr="00FF1448">
            <w:pPr>
              <w:spacing w:lineRule="auto" w:line="240" w:after="0"/>
              <w:rPr>
                <w:rFonts w:cs="Times New Roman" w:eastAsia="Times New Roman" w:hAnsi="Calibri" w:ascii="Calibri"/>
                <w:color w:val="000000"/>
                <w:lang w:eastAsia="hr-HR"/>
              </w:rPr>
            </w:pPr>
            <w:r w:rsidRPr="00FF1448">
              <w:rPr>
                <w:rFonts w:cs="Times New Roman" w:eastAsia="Times New Roman" w:hAnsi="Calibri" w:ascii="Calibri"/>
                <w:color w:val="000000"/>
                <w:lang w:eastAsia="hr-HR"/>
              </w:rPr>
              <w:t>IMPULS-LEASING d.o.o. , Zagreb</w:t>
            </w:r>
          </w:p>
        </w:tc>
        <w:tc>
          <w:tcPr>
            <w:tcW w:type="dxa" w:w="1999"/>
            <w:tcBorders>
              <w:top w:val="nil"/>
              <w:left w:val="nil"/>
              <w:bottom w:space="0" w:sz="4" w:color="auto" w:val="single"/>
              <w:right w:space="0" w:sz="4" w:color="auto" w:val="single"/>
            </w:tcBorders>
            <w:shd w:fill="auto" w:color="auto" w:val="clear"/>
            <w:vAlign w:val="center"/>
            <w:hideMark/>
          </w:tcPr>
          <w:p w:rsidRDefault="00FF1448" w:rsidP="00FF1448" w:rsidR="00FF1448" w:rsidRPr="00FF1448">
            <w:pPr>
              <w:spacing w:lineRule="auto" w:line="240" w:after="0"/>
              <w:jc w:val="right"/>
              <w:rPr>
                <w:rFonts w:cs="Times New Roman" w:eastAsia="Times New Roman" w:hAnsi="Calibri" w:ascii="Calibri"/>
                <w:color w:val="000000"/>
                <w:lang w:eastAsia="hr-HR"/>
              </w:rPr>
            </w:pPr>
            <w:r w:rsidRPr="00FF1448">
              <w:rPr>
                <w:rFonts w:cs="Times New Roman" w:eastAsia="Times New Roman" w:hAnsi="Calibri" w:ascii="Calibri"/>
                <w:color w:val="000000"/>
                <w:lang w:eastAsia="hr-HR"/>
              </w:rPr>
              <w:t>65918029671</w:t>
            </w:r>
          </w:p>
        </w:tc>
      </w:tr>
    </w:tbl>
    <w:p w:rsidRDefault="00FF1448" w:rsidP="004E4711" w:rsidR="00FF1448" w:rsidRPr="00AE6FEA">
      <w:pPr>
        <w:suppressLineNumbers/>
        <w:tabs>
          <w:tab w:pos="426" w:val="center"/>
          <w:tab w:pos="720" w:val="left"/>
          <w:tab w:pos="4320" w:val="center"/>
          <w:tab w:pos="8640" w:val="right"/>
        </w:tabs>
        <w:suppressAutoHyphens/>
        <w:ind w:right="-64"/>
        <w:jc w:val="both"/>
        <w:rPr>
          <w:rFonts w:cs="Tahoma" w:eastAsia="Times New Roman"/>
          <w:bCs/>
          <w:iCs/>
          <w:lang w:eastAsia="hr-HR"/>
        </w:rPr>
      </w:pPr>
    </w:p>
    <w:p w:rsidRDefault="00E96F7E" w:rsidP="00BD5BED" w:rsidR="004E4711">
      <w:pPr>
        <w:jc w:val="both"/>
        <w:rPr>
          <w:rFonts w:cs="Tahoma" w:eastAsia="Lucida Sans Unicode"/>
          <w:kern w:val="2"/>
        </w:rPr>
      </w:pPr>
      <w:r>
        <w:rPr>
          <w:rFonts w:cs="Tahoma"/>
        </w:rPr>
        <w:t xml:space="preserve">Dužnik je dana </w:t>
      </w:r>
      <w:r w:rsidR="009E1CE1">
        <w:rPr>
          <w:rFonts w:cs="Tahoma"/>
        </w:rPr>
        <w:t>22.07</w:t>
      </w:r>
      <w:r w:rsidR="004E4711" w:rsidRPr="004E7F7F">
        <w:rPr>
          <w:rFonts w:cs="Tahoma"/>
        </w:rPr>
        <w:t xml:space="preserve">.2015. godine podnio prijedlog za otvaranje postupka predstečajne nagodbe, Klasa: </w:t>
      </w:r>
      <w:r>
        <w:rPr>
          <w:rFonts w:cs="ArialMT"/>
        </w:rPr>
        <w:t>UP - I/110/07/15-01/</w:t>
      </w:r>
      <w:r w:rsidR="009E1CE1">
        <w:rPr>
          <w:rFonts w:cs="ArialMT"/>
        </w:rPr>
        <w:t>8352</w:t>
      </w:r>
      <w:r w:rsidR="004E4711" w:rsidRPr="004E7F7F">
        <w:rPr>
          <w:rFonts w:cs="Tahoma" w:eastAsia="Lucida Sans Unicode"/>
          <w:kern w:val="2"/>
          <w:lang w:eastAsia="hr-HR"/>
        </w:rPr>
        <w:t xml:space="preserve">, Ur.broj: </w:t>
      </w:r>
      <w:r>
        <w:rPr>
          <w:rFonts w:cs="ArialMT"/>
        </w:rPr>
        <w:t>04-06-15-</w:t>
      </w:r>
      <w:r w:rsidR="009E1CE1">
        <w:rPr>
          <w:rFonts w:cs="ArialMT"/>
        </w:rPr>
        <w:t>8352</w:t>
      </w:r>
      <w:r>
        <w:rPr>
          <w:rFonts w:cs="ArialMT"/>
        </w:rPr>
        <w:t>-</w:t>
      </w:r>
      <w:r w:rsidR="009E1CE1">
        <w:rPr>
          <w:rFonts w:cs="ArialMT"/>
        </w:rPr>
        <w:t>01</w:t>
      </w:r>
      <w:r w:rsidR="004E4711" w:rsidRPr="004E7F7F">
        <w:rPr>
          <w:rFonts w:cs="Tahoma"/>
          <w:i/>
          <w:spacing w:val="-1"/>
        </w:rPr>
        <w:t>,</w:t>
      </w:r>
      <w:r w:rsidR="004E4711" w:rsidRPr="004E7F7F">
        <w:rPr>
          <w:rFonts w:cs="Tahoma"/>
          <w:i/>
        </w:rPr>
        <w:t xml:space="preserve"> </w:t>
      </w:r>
      <w:r w:rsidR="004E4711" w:rsidRPr="004E7F7F">
        <w:rPr>
          <w:rFonts w:cs="Tahoma"/>
        </w:rPr>
        <w:t>koji postupak se vodi pred Financijskom agencijom, Regionalni centar Zagreb, Nagodbeno vijeće ZG01 (u nastavku Postupak). D</w:t>
      </w:r>
      <w:r>
        <w:rPr>
          <w:rFonts w:cs="Tahoma"/>
        </w:rPr>
        <w:t xml:space="preserve">ana </w:t>
      </w:r>
      <w:r w:rsidR="009E1CE1">
        <w:rPr>
          <w:rFonts w:cs="Tahoma"/>
        </w:rPr>
        <w:t>09.10</w:t>
      </w:r>
      <w:r w:rsidR="00AE6FEA">
        <w:rPr>
          <w:rFonts w:cs="Tahoma"/>
        </w:rPr>
        <w:t>.2015</w:t>
      </w:r>
      <w:r w:rsidR="004E4711" w:rsidRPr="004E7F7F">
        <w:rPr>
          <w:rFonts w:cs="Tahoma"/>
        </w:rPr>
        <w:t>. godine Nagodbeno vijeće je donijelo Rješenje (</w:t>
      </w:r>
      <w:r w:rsidR="004E4711" w:rsidRPr="004E7F7F">
        <w:rPr>
          <w:rFonts w:cs="Tahoma"/>
          <w:i/>
        </w:rPr>
        <w:t>Klasa:</w:t>
      </w:r>
      <w:r w:rsidR="004E4711" w:rsidRPr="004E7F7F">
        <w:rPr>
          <w:rFonts w:cs="Tahoma" w:eastAsia="Lucida Sans Unicode"/>
          <w:kern w:val="2"/>
          <w:lang w:eastAsia="hr-HR"/>
        </w:rPr>
        <w:t xml:space="preserve"> </w:t>
      </w:r>
      <w:r>
        <w:rPr>
          <w:rFonts w:cs="ArialMT"/>
        </w:rPr>
        <w:t>UP - I/110/07/15-01/</w:t>
      </w:r>
      <w:r w:rsidR="009E1CE1">
        <w:rPr>
          <w:rFonts w:cs="ArialMT"/>
        </w:rPr>
        <w:t>8352</w:t>
      </w:r>
      <w:r>
        <w:rPr>
          <w:rFonts w:cs="Tahoma" w:eastAsia="Lucida Sans Unicode"/>
          <w:kern w:val="2"/>
          <w:lang w:eastAsia="hr-HR"/>
        </w:rPr>
        <w:t xml:space="preserve">, </w:t>
      </w:r>
      <w:r w:rsidR="004E4711" w:rsidRPr="004E7F7F">
        <w:rPr>
          <w:rFonts w:cs="Tahoma" w:eastAsia="Lucida Sans Unicode"/>
          <w:kern w:val="2"/>
          <w:lang w:eastAsia="hr-HR"/>
        </w:rPr>
        <w:t xml:space="preserve">Ur.broj: </w:t>
      </w:r>
      <w:r>
        <w:rPr>
          <w:rFonts w:cs="ArialMT"/>
        </w:rPr>
        <w:t>04-06-15-</w:t>
      </w:r>
      <w:r w:rsidR="009E1CE1">
        <w:rPr>
          <w:rFonts w:cs="ArialMT"/>
        </w:rPr>
        <w:t>8352-3</w:t>
      </w:r>
      <w:r w:rsidR="00AE6FEA">
        <w:rPr>
          <w:rFonts w:cs="ArialMT"/>
        </w:rPr>
        <w:t>3</w:t>
      </w:r>
      <w:r w:rsidR="004E4711" w:rsidRPr="004E7F7F">
        <w:rPr>
          <w:rFonts w:cs="Tahoma"/>
          <w:i/>
          <w:spacing w:val="-1"/>
        </w:rPr>
        <w:t>)</w:t>
      </w:r>
      <w:r w:rsidR="004E4711" w:rsidRPr="004E7F7F">
        <w:rPr>
          <w:rFonts w:cs="Tahoma"/>
          <w:i/>
        </w:rPr>
        <w:t xml:space="preserve"> </w:t>
      </w:r>
      <w:r w:rsidR="004E4711" w:rsidRPr="004E7F7F">
        <w:rPr>
          <w:rFonts w:cs="Tahoma"/>
        </w:rPr>
        <w:t xml:space="preserve"> kojim je nad dužnikom otvoren postup</w:t>
      </w:r>
      <w:r>
        <w:rPr>
          <w:rFonts w:cs="Tahoma"/>
        </w:rPr>
        <w:t xml:space="preserve">ak predstečajne nagodbe. Dana </w:t>
      </w:r>
      <w:r w:rsidR="009E1CE1">
        <w:rPr>
          <w:rFonts w:cs="Tahoma"/>
        </w:rPr>
        <w:t>25.0</w:t>
      </w:r>
      <w:r>
        <w:rPr>
          <w:rFonts w:cs="Tahoma"/>
        </w:rPr>
        <w:t>1</w:t>
      </w:r>
      <w:r w:rsidR="004E4711" w:rsidRPr="004E7F7F">
        <w:rPr>
          <w:rFonts w:cs="Tahoma"/>
        </w:rPr>
        <w:t>.</w:t>
      </w:r>
      <w:r w:rsidR="009E1CE1">
        <w:rPr>
          <w:rFonts w:cs="Tahoma"/>
        </w:rPr>
        <w:t>2016</w:t>
      </w:r>
      <w:r>
        <w:rPr>
          <w:rFonts w:cs="Tahoma"/>
        </w:rPr>
        <w:t>.</w:t>
      </w:r>
      <w:r w:rsidR="004E4711" w:rsidRPr="004E7F7F">
        <w:rPr>
          <w:rFonts w:cs="Tahoma"/>
        </w:rPr>
        <w:t xml:space="preserve"> godine održano je ročište za utvrđenje tražbina te je Financijska agencija, Regionalni centar Zagreb, Nagodbeno vij</w:t>
      </w:r>
      <w:r w:rsidR="009E1CE1">
        <w:rPr>
          <w:rFonts w:cs="Tahoma"/>
        </w:rPr>
        <w:t>eće ZG01  svojim Rješenjem od 25.0</w:t>
      </w:r>
      <w:r>
        <w:rPr>
          <w:rFonts w:cs="Tahoma"/>
        </w:rPr>
        <w:t>1</w:t>
      </w:r>
      <w:r w:rsidR="009E1CE1">
        <w:rPr>
          <w:rFonts w:cs="Tahoma"/>
        </w:rPr>
        <w:t>.2016</w:t>
      </w:r>
      <w:r w:rsidR="004E4711" w:rsidRPr="004E7F7F">
        <w:rPr>
          <w:rFonts w:cs="Tahoma"/>
        </w:rPr>
        <w:t xml:space="preserve">. godine </w:t>
      </w:r>
      <w:r w:rsidR="004E4711" w:rsidRPr="004E7F7F">
        <w:rPr>
          <w:rFonts w:cs="Tahoma"/>
          <w:i/>
        </w:rPr>
        <w:t>Klasa:</w:t>
      </w:r>
      <w:r w:rsidR="004E4711" w:rsidRPr="004E7F7F">
        <w:rPr>
          <w:rFonts w:cs="Tahoma" w:eastAsia="Lucida Sans Unicode"/>
          <w:kern w:val="2"/>
          <w:lang w:eastAsia="hr-HR"/>
        </w:rPr>
        <w:t xml:space="preserve"> </w:t>
      </w:r>
      <w:r w:rsidR="004E4711" w:rsidRPr="004E7F7F">
        <w:rPr>
          <w:rFonts w:cs="ArialMT"/>
        </w:rPr>
        <w:t>UP - I</w:t>
      </w:r>
      <w:r>
        <w:rPr>
          <w:rFonts w:cs="ArialMT"/>
        </w:rPr>
        <w:t>/110/07/15-01/</w:t>
      </w:r>
      <w:r w:rsidR="009E1CE1">
        <w:rPr>
          <w:rFonts w:cs="ArialMT"/>
        </w:rPr>
        <w:t>8352</w:t>
      </w:r>
      <w:r w:rsidR="004E4711" w:rsidRPr="004E7F7F">
        <w:rPr>
          <w:rFonts w:cs="Tahoma" w:eastAsia="Lucida Sans Unicode"/>
          <w:kern w:val="2"/>
          <w:lang w:eastAsia="hr-HR"/>
        </w:rPr>
        <w:t xml:space="preserve">, Ur.broj: </w:t>
      </w:r>
      <w:r>
        <w:rPr>
          <w:rFonts w:cs="ArialMT"/>
        </w:rPr>
        <w:t>04-06-15-</w:t>
      </w:r>
      <w:r w:rsidR="009E1CE1">
        <w:rPr>
          <w:rFonts w:cs="ArialMT"/>
        </w:rPr>
        <w:t>8352</w:t>
      </w:r>
      <w:r>
        <w:rPr>
          <w:rFonts w:cs="ArialMT"/>
        </w:rPr>
        <w:t>-</w:t>
      </w:r>
      <w:r w:rsidR="009E1CE1">
        <w:rPr>
          <w:rFonts w:cs="ArialMT"/>
        </w:rPr>
        <w:t>62</w:t>
      </w:r>
      <w:r w:rsidR="004E4711" w:rsidRPr="004E7F7F">
        <w:rPr>
          <w:rFonts w:cs="ArialMT"/>
        </w:rPr>
        <w:t xml:space="preserve"> </w:t>
      </w:r>
      <w:r>
        <w:rPr>
          <w:rFonts w:cs="ArialMT"/>
        </w:rPr>
        <w:t xml:space="preserve">utvrdila tražbine vjerovnika </w:t>
      </w:r>
      <w:r w:rsidR="004E4711" w:rsidRPr="004E7F7F">
        <w:rPr>
          <w:rFonts w:cs="ArialMT"/>
        </w:rPr>
        <w:t>k</w:t>
      </w:r>
      <w:r w:rsidR="004E4711" w:rsidRPr="004E7F7F">
        <w:rPr>
          <w:rFonts w:cs="Tahoma" w:eastAsia="Lucida Sans Unicode"/>
          <w:kern w:val="2"/>
        </w:rPr>
        <w:t>ako slijedi:</w:t>
      </w:r>
    </w:p>
    <w:tbl>
      <w:tblPr>
        <w:tblW w:type="dxa" w:w="9670"/>
        <w:tblInd w:type="dxa" w:w="93"/>
        <w:tblLook w:val="04A0" w:noVBand="1" w:noHBand="0" w:lastColumn="0" w:firstColumn="1" w:lastRow="0" w:firstRow="1"/>
      </w:tblPr>
      <w:tblGrid>
        <w:gridCol w:w="496"/>
        <w:gridCol w:w="5868"/>
        <w:gridCol w:w="1443"/>
        <w:gridCol w:w="1863"/>
      </w:tblGrid>
      <w:tr w:rsidTr="009E1CE1" w:rsidR="009E1CE1" w:rsidRPr="009E1CE1">
        <w:trPr>
          <w:trHeight w:val="767"/>
        </w:trPr>
        <w:tc>
          <w:tcPr>
            <w:tcW w:type="dxa" w:w="496"/>
            <w:tcBorders>
              <w:top w:space="0" w:sz="4" w:color="auto" w:val="single"/>
              <w:left w:space="0" w:sz="4" w:color="auto" w:val="single"/>
              <w:bottom w:space="0" w:sz="4" w:color="auto" w:val="single"/>
              <w:right w:space="0" w:sz="4" w:color="auto" w:val="single"/>
            </w:tcBorders>
            <w:shd w:fill="FFFFFF" w:color="000000" w:val="clear"/>
            <w:vAlign w:val="center"/>
            <w:hideMark/>
          </w:tcPr>
          <w:p w:rsidRDefault="009E1CE1" w:rsidP="009E1CE1" w:rsidR="009E1CE1" w:rsidRPr="009E1CE1">
            <w:pPr>
              <w:spacing w:lineRule="auto" w:line="240" w:after="0"/>
              <w:rPr>
                <w:rFonts w:cs="Times New Roman" w:eastAsia="Times New Roman" w:hAnsi="Calibri" w:ascii="Calibri"/>
                <w:b/>
                <w:bCs/>
                <w:sz w:val="20"/>
                <w:szCs w:val="20"/>
                <w:lang w:eastAsia="hr-HR"/>
              </w:rPr>
            </w:pPr>
            <w:r w:rsidRPr="009E1CE1">
              <w:rPr>
                <w:rFonts w:cs="Times New Roman" w:eastAsia="Times New Roman" w:hAnsi="Calibri" w:ascii="Calibri"/>
                <w:b/>
                <w:bCs/>
                <w:sz w:val="20"/>
                <w:szCs w:val="20"/>
                <w:lang w:eastAsia="hr-HR"/>
              </w:rPr>
              <w:t>R. BR</w:t>
            </w:r>
          </w:p>
        </w:tc>
        <w:tc>
          <w:tcPr>
            <w:tcW w:type="dxa" w:w="5868"/>
            <w:tcBorders>
              <w:top w:space="0" w:sz="4" w:color="auto" w:val="single"/>
              <w:left w:val="nil"/>
              <w:bottom w:space="0" w:sz="4" w:color="auto" w:val="single"/>
              <w:right w:space="0" w:sz="4" w:color="auto" w:val="single"/>
            </w:tcBorders>
            <w:shd w:fill="FFFFFF" w:color="000000" w:val="clear"/>
            <w:vAlign w:val="center"/>
            <w:hideMark/>
          </w:tcPr>
          <w:p w:rsidRDefault="009E1CE1" w:rsidP="009E1CE1" w:rsidR="009E1CE1" w:rsidRPr="009E1CE1">
            <w:pPr>
              <w:spacing w:lineRule="auto" w:line="240" w:after="0"/>
              <w:rPr>
                <w:rFonts w:cs="Times New Roman" w:eastAsia="Times New Roman" w:hAnsi="Calibri" w:ascii="Calibri"/>
                <w:b/>
                <w:bCs/>
                <w:sz w:val="20"/>
                <w:szCs w:val="20"/>
                <w:lang w:eastAsia="hr-HR"/>
              </w:rPr>
            </w:pPr>
            <w:r w:rsidRPr="009E1CE1">
              <w:rPr>
                <w:rFonts w:cs="Times New Roman" w:eastAsia="Times New Roman" w:hAnsi="Calibri" w:ascii="Calibri"/>
                <w:b/>
                <w:bCs/>
                <w:sz w:val="20"/>
                <w:szCs w:val="20"/>
                <w:lang w:eastAsia="hr-HR"/>
              </w:rPr>
              <w:t>NAZIV VJEROVNIKA</w:t>
            </w:r>
          </w:p>
        </w:tc>
        <w:tc>
          <w:tcPr>
            <w:tcW w:type="dxa" w:w="1443"/>
            <w:tcBorders>
              <w:top w:space="0" w:sz="4" w:color="auto" w:val="single"/>
              <w:left w:val="nil"/>
              <w:bottom w:space="0" w:sz="4" w:color="auto" w:val="single"/>
              <w:right w:space="0" w:sz="4" w:color="auto" w:val="single"/>
            </w:tcBorders>
            <w:shd w:fill="FFFFFF" w:color="000000" w:val="clear"/>
            <w:vAlign w:val="center"/>
            <w:hideMark/>
          </w:tcPr>
          <w:p w:rsidRDefault="009E1CE1" w:rsidP="009E1CE1" w:rsidR="009E1CE1" w:rsidRPr="009E1CE1">
            <w:pPr>
              <w:spacing w:lineRule="auto" w:line="240" w:after="0"/>
              <w:rPr>
                <w:rFonts w:cs="Times New Roman" w:eastAsia="Times New Roman" w:hAnsi="Calibri" w:ascii="Calibri"/>
                <w:b/>
                <w:bCs/>
                <w:sz w:val="20"/>
                <w:szCs w:val="20"/>
                <w:lang w:eastAsia="hr-HR"/>
              </w:rPr>
            </w:pPr>
            <w:r w:rsidRPr="009E1CE1">
              <w:rPr>
                <w:rFonts w:cs="Times New Roman" w:eastAsia="Times New Roman" w:hAnsi="Calibri" w:ascii="Calibri"/>
                <w:b/>
                <w:bCs/>
                <w:sz w:val="20"/>
                <w:szCs w:val="20"/>
                <w:lang w:eastAsia="hr-HR"/>
              </w:rPr>
              <w:t>OIB VJEROVNIKA</w:t>
            </w:r>
          </w:p>
        </w:tc>
        <w:tc>
          <w:tcPr>
            <w:tcW w:type="dxa" w:w="1863"/>
            <w:tcBorders>
              <w:top w:space="0" w:sz="4" w:color="auto" w:val="single"/>
              <w:left w:val="nil"/>
              <w:bottom w:space="0" w:sz="4" w:color="auto" w:val="single"/>
              <w:right w:space="0" w:sz="4" w:color="auto" w:val="single"/>
            </w:tcBorders>
            <w:shd w:fill="FFFFFF" w:color="000000" w:val="clear"/>
            <w:vAlign w:val="center"/>
            <w:hideMark/>
          </w:tcPr>
          <w:p w:rsidRDefault="009E1CE1" w:rsidP="009E1CE1" w:rsidR="009E1CE1" w:rsidRPr="009E1CE1">
            <w:pPr>
              <w:spacing w:lineRule="auto" w:line="240" w:after="0"/>
              <w:rPr>
                <w:rFonts w:cs="Times New Roman" w:eastAsia="Times New Roman" w:hAnsi="Calibri" w:ascii="Calibri"/>
                <w:b/>
                <w:bCs/>
                <w:sz w:val="20"/>
                <w:szCs w:val="20"/>
                <w:lang w:eastAsia="hr-HR"/>
              </w:rPr>
            </w:pPr>
            <w:r w:rsidRPr="009E1CE1">
              <w:rPr>
                <w:rFonts w:cs="Times New Roman" w:eastAsia="Times New Roman" w:hAnsi="Calibri" w:ascii="Calibri"/>
                <w:b/>
                <w:bCs/>
                <w:sz w:val="20"/>
                <w:szCs w:val="20"/>
                <w:lang w:eastAsia="hr-HR"/>
              </w:rPr>
              <w:t>IZNOS UTVRĐENE TRAŽBINE</w:t>
            </w:r>
          </w:p>
        </w:tc>
      </w:tr>
      <w:tr w:rsidTr="009E1CE1" w:rsidR="009E1CE1" w:rsidRPr="009E1CE1">
        <w:trPr>
          <w:trHeight w:val="301"/>
        </w:trPr>
        <w:tc>
          <w:tcPr>
            <w:tcW w:type="dxa" w:w="496"/>
            <w:tcBorders>
              <w:top w:val="nil"/>
              <w:left w:space="0" w:sz="4" w:color="auto" w:val="single"/>
              <w:bottom w:space="0" w:sz="4" w:color="auto" w:val="single"/>
              <w:right w:space="0" w:sz="4" w:color="auto" w:val="single"/>
            </w:tcBorders>
            <w:shd w:fill="FFFFFF" w:color="000000" w:val="clear"/>
            <w:noWrap/>
            <w:vAlign w:val="center"/>
            <w:hideMark/>
          </w:tcPr>
          <w:p w:rsidRDefault="009E1CE1" w:rsidP="009E1CE1" w:rsidR="009E1CE1" w:rsidRPr="009E1CE1">
            <w:pPr>
              <w:spacing w:lineRule="auto" w:line="240" w:after="0"/>
              <w:jc w:val="center"/>
              <w:rPr>
                <w:rFonts w:cs="Times New Roman" w:eastAsia="Times New Roman" w:hAnsi="Calibri" w:ascii="Calibri"/>
                <w:lang w:eastAsia="hr-HR"/>
              </w:rPr>
            </w:pPr>
            <w:r w:rsidRPr="009E1CE1">
              <w:rPr>
                <w:rFonts w:cs="Times New Roman" w:eastAsia="Times New Roman" w:hAnsi="Calibri" w:ascii="Calibri"/>
                <w:lang w:eastAsia="hr-HR"/>
              </w:rPr>
              <w:t>1.</w:t>
            </w:r>
          </w:p>
        </w:tc>
        <w:tc>
          <w:tcPr>
            <w:tcW w:type="dxa" w:w="5868"/>
            <w:tcBorders>
              <w:top w:val="nil"/>
              <w:left w:val="nil"/>
              <w:bottom w:space="0" w:sz="4" w:color="auto" w:val="single"/>
              <w:right w:space="0" w:sz="4" w:color="auto" w:val="single"/>
            </w:tcBorders>
            <w:shd w:fill="FFFFFF" w:color="000000" w:val="clear"/>
            <w:noWrap/>
            <w:vAlign w:val="bottom"/>
            <w:hideMark/>
          </w:tcPr>
          <w:p w:rsidRDefault="009E1CE1" w:rsidP="009E1CE1" w:rsidR="009E1CE1" w:rsidRPr="009E1CE1">
            <w:pPr>
              <w:spacing w:lineRule="auto" w:line="240" w:after="0"/>
              <w:rPr>
                <w:rFonts w:cs="Times New Roman" w:eastAsia="Times New Roman" w:hAnsi="Calibri" w:ascii="Calibri"/>
                <w:color w:val="000000"/>
                <w:lang w:eastAsia="hr-HR"/>
              </w:rPr>
            </w:pPr>
            <w:r w:rsidRPr="009E1CE1">
              <w:rPr>
                <w:rFonts w:cs="Times New Roman" w:eastAsia="Times New Roman" w:hAnsi="Calibri" w:ascii="Calibri"/>
                <w:color w:val="000000"/>
                <w:lang w:eastAsia="hr-HR"/>
              </w:rPr>
              <w:t>Amis telekom d.o.o.</w:t>
            </w:r>
          </w:p>
        </w:tc>
        <w:tc>
          <w:tcPr>
            <w:tcW w:type="dxa" w:w="1443"/>
            <w:tcBorders>
              <w:top w:val="nil"/>
              <w:left w:val="nil"/>
              <w:bottom w:space="0" w:sz="4" w:color="auto" w:val="single"/>
              <w:right w:space="0" w:sz="4" w:color="auto" w:val="single"/>
            </w:tcBorders>
            <w:shd w:fill="FFFFFF" w:color="000000" w:val="clear"/>
            <w:noWrap/>
            <w:vAlign w:val="center"/>
            <w:hideMark/>
          </w:tcPr>
          <w:p w:rsidRDefault="009E1CE1" w:rsidP="009E1CE1" w:rsidR="009E1CE1" w:rsidRPr="009E1CE1">
            <w:pPr>
              <w:spacing w:lineRule="auto" w:line="240" w:after="0"/>
              <w:jc w:val="right"/>
              <w:rPr>
                <w:rFonts w:cs="Times New Roman" w:eastAsia="Times New Roman" w:hAnsi="Calibri" w:ascii="Calibri"/>
                <w:lang w:eastAsia="hr-HR"/>
              </w:rPr>
            </w:pPr>
            <w:r w:rsidRPr="009E1CE1">
              <w:rPr>
                <w:rFonts w:cs="Times New Roman" w:eastAsia="Times New Roman" w:hAnsi="Calibri" w:ascii="Calibri"/>
                <w:lang w:eastAsia="hr-HR"/>
              </w:rPr>
              <w:t>54211229569</w:t>
            </w:r>
          </w:p>
        </w:tc>
        <w:tc>
          <w:tcPr>
            <w:tcW w:type="dxa" w:w="1863"/>
            <w:tcBorders>
              <w:top w:val="nil"/>
              <w:left w:val="nil"/>
              <w:bottom w:space="0" w:sz="4" w:color="auto" w:val="single"/>
              <w:right w:space="0" w:sz="4" w:color="auto" w:val="single"/>
            </w:tcBorders>
            <w:shd w:fill="FFFFFF" w:color="000000" w:val="clear"/>
            <w:noWrap/>
            <w:vAlign w:val="center"/>
            <w:hideMark/>
          </w:tcPr>
          <w:p w:rsidRDefault="009E1CE1" w:rsidP="009E1CE1" w:rsidR="009E1CE1" w:rsidRPr="009E1CE1">
            <w:pPr>
              <w:spacing w:lineRule="auto" w:line="240" w:after="0"/>
              <w:jc w:val="right"/>
              <w:rPr>
                <w:rFonts w:cs="Times New Roman" w:eastAsia="Times New Roman" w:hAnsi="Calibri" w:ascii="Calibri"/>
                <w:lang w:eastAsia="hr-HR"/>
              </w:rPr>
            </w:pPr>
            <w:r w:rsidRPr="009E1CE1">
              <w:rPr>
                <w:rFonts w:cs="Times New Roman" w:eastAsia="Times New Roman" w:hAnsi="Calibri" w:ascii="Calibri"/>
                <w:lang w:eastAsia="hr-HR"/>
              </w:rPr>
              <w:t>3.103,30</w:t>
            </w:r>
          </w:p>
        </w:tc>
      </w:tr>
      <w:tr w:rsidTr="009E1CE1" w:rsidR="009E1CE1" w:rsidRPr="009E1CE1">
        <w:trPr>
          <w:trHeight w:val="301"/>
        </w:trPr>
        <w:tc>
          <w:tcPr>
            <w:tcW w:type="dxa" w:w="496"/>
            <w:tcBorders>
              <w:top w:val="nil"/>
              <w:left w:space="0" w:sz="4" w:color="auto" w:val="single"/>
              <w:bottom w:space="0" w:sz="4" w:color="auto" w:val="single"/>
              <w:right w:space="0" w:sz="4" w:color="auto" w:val="single"/>
            </w:tcBorders>
            <w:shd w:fill="FFFFFF" w:color="000000" w:val="clear"/>
            <w:noWrap/>
            <w:vAlign w:val="center"/>
            <w:hideMark/>
          </w:tcPr>
          <w:p w:rsidRDefault="009E1CE1" w:rsidP="009E1CE1" w:rsidR="009E1CE1" w:rsidRPr="009E1CE1">
            <w:pPr>
              <w:spacing w:lineRule="auto" w:line="240" w:after="0"/>
              <w:jc w:val="center"/>
              <w:rPr>
                <w:rFonts w:cs="Times New Roman" w:eastAsia="Times New Roman" w:hAnsi="Calibri" w:ascii="Calibri"/>
                <w:lang w:eastAsia="hr-HR"/>
              </w:rPr>
            </w:pPr>
            <w:r w:rsidRPr="009E1CE1">
              <w:rPr>
                <w:rFonts w:cs="Times New Roman" w:eastAsia="Times New Roman" w:hAnsi="Calibri" w:ascii="Calibri"/>
                <w:lang w:eastAsia="hr-HR"/>
              </w:rPr>
              <w:t>2.</w:t>
            </w:r>
          </w:p>
        </w:tc>
        <w:tc>
          <w:tcPr>
            <w:tcW w:type="dxa" w:w="5868"/>
            <w:tcBorders>
              <w:top w:val="nil"/>
              <w:left w:val="nil"/>
              <w:bottom w:space="0" w:sz="4" w:color="auto" w:val="single"/>
              <w:right w:space="0" w:sz="4" w:color="auto" w:val="single"/>
            </w:tcBorders>
            <w:shd w:fill="FFFFFF" w:color="000000" w:val="clear"/>
            <w:noWrap/>
            <w:vAlign w:val="bottom"/>
            <w:hideMark/>
          </w:tcPr>
          <w:p w:rsidRDefault="009E1CE1" w:rsidP="009E1CE1" w:rsidR="009E1CE1" w:rsidRPr="009E1CE1">
            <w:pPr>
              <w:spacing w:lineRule="auto" w:line="240" w:after="0"/>
              <w:rPr>
                <w:rFonts w:cs="Times New Roman" w:eastAsia="Times New Roman" w:hAnsi="Calibri" w:ascii="Calibri"/>
                <w:color w:val="000000"/>
                <w:lang w:eastAsia="hr-HR"/>
              </w:rPr>
            </w:pPr>
            <w:r w:rsidRPr="009E1CE1">
              <w:rPr>
                <w:rFonts w:cs="Times New Roman" w:eastAsia="Times New Roman" w:hAnsi="Calibri" w:ascii="Calibri"/>
                <w:color w:val="000000"/>
                <w:lang w:eastAsia="hr-HR"/>
              </w:rPr>
              <w:t>Ambrela komunikacije vl Marina Karamatić Sopić i Ivana Očevčić</w:t>
            </w:r>
          </w:p>
        </w:tc>
        <w:tc>
          <w:tcPr>
            <w:tcW w:type="dxa" w:w="1443"/>
            <w:tcBorders>
              <w:top w:val="nil"/>
              <w:left w:val="nil"/>
              <w:bottom w:space="0" w:sz="4" w:color="auto" w:val="single"/>
              <w:right w:space="0" w:sz="4" w:color="auto" w:val="single"/>
            </w:tcBorders>
            <w:shd w:fill="FFFFFF" w:color="000000" w:val="clear"/>
            <w:noWrap/>
            <w:vAlign w:val="center"/>
            <w:hideMark/>
          </w:tcPr>
          <w:p w:rsidRDefault="009E1CE1" w:rsidP="009E1CE1" w:rsidR="009E1CE1" w:rsidRPr="009E1CE1">
            <w:pPr>
              <w:spacing w:lineRule="auto" w:line="240" w:after="0"/>
              <w:jc w:val="right"/>
              <w:rPr>
                <w:rFonts w:cs="Times New Roman" w:eastAsia="Times New Roman" w:hAnsi="Calibri" w:ascii="Calibri"/>
                <w:lang w:eastAsia="hr-HR"/>
              </w:rPr>
            </w:pPr>
            <w:r w:rsidRPr="009E1CE1">
              <w:rPr>
                <w:rFonts w:cs="Times New Roman" w:eastAsia="Times New Roman" w:hAnsi="Calibri" w:ascii="Calibri"/>
                <w:lang w:eastAsia="hr-HR"/>
              </w:rPr>
              <w:t>99314329582</w:t>
            </w:r>
          </w:p>
        </w:tc>
        <w:tc>
          <w:tcPr>
            <w:tcW w:type="dxa" w:w="1863"/>
            <w:tcBorders>
              <w:top w:val="nil"/>
              <w:left w:val="nil"/>
              <w:bottom w:space="0" w:sz="4" w:color="auto" w:val="single"/>
              <w:right w:space="0" w:sz="4" w:color="auto" w:val="single"/>
            </w:tcBorders>
            <w:shd w:fill="FFFFFF" w:color="000000" w:val="clear"/>
            <w:noWrap/>
            <w:vAlign w:val="center"/>
            <w:hideMark/>
          </w:tcPr>
          <w:p w:rsidRDefault="009E1CE1" w:rsidP="009E1CE1" w:rsidR="009E1CE1" w:rsidRPr="009E1CE1">
            <w:pPr>
              <w:spacing w:lineRule="auto" w:line="240" w:after="0"/>
              <w:jc w:val="right"/>
              <w:rPr>
                <w:rFonts w:cs="Times New Roman" w:eastAsia="Times New Roman" w:hAnsi="Calibri" w:ascii="Calibri"/>
                <w:lang w:eastAsia="hr-HR"/>
              </w:rPr>
            </w:pPr>
            <w:r w:rsidRPr="009E1CE1">
              <w:rPr>
                <w:rFonts w:cs="Times New Roman" w:eastAsia="Times New Roman" w:hAnsi="Calibri" w:ascii="Calibri"/>
                <w:lang w:eastAsia="hr-HR"/>
              </w:rPr>
              <w:t>22.312,50</w:t>
            </w:r>
          </w:p>
        </w:tc>
      </w:tr>
      <w:tr w:rsidTr="009E1CE1" w:rsidR="009E1CE1" w:rsidRPr="009E1CE1">
        <w:trPr>
          <w:trHeight w:val="301"/>
        </w:trPr>
        <w:tc>
          <w:tcPr>
            <w:tcW w:type="dxa" w:w="496"/>
            <w:tcBorders>
              <w:top w:val="nil"/>
              <w:left w:space="0" w:sz="4" w:color="auto" w:val="single"/>
              <w:bottom w:space="0" w:sz="4" w:color="auto" w:val="single"/>
              <w:right w:space="0" w:sz="4" w:color="auto" w:val="single"/>
            </w:tcBorders>
            <w:shd w:fill="FFFFFF" w:color="000000" w:val="clear"/>
            <w:noWrap/>
            <w:vAlign w:val="center"/>
            <w:hideMark/>
          </w:tcPr>
          <w:p w:rsidRDefault="009E1CE1" w:rsidP="009E1CE1" w:rsidR="009E1CE1" w:rsidRPr="009E1CE1">
            <w:pPr>
              <w:spacing w:lineRule="auto" w:line="240" w:after="0"/>
              <w:jc w:val="center"/>
              <w:rPr>
                <w:rFonts w:cs="Times New Roman" w:eastAsia="Times New Roman" w:hAnsi="Calibri" w:ascii="Calibri"/>
                <w:lang w:eastAsia="hr-HR"/>
              </w:rPr>
            </w:pPr>
            <w:r w:rsidRPr="009E1CE1">
              <w:rPr>
                <w:rFonts w:cs="Times New Roman" w:eastAsia="Times New Roman" w:hAnsi="Calibri" w:ascii="Calibri"/>
                <w:lang w:eastAsia="hr-HR"/>
              </w:rPr>
              <w:t>3.</w:t>
            </w:r>
          </w:p>
        </w:tc>
        <w:tc>
          <w:tcPr>
            <w:tcW w:type="dxa" w:w="5868"/>
            <w:tcBorders>
              <w:top w:val="nil"/>
              <w:left w:val="nil"/>
              <w:bottom w:space="0" w:sz="4" w:color="auto" w:val="single"/>
              <w:right w:space="0" w:sz="4" w:color="auto" w:val="single"/>
            </w:tcBorders>
            <w:shd w:fill="FFFFFF" w:color="000000" w:val="clear"/>
            <w:noWrap/>
            <w:vAlign w:val="bottom"/>
            <w:hideMark/>
          </w:tcPr>
          <w:p w:rsidRDefault="009E1CE1" w:rsidP="009E1CE1" w:rsidR="009E1CE1" w:rsidRPr="009E1CE1">
            <w:pPr>
              <w:spacing w:lineRule="auto" w:line="240" w:after="0"/>
              <w:rPr>
                <w:rFonts w:cs="Times New Roman" w:eastAsia="Times New Roman" w:hAnsi="Calibri" w:ascii="Calibri"/>
                <w:color w:val="000000"/>
                <w:lang w:eastAsia="hr-HR"/>
              </w:rPr>
            </w:pPr>
            <w:r w:rsidRPr="009E1CE1">
              <w:rPr>
                <w:rFonts w:cs="Times New Roman" w:eastAsia="Times New Roman" w:hAnsi="Calibri" w:ascii="Calibri"/>
                <w:color w:val="000000"/>
                <w:lang w:eastAsia="hr-HR"/>
              </w:rPr>
              <w:t>Ante Šare d.o.o.</w:t>
            </w:r>
          </w:p>
        </w:tc>
        <w:tc>
          <w:tcPr>
            <w:tcW w:type="dxa" w:w="1443"/>
            <w:tcBorders>
              <w:top w:val="nil"/>
              <w:left w:val="nil"/>
              <w:bottom w:space="0" w:sz="4" w:color="auto" w:val="single"/>
              <w:right w:space="0" w:sz="4" w:color="auto" w:val="single"/>
            </w:tcBorders>
            <w:shd w:fill="FFFFFF" w:color="000000" w:val="clear"/>
            <w:noWrap/>
            <w:vAlign w:val="center"/>
            <w:hideMark/>
          </w:tcPr>
          <w:p w:rsidRDefault="009E1CE1" w:rsidP="009E1CE1" w:rsidR="009E1CE1" w:rsidRPr="009E1CE1">
            <w:pPr>
              <w:spacing w:lineRule="auto" w:line="240" w:after="0"/>
              <w:jc w:val="right"/>
              <w:rPr>
                <w:rFonts w:cs="Times New Roman" w:eastAsia="Times New Roman" w:hAnsi="Calibri" w:ascii="Calibri"/>
                <w:lang w:eastAsia="hr-HR"/>
              </w:rPr>
            </w:pPr>
            <w:r w:rsidRPr="009E1CE1">
              <w:rPr>
                <w:rFonts w:cs="Times New Roman" w:eastAsia="Times New Roman" w:hAnsi="Calibri" w:ascii="Calibri"/>
                <w:lang w:eastAsia="hr-HR"/>
              </w:rPr>
              <w:t>65033454401</w:t>
            </w:r>
          </w:p>
        </w:tc>
        <w:tc>
          <w:tcPr>
            <w:tcW w:type="dxa" w:w="1863"/>
            <w:tcBorders>
              <w:top w:val="nil"/>
              <w:left w:val="nil"/>
              <w:bottom w:space="0" w:sz="4" w:color="auto" w:val="single"/>
              <w:right w:space="0" w:sz="4" w:color="auto" w:val="single"/>
            </w:tcBorders>
            <w:shd w:fill="FFFFFF" w:color="000000" w:val="clear"/>
            <w:noWrap/>
            <w:vAlign w:val="center"/>
            <w:hideMark/>
          </w:tcPr>
          <w:p w:rsidRDefault="009E1CE1" w:rsidP="009E1CE1" w:rsidR="009E1CE1" w:rsidRPr="009E1CE1">
            <w:pPr>
              <w:spacing w:lineRule="auto" w:line="240" w:after="0"/>
              <w:jc w:val="right"/>
              <w:rPr>
                <w:rFonts w:cs="Times New Roman" w:eastAsia="Times New Roman" w:hAnsi="Calibri" w:ascii="Calibri"/>
                <w:lang w:eastAsia="hr-HR"/>
              </w:rPr>
            </w:pPr>
            <w:r w:rsidRPr="009E1CE1">
              <w:rPr>
                <w:rFonts w:cs="Times New Roman" w:eastAsia="Times New Roman" w:hAnsi="Calibri" w:ascii="Calibri"/>
                <w:lang w:eastAsia="hr-HR"/>
              </w:rPr>
              <w:t>8.895,58</w:t>
            </w:r>
          </w:p>
        </w:tc>
      </w:tr>
      <w:tr w:rsidTr="009E1CE1" w:rsidR="009E1CE1" w:rsidRPr="009E1CE1">
        <w:trPr>
          <w:trHeight w:val="301"/>
        </w:trPr>
        <w:tc>
          <w:tcPr>
            <w:tcW w:type="dxa" w:w="496"/>
            <w:tcBorders>
              <w:top w:val="nil"/>
              <w:left w:space="0" w:sz="4" w:color="auto" w:val="single"/>
              <w:bottom w:space="0" w:sz="4" w:color="auto" w:val="single"/>
              <w:right w:space="0" w:sz="4" w:color="auto" w:val="single"/>
            </w:tcBorders>
            <w:shd w:fill="FFFFFF" w:color="000000" w:val="clear"/>
            <w:noWrap/>
            <w:vAlign w:val="center"/>
            <w:hideMark/>
          </w:tcPr>
          <w:p w:rsidRDefault="009E1CE1" w:rsidP="009E1CE1" w:rsidR="009E1CE1" w:rsidRPr="009E1CE1">
            <w:pPr>
              <w:spacing w:lineRule="auto" w:line="240" w:after="0"/>
              <w:jc w:val="center"/>
              <w:rPr>
                <w:rFonts w:cs="Times New Roman" w:eastAsia="Times New Roman" w:hAnsi="Calibri" w:ascii="Calibri"/>
                <w:lang w:eastAsia="hr-HR"/>
              </w:rPr>
            </w:pPr>
            <w:r w:rsidRPr="009E1CE1">
              <w:rPr>
                <w:rFonts w:cs="Times New Roman" w:eastAsia="Times New Roman" w:hAnsi="Calibri" w:ascii="Calibri"/>
                <w:lang w:eastAsia="hr-HR"/>
              </w:rPr>
              <w:t>4.</w:t>
            </w:r>
          </w:p>
        </w:tc>
        <w:tc>
          <w:tcPr>
            <w:tcW w:type="dxa" w:w="5868"/>
            <w:tcBorders>
              <w:top w:val="nil"/>
              <w:left w:val="nil"/>
              <w:bottom w:space="0" w:sz="4" w:color="auto" w:val="single"/>
              <w:right w:space="0" w:sz="4" w:color="auto" w:val="single"/>
            </w:tcBorders>
            <w:shd w:fill="FFFFFF" w:color="000000" w:val="clear"/>
            <w:noWrap/>
            <w:vAlign w:val="bottom"/>
            <w:hideMark/>
          </w:tcPr>
          <w:p w:rsidRDefault="009E1CE1" w:rsidP="009E1CE1" w:rsidR="009E1CE1" w:rsidRPr="009E1CE1">
            <w:pPr>
              <w:spacing w:lineRule="auto" w:line="240" w:after="0"/>
              <w:rPr>
                <w:rFonts w:cs="Times New Roman" w:eastAsia="Times New Roman" w:hAnsi="Calibri" w:ascii="Calibri"/>
                <w:color w:val="000000"/>
                <w:lang w:eastAsia="hr-HR"/>
              </w:rPr>
            </w:pPr>
            <w:r w:rsidRPr="009E1CE1">
              <w:rPr>
                <w:rFonts w:cs="Times New Roman" w:eastAsia="Times New Roman" w:hAnsi="Calibri" w:ascii="Calibri"/>
                <w:color w:val="000000"/>
                <w:lang w:eastAsia="hr-HR"/>
              </w:rPr>
              <w:t>Balija d.o.o.</w:t>
            </w:r>
          </w:p>
        </w:tc>
        <w:tc>
          <w:tcPr>
            <w:tcW w:type="dxa" w:w="1443"/>
            <w:tcBorders>
              <w:top w:val="nil"/>
              <w:left w:val="nil"/>
              <w:bottom w:space="0" w:sz="4" w:color="auto" w:val="single"/>
              <w:right w:space="0" w:sz="4" w:color="auto" w:val="single"/>
            </w:tcBorders>
            <w:shd w:fill="FFFFFF" w:color="000000" w:val="clear"/>
            <w:noWrap/>
            <w:vAlign w:val="center"/>
            <w:hideMark/>
          </w:tcPr>
          <w:p w:rsidRDefault="009E1CE1" w:rsidP="009E1CE1" w:rsidR="009E1CE1" w:rsidRPr="009E1CE1">
            <w:pPr>
              <w:spacing w:lineRule="auto" w:line="240" w:after="0"/>
              <w:jc w:val="right"/>
              <w:rPr>
                <w:rFonts w:cs="Times New Roman" w:eastAsia="Times New Roman" w:hAnsi="Calibri" w:ascii="Calibri"/>
                <w:lang w:eastAsia="hr-HR"/>
              </w:rPr>
            </w:pPr>
            <w:r w:rsidRPr="009E1CE1">
              <w:rPr>
                <w:rFonts w:cs="Times New Roman" w:eastAsia="Times New Roman" w:hAnsi="Calibri" w:ascii="Calibri"/>
                <w:lang w:eastAsia="hr-HR"/>
              </w:rPr>
              <w:t>63274629342</w:t>
            </w:r>
          </w:p>
        </w:tc>
        <w:tc>
          <w:tcPr>
            <w:tcW w:type="dxa" w:w="1863"/>
            <w:tcBorders>
              <w:top w:val="nil"/>
              <w:left w:val="nil"/>
              <w:bottom w:space="0" w:sz="4" w:color="auto" w:val="single"/>
              <w:right w:space="0" w:sz="4" w:color="auto" w:val="single"/>
            </w:tcBorders>
            <w:shd w:fill="FFFFFF" w:color="000000" w:val="clear"/>
            <w:noWrap/>
            <w:vAlign w:val="center"/>
            <w:hideMark/>
          </w:tcPr>
          <w:p w:rsidRDefault="009E1CE1" w:rsidP="009E1CE1" w:rsidR="009E1CE1" w:rsidRPr="009E1CE1">
            <w:pPr>
              <w:spacing w:lineRule="auto" w:line="240" w:after="0"/>
              <w:jc w:val="right"/>
              <w:rPr>
                <w:rFonts w:cs="Times New Roman" w:eastAsia="Times New Roman" w:hAnsi="Calibri" w:ascii="Calibri"/>
                <w:lang w:eastAsia="hr-HR"/>
              </w:rPr>
            </w:pPr>
            <w:r w:rsidRPr="009E1CE1">
              <w:rPr>
                <w:rFonts w:cs="Times New Roman" w:eastAsia="Times New Roman" w:hAnsi="Calibri" w:ascii="Calibri"/>
                <w:lang w:eastAsia="hr-HR"/>
              </w:rPr>
              <w:t>6.750,00</w:t>
            </w:r>
          </w:p>
        </w:tc>
      </w:tr>
      <w:tr w:rsidTr="009E1CE1" w:rsidR="009E1CE1" w:rsidRPr="009E1CE1">
        <w:trPr>
          <w:trHeight w:val="301"/>
        </w:trPr>
        <w:tc>
          <w:tcPr>
            <w:tcW w:type="dxa" w:w="496"/>
            <w:tcBorders>
              <w:top w:val="nil"/>
              <w:left w:space="0" w:sz="4" w:color="auto" w:val="single"/>
              <w:bottom w:space="0" w:sz="4" w:color="auto" w:val="single"/>
              <w:right w:space="0" w:sz="4" w:color="auto" w:val="single"/>
            </w:tcBorders>
            <w:shd w:fill="FFFFFF" w:color="000000" w:val="clear"/>
            <w:noWrap/>
            <w:vAlign w:val="center"/>
            <w:hideMark/>
          </w:tcPr>
          <w:p w:rsidRDefault="009E1CE1" w:rsidP="009E1CE1" w:rsidR="009E1CE1" w:rsidRPr="009E1CE1">
            <w:pPr>
              <w:spacing w:lineRule="auto" w:line="240" w:after="0"/>
              <w:jc w:val="center"/>
              <w:rPr>
                <w:rFonts w:cs="Times New Roman" w:eastAsia="Times New Roman" w:hAnsi="Calibri" w:ascii="Calibri"/>
                <w:lang w:eastAsia="hr-HR"/>
              </w:rPr>
            </w:pPr>
            <w:r w:rsidRPr="009E1CE1">
              <w:rPr>
                <w:rFonts w:cs="Times New Roman" w:eastAsia="Times New Roman" w:hAnsi="Calibri" w:ascii="Calibri"/>
                <w:lang w:eastAsia="hr-HR"/>
              </w:rPr>
              <w:t>5.</w:t>
            </w:r>
          </w:p>
        </w:tc>
        <w:tc>
          <w:tcPr>
            <w:tcW w:type="dxa" w:w="5868"/>
            <w:tcBorders>
              <w:top w:val="nil"/>
              <w:left w:val="nil"/>
              <w:bottom w:space="0" w:sz="4" w:color="auto" w:val="single"/>
              <w:right w:space="0" w:sz="4" w:color="auto" w:val="single"/>
            </w:tcBorders>
            <w:shd w:fill="FFFFFF" w:color="000000" w:val="clear"/>
            <w:vAlign w:val="center"/>
            <w:hideMark/>
          </w:tcPr>
          <w:p w:rsidRDefault="009E1CE1" w:rsidP="009E1CE1" w:rsidR="009E1CE1" w:rsidRPr="009E1CE1">
            <w:pPr>
              <w:spacing w:lineRule="auto" w:line="240" w:after="0"/>
              <w:rPr>
                <w:rFonts w:cs="Times New Roman" w:eastAsia="Times New Roman" w:hAnsi="Calibri" w:ascii="Calibri"/>
                <w:color w:val="000000"/>
                <w:lang w:eastAsia="hr-HR"/>
              </w:rPr>
            </w:pPr>
            <w:r w:rsidRPr="009E1CE1">
              <w:rPr>
                <w:rFonts w:cs="Times New Roman" w:eastAsia="Times New Roman" w:hAnsi="Calibri" w:ascii="Calibri"/>
                <w:color w:val="000000"/>
                <w:lang w:eastAsia="hr-HR"/>
              </w:rPr>
              <w:t>Cerovski d.o.o.</w:t>
            </w:r>
          </w:p>
        </w:tc>
        <w:tc>
          <w:tcPr>
            <w:tcW w:type="dxa" w:w="1443"/>
            <w:tcBorders>
              <w:top w:val="nil"/>
              <w:left w:val="nil"/>
              <w:bottom w:space="0" w:sz="4" w:color="auto" w:val="single"/>
              <w:right w:space="0" w:sz="4" w:color="auto" w:val="single"/>
            </w:tcBorders>
            <w:shd w:fill="FFFFFF" w:color="000000" w:val="clear"/>
            <w:noWrap/>
            <w:vAlign w:val="center"/>
            <w:hideMark/>
          </w:tcPr>
          <w:p w:rsidRDefault="009E1CE1" w:rsidP="009E1CE1" w:rsidR="009E1CE1" w:rsidRPr="009E1CE1">
            <w:pPr>
              <w:spacing w:lineRule="auto" w:line="240" w:after="0"/>
              <w:jc w:val="right"/>
              <w:rPr>
                <w:rFonts w:cs="Times New Roman" w:eastAsia="Times New Roman" w:hAnsi="Calibri" w:ascii="Calibri"/>
                <w:lang w:eastAsia="hr-HR"/>
              </w:rPr>
            </w:pPr>
            <w:r w:rsidRPr="009E1CE1">
              <w:rPr>
                <w:rFonts w:cs="Times New Roman" w:eastAsia="Times New Roman" w:hAnsi="Calibri" w:ascii="Calibri"/>
                <w:lang w:eastAsia="hr-HR"/>
              </w:rPr>
              <w:t>83937553129</w:t>
            </w:r>
          </w:p>
        </w:tc>
        <w:tc>
          <w:tcPr>
            <w:tcW w:type="dxa" w:w="1863"/>
            <w:tcBorders>
              <w:top w:val="nil"/>
              <w:left w:val="nil"/>
              <w:bottom w:space="0" w:sz="4" w:color="auto" w:val="single"/>
              <w:right w:space="0" w:sz="4" w:color="auto" w:val="single"/>
            </w:tcBorders>
            <w:shd w:fill="FFFFFF" w:color="000000" w:val="clear"/>
            <w:noWrap/>
            <w:vAlign w:val="center"/>
            <w:hideMark/>
          </w:tcPr>
          <w:p w:rsidRDefault="009E1CE1" w:rsidP="009E1CE1" w:rsidR="009E1CE1" w:rsidRPr="009E1CE1">
            <w:pPr>
              <w:spacing w:lineRule="auto" w:line="240" w:after="0"/>
              <w:jc w:val="right"/>
              <w:rPr>
                <w:rFonts w:cs="Times New Roman" w:eastAsia="Times New Roman" w:hAnsi="Calibri" w:ascii="Calibri"/>
                <w:lang w:eastAsia="hr-HR"/>
              </w:rPr>
            </w:pPr>
            <w:r w:rsidRPr="009E1CE1">
              <w:rPr>
                <w:rFonts w:cs="Times New Roman" w:eastAsia="Times New Roman" w:hAnsi="Calibri" w:ascii="Calibri"/>
                <w:lang w:eastAsia="hr-HR"/>
              </w:rPr>
              <w:t>1.417,50</w:t>
            </w:r>
          </w:p>
        </w:tc>
      </w:tr>
      <w:tr w:rsidTr="009E1CE1" w:rsidR="009E1CE1" w:rsidRPr="009E1CE1">
        <w:trPr>
          <w:trHeight w:val="301"/>
        </w:trPr>
        <w:tc>
          <w:tcPr>
            <w:tcW w:type="dxa" w:w="496"/>
            <w:tcBorders>
              <w:top w:val="nil"/>
              <w:left w:space="0" w:sz="4" w:color="auto" w:val="single"/>
              <w:bottom w:space="0" w:sz="4" w:color="auto" w:val="single"/>
              <w:right w:space="0" w:sz="4" w:color="auto" w:val="single"/>
            </w:tcBorders>
            <w:shd w:fill="FFFFFF" w:color="000000" w:val="clear"/>
            <w:noWrap/>
            <w:vAlign w:val="center"/>
            <w:hideMark/>
          </w:tcPr>
          <w:p w:rsidRDefault="009E1CE1" w:rsidP="009E1CE1" w:rsidR="009E1CE1" w:rsidRPr="009E1CE1">
            <w:pPr>
              <w:spacing w:lineRule="auto" w:line="240" w:after="0"/>
              <w:jc w:val="center"/>
              <w:rPr>
                <w:rFonts w:cs="Times New Roman" w:eastAsia="Times New Roman" w:hAnsi="Calibri" w:ascii="Calibri"/>
                <w:lang w:eastAsia="hr-HR"/>
              </w:rPr>
            </w:pPr>
            <w:r w:rsidRPr="009E1CE1">
              <w:rPr>
                <w:rFonts w:cs="Times New Roman" w:eastAsia="Times New Roman" w:hAnsi="Calibri" w:ascii="Calibri"/>
                <w:lang w:eastAsia="hr-HR"/>
              </w:rPr>
              <w:t>6.</w:t>
            </w:r>
          </w:p>
        </w:tc>
        <w:tc>
          <w:tcPr>
            <w:tcW w:type="dxa" w:w="5868"/>
            <w:tcBorders>
              <w:top w:val="nil"/>
              <w:left w:val="nil"/>
              <w:bottom w:space="0" w:sz="4" w:color="auto" w:val="single"/>
              <w:right w:space="0" w:sz="4" w:color="auto" w:val="single"/>
            </w:tcBorders>
            <w:shd w:fill="FFFFFF" w:color="000000" w:val="clear"/>
            <w:vAlign w:val="center"/>
            <w:hideMark/>
          </w:tcPr>
          <w:p w:rsidRDefault="009E1CE1" w:rsidP="009E1CE1" w:rsidR="009E1CE1" w:rsidRPr="009E1CE1">
            <w:pPr>
              <w:spacing w:lineRule="auto" w:line="240" w:after="0"/>
              <w:rPr>
                <w:rFonts w:cs="Times New Roman" w:eastAsia="Times New Roman" w:hAnsi="Calibri" w:ascii="Calibri"/>
                <w:color w:val="000000"/>
                <w:lang w:eastAsia="hr-HR"/>
              </w:rPr>
            </w:pPr>
            <w:r w:rsidRPr="009E1CE1">
              <w:rPr>
                <w:rFonts w:cs="Times New Roman" w:eastAsia="Times New Roman" w:hAnsi="Calibri" w:ascii="Calibri"/>
                <w:color w:val="000000"/>
                <w:lang w:eastAsia="hr-HR"/>
              </w:rPr>
              <w:t>Croatia osiguranje d.d</w:t>
            </w:r>
          </w:p>
        </w:tc>
        <w:tc>
          <w:tcPr>
            <w:tcW w:type="dxa" w:w="1443"/>
            <w:tcBorders>
              <w:top w:val="nil"/>
              <w:left w:val="nil"/>
              <w:bottom w:space="0" w:sz="4" w:color="auto" w:val="single"/>
              <w:right w:space="0" w:sz="4" w:color="auto" w:val="single"/>
            </w:tcBorders>
            <w:shd w:fill="FFFFFF" w:color="000000" w:val="clear"/>
            <w:noWrap/>
            <w:vAlign w:val="center"/>
            <w:hideMark/>
          </w:tcPr>
          <w:p w:rsidRDefault="009E1CE1" w:rsidP="009E1CE1" w:rsidR="009E1CE1" w:rsidRPr="009E1CE1">
            <w:pPr>
              <w:spacing w:lineRule="auto" w:line="240" w:after="0"/>
              <w:jc w:val="right"/>
              <w:rPr>
                <w:rFonts w:cs="Times New Roman" w:eastAsia="Times New Roman" w:hAnsi="Calibri" w:ascii="Calibri"/>
                <w:lang w:eastAsia="hr-HR"/>
              </w:rPr>
            </w:pPr>
            <w:r w:rsidRPr="009E1CE1">
              <w:rPr>
                <w:rFonts w:cs="Times New Roman" w:eastAsia="Times New Roman" w:hAnsi="Calibri" w:ascii="Calibri"/>
                <w:lang w:eastAsia="hr-HR"/>
              </w:rPr>
              <w:t>26187994862</w:t>
            </w:r>
          </w:p>
        </w:tc>
        <w:tc>
          <w:tcPr>
            <w:tcW w:type="dxa" w:w="1863"/>
            <w:tcBorders>
              <w:top w:val="nil"/>
              <w:left w:val="nil"/>
              <w:bottom w:space="0" w:sz="4" w:color="auto" w:val="single"/>
              <w:right w:space="0" w:sz="4" w:color="auto" w:val="single"/>
            </w:tcBorders>
            <w:shd w:fill="FFFFFF" w:color="000000" w:val="clear"/>
            <w:noWrap/>
            <w:vAlign w:val="center"/>
            <w:hideMark/>
          </w:tcPr>
          <w:p w:rsidRDefault="009E1CE1" w:rsidP="009E1CE1" w:rsidR="009E1CE1" w:rsidRPr="009E1CE1">
            <w:pPr>
              <w:spacing w:lineRule="auto" w:line="240" w:after="0"/>
              <w:jc w:val="right"/>
              <w:rPr>
                <w:rFonts w:cs="Times New Roman" w:eastAsia="Times New Roman" w:hAnsi="Calibri" w:ascii="Calibri"/>
                <w:lang w:eastAsia="hr-HR"/>
              </w:rPr>
            </w:pPr>
            <w:r w:rsidRPr="009E1CE1">
              <w:rPr>
                <w:rFonts w:cs="Times New Roman" w:eastAsia="Times New Roman" w:hAnsi="Calibri" w:ascii="Calibri"/>
                <w:lang w:eastAsia="hr-HR"/>
              </w:rPr>
              <w:t>3.888,50</w:t>
            </w:r>
          </w:p>
        </w:tc>
      </w:tr>
      <w:tr w:rsidTr="009E1CE1" w:rsidR="009E1CE1" w:rsidRPr="009E1CE1">
        <w:trPr>
          <w:trHeight w:val="301"/>
        </w:trPr>
        <w:tc>
          <w:tcPr>
            <w:tcW w:type="dxa" w:w="496"/>
            <w:tcBorders>
              <w:top w:val="nil"/>
              <w:left w:space="0" w:sz="4" w:color="auto" w:val="single"/>
              <w:bottom w:space="0" w:sz="4" w:color="auto" w:val="single"/>
              <w:right w:space="0" w:sz="4" w:color="auto" w:val="single"/>
            </w:tcBorders>
            <w:shd w:fill="FFFFFF" w:color="000000" w:val="clear"/>
            <w:noWrap/>
            <w:vAlign w:val="center"/>
            <w:hideMark/>
          </w:tcPr>
          <w:p w:rsidRDefault="009E1CE1" w:rsidP="009E1CE1" w:rsidR="009E1CE1" w:rsidRPr="009E1CE1">
            <w:pPr>
              <w:spacing w:lineRule="auto" w:line="240" w:after="0"/>
              <w:jc w:val="center"/>
              <w:rPr>
                <w:rFonts w:cs="Times New Roman" w:eastAsia="Times New Roman" w:hAnsi="Calibri" w:ascii="Calibri"/>
                <w:lang w:eastAsia="hr-HR"/>
              </w:rPr>
            </w:pPr>
            <w:r w:rsidRPr="009E1CE1">
              <w:rPr>
                <w:rFonts w:cs="Times New Roman" w:eastAsia="Times New Roman" w:hAnsi="Calibri" w:ascii="Calibri"/>
                <w:lang w:eastAsia="hr-HR"/>
              </w:rPr>
              <w:t>7.</w:t>
            </w:r>
          </w:p>
        </w:tc>
        <w:tc>
          <w:tcPr>
            <w:tcW w:type="dxa" w:w="5868"/>
            <w:tcBorders>
              <w:top w:val="nil"/>
              <w:left w:val="nil"/>
              <w:bottom w:space="0" w:sz="4" w:color="auto" w:val="single"/>
              <w:right w:space="0" w:sz="4" w:color="auto" w:val="single"/>
            </w:tcBorders>
            <w:shd w:fill="FFFFFF" w:color="000000" w:val="clear"/>
            <w:vAlign w:val="center"/>
            <w:hideMark/>
          </w:tcPr>
          <w:p w:rsidRDefault="009E1CE1" w:rsidP="009E1CE1" w:rsidR="009E1CE1" w:rsidRPr="009E1CE1">
            <w:pPr>
              <w:spacing w:lineRule="auto" w:line="240" w:after="0"/>
              <w:rPr>
                <w:rFonts w:cs="Times New Roman" w:eastAsia="Times New Roman" w:hAnsi="Calibri" w:ascii="Calibri"/>
                <w:color w:val="000000"/>
                <w:lang w:eastAsia="hr-HR"/>
              </w:rPr>
            </w:pPr>
            <w:r w:rsidRPr="009E1CE1">
              <w:rPr>
                <w:rFonts w:cs="Times New Roman" w:eastAsia="Times New Roman" w:hAnsi="Calibri" w:ascii="Calibri"/>
                <w:color w:val="000000"/>
                <w:lang w:eastAsia="hr-HR"/>
              </w:rPr>
              <w:t>Davorka Mrakovčić</w:t>
            </w:r>
          </w:p>
        </w:tc>
        <w:tc>
          <w:tcPr>
            <w:tcW w:type="dxa" w:w="1443"/>
            <w:tcBorders>
              <w:top w:val="nil"/>
              <w:left w:val="nil"/>
              <w:bottom w:space="0" w:sz="4" w:color="auto" w:val="single"/>
              <w:right w:space="0" w:sz="4" w:color="auto" w:val="single"/>
            </w:tcBorders>
            <w:shd w:fill="FFFFFF" w:color="000000" w:val="clear"/>
            <w:noWrap/>
            <w:vAlign w:val="center"/>
            <w:hideMark/>
          </w:tcPr>
          <w:p w:rsidRDefault="009E1CE1" w:rsidP="009E1CE1" w:rsidR="009E1CE1" w:rsidRPr="009E1CE1">
            <w:pPr>
              <w:spacing w:lineRule="auto" w:line="240" w:after="0"/>
              <w:jc w:val="right"/>
              <w:rPr>
                <w:rFonts w:cs="Times New Roman" w:eastAsia="Times New Roman" w:hAnsi="Calibri" w:ascii="Calibri"/>
                <w:lang w:eastAsia="hr-HR"/>
              </w:rPr>
            </w:pPr>
            <w:r w:rsidRPr="009E1CE1">
              <w:rPr>
                <w:rFonts w:cs="Times New Roman" w:eastAsia="Times New Roman" w:hAnsi="Calibri" w:ascii="Calibri"/>
                <w:lang w:eastAsia="hr-HR"/>
              </w:rPr>
              <w:t>51331815175</w:t>
            </w:r>
          </w:p>
        </w:tc>
        <w:tc>
          <w:tcPr>
            <w:tcW w:type="dxa" w:w="1863"/>
            <w:tcBorders>
              <w:top w:val="nil"/>
              <w:left w:val="nil"/>
              <w:bottom w:space="0" w:sz="4" w:color="auto" w:val="single"/>
              <w:right w:space="0" w:sz="4" w:color="auto" w:val="single"/>
            </w:tcBorders>
            <w:shd w:fill="FFFFFF" w:color="000000" w:val="clear"/>
            <w:noWrap/>
            <w:vAlign w:val="center"/>
            <w:hideMark/>
          </w:tcPr>
          <w:p w:rsidRDefault="009E1CE1" w:rsidP="009E1CE1" w:rsidR="009E1CE1" w:rsidRPr="009E1CE1">
            <w:pPr>
              <w:spacing w:lineRule="auto" w:line="240" w:after="0"/>
              <w:jc w:val="right"/>
              <w:rPr>
                <w:rFonts w:cs="Times New Roman" w:eastAsia="Times New Roman" w:hAnsi="Calibri" w:ascii="Calibri"/>
                <w:lang w:eastAsia="hr-HR"/>
              </w:rPr>
            </w:pPr>
            <w:r w:rsidRPr="009E1CE1">
              <w:rPr>
                <w:rFonts w:cs="Times New Roman" w:eastAsia="Times New Roman" w:hAnsi="Calibri" w:ascii="Calibri"/>
                <w:lang w:eastAsia="hr-HR"/>
              </w:rPr>
              <w:t>1.462.103,81</w:t>
            </w:r>
          </w:p>
        </w:tc>
      </w:tr>
      <w:tr w:rsidTr="009E1CE1" w:rsidR="009E1CE1" w:rsidRPr="009E1CE1">
        <w:trPr>
          <w:trHeight w:val="301"/>
        </w:trPr>
        <w:tc>
          <w:tcPr>
            <w:tcW w:type="dxa" w:w="496"/>
            <w:tcBorders>
              <w:top w:val="nil"/>
              <w:left w:space="0" w:sz="4" w:color="auto" w:val="single"/>
              <w:bottom w:space="0" w:sz="4" w:color="auto" w:val="single"/>
              <w:right w:space="0" w:sz="4" w:color="auto" w:val="single"/>
            </w:tcBorders>
            <w:shd w:fill="FFFFFF" w:color="000000" w:val="clear"/>
            <w:noWrap/>
            <w:vAlign w:val="center"/>
            <w:hideMark/>
          </w:tcPr>
          <w:p w:rsidRDefault="009E1CE1" w:rsidP="009E1CE1" w:rsidR="009E1CE1" w:rsidRPr="009E1CE1">
            <w:pPr>
              <w:spacing w:lineRule="auto" w:line="240" w:after="0"/>
              <w:jc w:val="center"/>
              <w:rPr>
                <w:rFonts w:cs="Times New Roman" w:eastAsia="Times New Roman" w:hAnsi="Calibri" w:ascii="Calibri"/>
                <w:lang w:eastAsia="hr-HR"/>
              </w:rPr>
            </w:pPr>
            <w:r w:rsidRPr="009E1CE1">
              <w:rPr>
                <w:rFonts w:cs="Times New Roman" w:eastAsia="Times New Roman" w:hAnsi="Calibri" w:ascii="Calibri"/>
                <w:lang w:eastAsia="hr-HR"/>
              </w:rPr>
              <w:t>8.</w:t>
            </w:r>
          </w:p>
        </w:tc>
        <w:tc>
          <w:tcPr>
            <w:tcW w:type="dxa" w:w="5868"/>
            <w:tcBorders>
              <w:top w:val="nil"/>
              <w:left w:val="nil"/>
              <w:bottom w:space="0" w:sz="4" w:color="auto" w:val="single"/>
              <w:right w:space="0" w:sz="4" w:color="auto" w:val="single"/>
            </w:tcBorders>
            <w:shd w:fill="FFFFFF" w:color="000000" w:val="clear"/>
            <w:noWrap/>
            <w:vAlign w:val="center"/>
            <w:hideMark/>
          </w:tcPr>
          <w:p w:rsidRDefault="009E1CE1" w:rsidP="009E1CE1" w:rsidR="009E1CE1" w:rsidRPr="009E1CE1">
            <w:pPr>
              <w:spacing w:lineRule="auto" w:line="240" w:after="0"/>
              <w:rPr>
                <w:rFonts w:cs="Times New Roman" w:eastAsia="Times New Roman" w:hAnsi="Calibri" w:ascii="Calibri"/>
                <w:color w:val="000000"/>
                <w:lang w:eastAsia="hr-HR"/>
              </w:rPr>
            </w:pPr>
            <w:r w:rsidRPr="009E1CE1">
              <w:rPr>
                <w:rFonts w:cs="Times New Roman" w:eastAsia="Times New Roman" w:hAnsi="Calibri" w:ascii="Calibri"/>
                <w:color w:val="000000"/>
                <w:lang w:eastAsia="hr-HR"/>
              </w:rPr>
              <w:t>Energon Grupa d.o.o.</w:t>
            </w:r>
          </w:p>
        </w:tc>
        <w:tc>
          <w:tcPr>
            <w:tcW w:type="dxa" w:w="1443"/>
            <w:tcBorders>
              <w:top w:val="nil"/>
              <w:left w:val="nil"/>
              <w:bottom w:space="0" w:sz="4" w:color="auto" w:val="single"/>
              <w:right w:space="0" w:sz="4" w:color="auto" w:val="single"/>
            </w:tcBorders>
            <w:shd w:fill="FFFFFF" w:color="000000" w:val="clear"/>
            <w:noWrap/>
            <w:vAlign w:val="center"/>
            <w:hideMark/>
          </w:tcPr>
          <w:p w:rsidRDefault="009E1CE1" w:rsidP="009E1CE1" w:rsidR="009E1CE1" w:rsidRPr="009E1CE1">
            <w:pPr>
              <w:spacing w:lineRule="auto" w:line="240" w:after="0"/>
              <w:jc w:val="right"/>
              <w:rPr>
                <w:rFonts w:cs="Times New Roman" w:eastAsia="Times New Roman" w:hAnsi="Calibri" w:ascii="Calibri"/>
                <w:lang w:eastAsia="hr-HR"/>
              </w:rPr>
            </w:pPr>
            <w:r w:rsidRPr="009E1CE1">
              <w:rPr>
                <w:rFonts w:cs="Times New Roman" w:eastAsia="Times New Roman" w:hAnsi="Calibri" w:ascii="Calibri"/>
                <w:lang w:eastAsia="hr-HR"/>
              </w:rPr>
              <w:t>75705380598</w:t>
            </w:r>
          </w:p>
        </w:tc>
        <w:tc>
          <w:tcPr>
            <w:tcW w:type="dxa" w:w="1863"/>
            <w:tcBorders>
              <w:top w:val="nil"/>
              <w:left w:val="nil"/>
              <w:bottom w:space="0" w:sz="4" w:color="auto" w:val="single"/>
              <w:right w:space="0" w:sz="4" w:color="auto" w:val="single"/>
            </w:tcBorders>
            <w:shd w:fill="FFFFFF" w:color="000000" w:val="clear"/>
            <w:noWrap/>
            <w:vAlign w:val="center"/>
            <w:hideMark/>
          </w:tcPr>
          <w:p w:rsidRDefault="009E1CE1" w:rsidP="009E1CE1" w:rsidR="009E1CE1" w:rsidRPr="009E1CE1">
            <w:pPr>
              <w:spacing w:lineRule="auto" w:line="240" w:after="0"/>
              <w:jc w:val="right"/>
              <w:rPr>
                <w:rFonts w:cs="Times New Roman" w:eastAsia="Times New Roman" w:hAnsi="Calibri" w:ascii="Calibri"/>
                <w:lang w:eastAsia="hr-HR"/>
              </w:rPr>
            </w:pPr>
            <w:r w:rsidRPr="009E1CE1">
              <w:rPr>
                <w:rFonts w:cs="Times New Roman" w:eastAsia="Times New Roman" w:hAnsi="Calibri" w:ascii="Calibri"/>
                <w:lang w:eastAsia="hr-HR"/>
              </w:rPr>
              <w:t>562,50</w:t>
            </w:r>
          </w:p>
        </w:tc>
      </w:tr>
      <w:tr w:rsidTr="009E1CE1" w:rsidR="009E1CE1" w:rsidRPr="009E1CE1">
        <w:trPr>
          <w:trHeight w:val="301"/>
        </w:trPr>
        <w:tc>
          <w:tcPr>
            <w:tcW w:type="dxa" w:w="496"/>
            <w:tcBorders>
              <w:top w:val="nil"/>
              <w:left w:space="0" w:sz="4" w:color="auto" w:val="single"/>
              <w:bottom w:space="0" w:sz="4" w:color="auto" w:val="single"/>
              <w:right w:space="0" w:sz="4" w:color="auto" w:val="single"/>
            </w:tcBorders>
            <w:shd w:fill="FFFFFF" w:color="000000" w:val="clear"/>
            <w:noWrap/>
            <w:vAlign w:val="center"/>
            <w:hideMark/>
          </w:tcPr>
          <w:p w:rsidRDefault="009E1CE1" w:rsidP="009E1CE1" w:rsidR="009E1CE1" w:rsidRPr="009E1CE1">
            <w:pPr>
              <w:spacing w:lineRule="auto" w:line="240" w:after="0"/>
              <w:jc w:val="center"/>
              <w:rPr>
                <w:rFonts w:cs="Times New Roman" w:eastAsia="Times New Roman" w:hAnsi="Calibri" w:ascii="Calibri"/>
                <w:lang w:eastAsia="hr-HR"/>
              </w:rPr>
            </w:pPr>
            <w:r w:rsidRPr="009E1CE1">
              <w:rPr>
                <w:rFonts w:cs="Times New Roman" w:eastAsia="Times New Roman" w:hAnsi="Calibri" w:ascii="Calibri"/>
                <w:lang w:eastAsia="hr-HR"/>
              </w:rPr>
              <w:t>9.</w:t>
            </w:r>
          </w:p>
        </w:tc>
        <w:tc>
          <w:tcPr>
            <w:tcW w:type="dxa" w:w="5868"/>
            <w:tcBorders>
              <w:top w:val="nil"/>
              <w:left w:val="nil"/>
              <w:bottom w:space="0" w:sz="4" w:color="auto" w:val="single"/>
              <w:right w:space="0" w:sz="4" w:color="auto" w:val="single"/>
            </w:tcBorders>
            <w:shd w:fill="FFFFFF" w:color="000000" w:val="clear"/>
            <w:vAlign w:val="center"/>
            <w:hideMark/>
          </w:tcPr>
          <w:p w:rsidRDefault="009E1CE1" w:rsidP="009E1CE1" w:rsidR="009E1CE1" w:rsidRPr="009E1CE1">
            <w:pPr>
              <w:spacing w:lineRule="auto" w:line="240" w:after="0"/>
              <w:rPr>
                <w:rFonts w:cs="Times New Roman" w:eastAsia="Times New Roman" w:hAnsi="Calibri" w:ascii="Calibri"/>
                <w:color w:val="000000"/>
                <w:lang w:eastAsia="hr-HR"/>
              </w:rPr>
            </w:pPr>
            <w:r w:rsidRPr="009E1CE1">
              <w:rPr>
                <w:rFonts w:cs="Times New Roman" w:eastAsia="Times New Roman" w:hAnsi="Calibri" w:ascii="Calibri"/>
                <w:color w:val="000000"/>
                <w:lang w:eastAsia="hr-HR"/>
              </w:rPr>
              <w:t>FHR d.o.o.</w:t>
            </w:r>
          </w:p>
        </w:tc>
        <w:tc>
          <w:tcPr>
            <w:tcW w:type="dxa" w:w="1443"/>
            <w:tcBorders>
              <w:top w:val="nil"/>
              <w:left w:val="nil"/>
              <w:bottom w:space="0" w:sz="4" w:color="auto" w:val="single"/>
              <w:right w:space="0" w:sz="4" w:color="auto" w:val="single"/>
            </w:tcBorders>
            <w:shd w:fill="FFFFFF" w:color="000000" w:val="clear"/>
            <w:noWrap/>
            <w:vAlign w:val="center"/>
            <w:hideMark/>
          </w:tcPr>
          <w:p w:rsidRDefault="009E1CE1" w:rsidP="009E1CE1" w:rsidR="009E1CE1" w:rsidRPr="009E1CE1">
            <w:pPr>
              <w:spacing w:lineRule="auto" w:line="240" w:after="0"/>
              <w:jc w:val="right"/>
              <w:rPr>
                <w:rFonts w:cs="Times New Roman" w:eastAsia="Times New Roman" w:hAnsi="Calibri" w:ascii="Calibri"/>
                <w:lang w:eastAsia="hr-HR"/>
              </w:rPr>
            </w:pPr>
            <w:r w:rsidRPr="009E1CE1">
              <w:rPr>
                <w:rFonts w:cs="Times New Roman" w:eastAsia="Times New Roman" w:hAnsi="Calibri" w:ascii="Calibri"/>
                <w:lang w:eastAsia="hr-HR"/>
              </w:rPr>
              <w:t>86768378957</w:t>
            </w:r>
          </w:p>
        </w:tc>
        <w:tc>
          <w:tcPr>
            <w:tcW w:type="dxa" w:w="1863"/>
            <w:tcBorders>
              <w:top w:val="nil"/>
              <w:left w:val="nil"/>
              <w:bottom w:space="0" w:sz="4" w:color="auto" w:val="single"/>
              <w:right w:space="0" w:sz="4" w:color="auto" w:val="single"/>
            </w:tcBorders>
            <w:shd w:fill="FFFFFF" w:color="000000" w:val="clear"/>
            <w:noWrap/>
            <w:vAlign w:val="center"/>
            <w:hideMark/>
          </w:tcPr>
          <w:p w:rsidRDefault="009E1CE1" w:rsidP="009E1CE1" w:rsidR="009E1CE1" w:rsidRPr="009E1CE1">
            <w:pPr>
              <w:spacing w:lineRule="auto" w:line="240" w:after="0"/>
              <w:jc w:val="right"/>
              <w:rPr>
                <w:rFonts w:cs="Times New Roman" w:eastAsia="Times New Roman" w:hAnsi="Calibri" w:ascii="Calibri"/>
                <w:lang w:eastAsia="hr-HR"/>
              </w:rPr>
            </w:pPr>
            <w:r w:rsidRPr="009E1CE1">
              <w:rPr>
                <w:rFonts w:cs="Times New Roman" w:eastAsia="Times New Roman" w:hAnsi="Calibri" w:ascii="Calibri"/>
                <w:lang w:eastAsia="hr-HR"/>
              </w:rPr>
              <w:t>34.272,75</w:t>
            </w:r>
          </w:p>
        </w:tc>
      </w:tr>
      <w:tr w:rsidTr="009E1CE1" w:rsidR="009E1CE1" w:rsidRPr="009E1CE1">
        <w:trPr>
          <w:trHeight w:val="301"/>
        </w:trPr>
        <w:tc>
          <w:tcPr>
            <w:tcW w:type="dxa" w:w="496"/>
            <w:tcBorders>
              <w:top w:val="nil"/>
              <w:left w:space="0" w:sz="4" w:color="auto" w:val="single"/>
              <w:bottom w:space="0" w:sz="4" w:color="auto" w:val="single"/>
              <w:right w:space="0" w:sz="4" w:color="auto" w:val="single"/>
            </w:tcBorders>
            <w:shd w:fill="FFFFFF" w:color="000000" w:val="clear"/>
            <w:noWrap/>
            <w:vAlign w:val="center"/>
            <w:hideMark/>
          </w:tcPr>
          <w:p w:rsidRDefault="009E1CE1" w:rsidP="009E1CE1" w:rsidR="009E1CE1" w:rsidRPr="009E1CE1">
            <w:pPr>
              <w:spacing w:lineRule="auto" w:line="240" w:after="0"/>
              <w:jc w:val="center"/>
              <w:rPr>
                <w:rFonts w:cs="Times New Roman" w:eastAsia="Times New Roman" w:hAnsi="Calibri" w:ascii="Calibri"/>
                <w:lang w:eastAsia="hr-HR"/>
              </w:rPr>
            </w:pPr>
            <w:r w:rsidRPr="009E1CE1">
              <w:rPr>
                <w:rFonts w:cs="Times New Roman" w:eastAsia="Times New Roman" w:hAnsi="Calibri" w:ascii="Calibri"/>
                <w:lang w:eastAsia="hr-HR"/>
              </w:rPr>
              <w:t>10.</w:t>
            </w:r>
          </w:p>
        </w:tc>
        <w:tc>
          <w:tcPr>
            <w:tcW w:type="dxa" w:w="5868"/>
            <w:tcBorders>
              <w:top w:val="nil"/>
              <w:left w:val="nil"/>
              <w:bottom w:space="0" w:sz="4" w:color="auto" w:val="single"/>
              <w:right w:space="0" w:sz="4" w:color="auto" w:val="single"/>
            </w:tcBorders>
            <w:shd w:fill="FFFFFF" w:color="000000" w:val="clear"/>
            <w:vAlign w:val="center"/>
            <w:hideMark/>
          </w:tcPr>
          <w:p w:rsidRDefault="009E1CE1" w:rsidP="009E1CE1" w:rsidR="009E1CE1" w:rsidRPr="009E1CE1">
            <w:pPr>
              <w:spacing w:lineRule="auto" w:line="240" w:after="0"/>
              <w:rPr>
                <w:rFonts w:cs="Times New Roman" w:eastAsia="Times New Roman" w:hAnsi="Calibri" w:ascii="Calibri"/>
                <w:color w:val="000000"/>
                <w:lang w:eastAsia="hr-HR"/>
              </w:rPr>
            </w:pPr>
            <w:r w:rsidRPr="009E1CE1">
              <w:rPr>
                <w:rFonts w:cs="Times New Roman" w:eastAsia="Times New Roman" w:hAnsi="Calibri" w:ascii="Calibri"/>
                <w:color w:val="000000"/>
                <w:lang w:eastAsia="hr-HR"/>
              </w:rPr>
              <w:t>Frankopan Nekretnine d.o.o.</w:t>
            </w:r>
          </w:p>
        </w:tc>
        <w:tc>
          <w:tcPr>
            <w:tcW w:type="dxa" w:w="1443"/>
            <w:tcBorders>
              <w:top w:val="nil"/>
              <w:left w:val="nil"/>
              <w:bottom w:space="0" w:sz="4" w:color="auto" w:val="single"/>
              <w:right w:space="0" w:sz="4" w:color="auto" w:val="single"/>
            </w:tcBorders>
            <w:shd w:fill="FFFFFF" w:color="000000" w:val="clear"/>
            <w:noWrap/>
            <w:vAlign w:val="center"/>
            <w:hideMark/>
          </w:tcPr>
          <w:p w:rsidRDefault="009E1CE1" w:rsidP="009E1CE1" w:rsidR="009E1CE1" w:rsidRPr="009E1CE1">
            <w:pPr>
              <w:spacing w:lineRule="auto" w:line="240" w:after="0"/>
              <w:jc w:val="right"/>
              <w:rPr>
                <w:rFonts w:cs="Times New Roman" w:eastAsia="Times New Roman" w:hAnsi="Calibri" w:ascii="Calibri"/>
                <w:lang w:eastAsia="hr-HR"/>
              </w:rPr>
            </w:pPr>
            <w:r w:rsidRPr="009E1CE1">
              <w:rPr>
                <w:rFonts w:cs="Times New Roman" w:eastAsia="Times New Roman" w:hAnsi="Calibri" w:ascii="Calibri"/>
                <w:lang w:eastAsia="hr-HR"/>
              </w:rPr>
              <w:t>46486922246</w:t>
            </w:r>
          </w:p>
        </w:tc>
        <w:tc>
          <w:tcPr>
            <w:tcW w:type="dxa" w:w="1863"/>
            <w:tcBorders>
              <w:top w:val="nil"/>
              <w:left w:val="nil"/>
              <w:bottom w:space="0" w:sz="4" w:color="auto" w:val="single"/>
              <w:right w:space="0" w:sz="4" w:color="auto" w:val="single"/>
            </w:tcBorders>
            <w:shd w:fill="FFFFFF" w:color="000000" w:val="clear"/>
            <w:noWrap/>
            <w:vAlign w:val="center"/>
            <w:hideMark/>
          </w:tcPr>
          <w:p w:rsidRDefault="009E1CE1" w:rsidP="009E1CE1" w:rsidR="009E1CE1" w:rsidRPr="009E1CE1">
            <w:pPr>
              <w:spacing w:lineRule="auto" w:line="240" w:after="0"/>
              <w:jc w:val="right"/>
              <w:rPr>
                <w:rFonts w:cs="Times New Roman" w:eastAsia="Times New Roman" w:hAnsi="Calibri" w:ascii="Calibri"/>
                <w:lang w:eastAsia="hr-HR"/>
              </w:rPr>
            </w:pPr>
            <w:r w:rsidRPr="009E1CE1">
              <w:rPr>
                <w:rFonts w:cs="Times New Roman" w:eastAsia="Times New Roman" w:hAnsi="Calibri" w:ascii="Calibri"/>
                <w:lang w:eastAsia="hr-HR"/>
              </w:rPr>
              <w:t>6.696,01</w:t>
            </w:r>
          </w:p>
        </w:tc>
      </w:tr>
      <w:tr w:rsidTr="009E1CE1" w:rsidR="009E1CE1" w:rsidRPr="009E1CE1">
        <w:trPr>
          <w:trHeight w:val="301"/>
        </w:trPr>
        <w:tc>
          <w:tcPr>
            <w:tcW w:type="dxa" w:w="496"/>
            <w:tcBorders>
              <w:top w:val="nil"/>
              <w:left w:space="0" w:sz="4" w:color="auto" w:val="single"/>
              <w:bottom w:space="0" w:sz="4" w:color="auto" w:val="single"/>
              <w:right w:space="0" w:sz="4" w:color="auto" w:val="single"/>
            </w:tcBorders>
            <w:shd w:fill="FFFFFF" w:color="000000" w:val="clear"/>
            <w:noWrap/>
            <w:vAlign w:val="center"/>
            <w:hideMark/>
          </w:tcPr>
          <w:p w:rsidRDefault="009E1CE1" w:rsidP="009E1CE1" w:rsidR="009E1CE1" w:rsidRPr="009E1CE1">
            <w:pPr>
              <w:spacing w:lineRule="auto" w:line="240" w:after="0"/>
              <w:jc w:val="center"/>
              <w:rPr>
                <w:rFonts w:cs="Times New Roman" w:eastAsia="Times New Roman" w:hAnsi="Calibri" w:ascii="Calibri"/>
                <w:lang w:eastAsia="hr-HR"/>
              </w:rPr>
            </w:pPr>
            <w:r w:rsidRPr="009E1CE1">
              <w:rPr>
                <w:rFonts w:cs="Times New Roman" w:eastAsia="Times New Roman" w:hAnsi="Calibri" w:ascii="Calibri"/>
                <w:lang w:eastAsia="hr-HR"/>
              </w:rPr>
              <w:t>11.</w:t>
            </w:r>
          </w:p>
        </w:tc>
        <w:tc>
          <w:tcPr>
            <w:tcW w:type="dxa" w:w="5868"/>
            <w:tcBorders>
              <w:top w:val="nil"/>
              <w:left w:val="nil"/>
              <w:bottom w:space="0" w:sz="4" w:color="auto" w:val="single"/>
              <w:right w:space="0" w:sz="4" w:color="auto" w:val="single"/>
            </w:tcBorders>
            <w:shd w:fill="FFFFFF" w:color="000000" w:val="clear"/>
            <w:noWrap/>
            <w:vAlign w:val="center"/>
            <w:hideMark/>
          </w:tcPr>
          <w:p w:rsidRDefault="009E1CE1" w:rsidP="009E1CE1" w:rsidR="009E1CE1" w:rsidRPr="009E1CE1">
            <w:pPr>
              <w:spacing w:lineRule="auto" w:line="240" w:after="0"/>
              <w:rPr>
                <w:rFonts w:cs="Times New Roman" w:eastAsia="Times New Roman" w:hAnsi="Calibri" w:ascii="Calibri"/>
                <w:color w:val="000000"/>
                <w:lang w:eastAsia="hr-HR"/>
              </w:rPr>
            </w:pPr>
            <w:r w:rsidRPr="009E1CE1">
              <w:rPr>
                <w:rFonts w:cs="Times New Roman" w:eastAsia="Times New Roman" w:hAnsi="Calibri" w:ascii="Calibri"/>
                <w:color w:val="000000"/>
                <w:lang w:eastAsia="hr-HR"/>
              </w:rPr>
              <w:t>Frula d.o.o.</w:t>
            </w:r>
          </w:p>
        </w:tc>
        <w:tc>
          <w:tcPr>
            <w:tcW w:type="dxa" w:w="1443"/>
            <w:tcBorders>
              <w:top w:val="nil"/>
              <w:left w:val="nil"/>
              <w:bottom w:space="0" w:sz="4" w:color="auto" w:val="single"/>
              <w:right w:space="0" w:sz="4" w:color="auto" w:val="single"/>
            </w:tcBorders>
            <w:shd w:fill="FFFFFF" w:color="000000" w:val="clear"/>
            <w:noWrap/>
            <w:vAlign w:val="center"/>
            <w:hideMark/>
          </w:tcPr>
          <w:p w:rsidRDefault="009E1CE1" w:rsidP="009E1CE1" w:rsidR="009E1CE1" w:rsidRPr="009E1CE1">
            <w:pPr>
              <w:spacing w:lineRule="auto" w:line="240" w:after="0"/>
              <w:jc w:val="right"/>
              <w:rPr>
                <w:rFonts w:cs="Times New Roman" w:eastAsia="Times New Roman" w:hAnsi="Calibri" w:ascii="Calibri"/>
                <w:lang w:eastAsia="hr-HR"/>
              </w:rPr>
            </w:pPr>
            <w:r w:rsidRPr="009E1CE1">
              <w:rPr>
                <w:rFonts w:cs="Times New Roman" w:eastAsia="Times New Roman" w:hAnsi="Calibri" w:ascii="Calibri"/>
                <w:lang w:eastAsia="hr-HR"/>
              </w:rPr>
              <w:t>63644049796</w:t>
            </w:r>
          </w:p>
        </w:tc>
        <w:tc>
          <w:tcPr>
            <w:tcW w:type="dxa" w:w="1863"/>
            <w:tcBorders>
              <w:top w:val="nil"/>
              <w:left w:val="nil"/>
              <w:bottom w:space="0" w:sz="4" w:color="auto" w:val="single"/>
              <w:right w:space="0" w:sz="4" w:color="auto" w:val="single"/>
            </w:tcBorders>
            <w:shd w:fill="FFFFFF" w:color="000000" w:val="clear"/>
            <w:noWrap/>
            <w:vAlign w:val="center"/>
            <w:hideMark/>
          </w:tcPr>
          <w:p w:rsidRDefault="009E1CE1" w:rsidP="009E1CE1" w:rsidR="009E1CE1" w:rsidRPr="009E1CE1">
            <w:pPr>
              <w:spacing w:lineRule="auto" w:line="240" w:after="0"/>
              <w:jc w:val="right"/>
              <w:rPr>
                <w:rFonts w:cs="Times New Roman" w:eastAsia="Times New Roman" w:hAnsi="Calibri" w:ascii="Calibri"/>
                <w:lang w:eastAsia="hr-HR"/>
              </w:rPr>
            </w:pPr>
            <w:r w:rsidRPr="009E1CE1">
              <w:rPr>
                <w:rFonts w:cs="Times New Roman" w:eastAsia="Times New Roman" w:hAnsi="Calibri" w:ascii="Calibri"/>
                <w:lang w:eastAsia="hr-HR"/>
              </w:rPr>
              <w:t>1.037,50</w:t>
            </w:r>
          </w:p>
        </w:tc>
      </w:tr>
      <w:tr w:rsidTr="009E1CE1" w:rsidR="009E1CE1" w:rsidRPr="009E1CE1">
        <w:trPr>
          <w:trHeight w:val="301"/>
        </w:trPr>
        <w:tc>
          <w:tcPr>
            <w:tcW w:type="dxa" w:w="496"/>
            <w:tcBorders>
              <w:top w:val="nil"/>
              <w:left w:space="0" w:sz="4" w:color="auto" w:val="single"/>
              <w:bottom w:space="0" w:sz="4" w:color="auto" w:val="single"/>
              <w:right w:space="0" w:sz="4" w:color="auto" w:val="single"/>
            </w:tcBorders>
            <w:shd w:fill="FFFFFF" w:color="000000" w:val="clear"/>
            <w:noWrap/>
            <w:vAlign w:val="center"/>
            <w:hideMark/>
          </w:tcPr>
          <w:p w:rsidRDefault="009E1CE1" w:rsidP="009E1CE1" w:rsidR="009E1CE1" w:rsidRPr="009E1CE1">
            <w:pPr>
              <w:spacing w:lineRule="auto" w:line="240" w:after="0"/>
              <w:jc w:val="center"/>
              <w:rPr>
                <w:rFonts w:cs="Times New Roman" w:eastAsia="Times New Roman" w:hAnsi="Calibri" w:ascii="Calibri"/>
                <w:lang w:eastAsia="hr-HR"/>
              </w:rPr>
            </w:pPr>
            <w:r w:rsidRPr="009E1CE1">
              <w:rPr>
                <w:rFonts w:cs="Times New Roman" w:eastAsia="Times New Roman" w:hAnsi="Calibri" w:ascii="Calibri"/>
                <w:lang w:eastAsia="hr-HR"/>
              </w:rPr>
              <w:t>12.</w:t>
            </w:r>
          </w:p>
        </w:tc>
        <w:tc>
          <w:tcPr>
            <w:tcW w:type="dxa" w:w="5868"/>
            <w:tcBorders>
              <w:top w:val="nil"/>
              <w:left w:val="nil"/>
              <w:bottom w:space="0" w:sz="4" w:color="auto" w:val="single"/>
              <w:right w:space="0" w:sz="4" w:color="auto" w:val="single"/>
            </w:tcBorders>
            <w:shd w:fill="FFFFFF" w:color="000000" w:val="clear"/>
            <w:noWrap/>
            <w:vAlign w:val="center"/>
            <w:hideMark/>
          </w:tcPr>
          <w:p w:rsidRDefault="009E1CE1" w:rsidP="009E1CE1" w:rsidR="009E1CE1" w:rsidRPr="009E1CE1">
            <w:pPr>
              <w:spacing w:lineRule="auto" w:line="240" w:after="0"/>
              <w:rPr>
                <w:rFonts w:cs="Times New Roman" w:eastAsia="Times New Roman" w:hAnsi="Calibri" w:ascii="Calibri"/>
                <w:color w:val="000000"/>
                <w:lang w:eastAsia="hr-HR"/>
              </w:rPr>
            </w:pPr>
            <w:r w:rsidRPr="009E1CE1">
              <w:rPr>
                <w:rFonts w:cs="Times New Roman" w:eastAsia="Times New Roman" w:hAnsi="Calibri" w:ascii="Calibri"/>
                <w:color w:val="000000"/>
                <w:lang w:eastAsia="hr-HR"/>
              </w:rPr>
              <w:t>Hrvatski Telekom d.o.o.</w:t>
            </w:r>
          </w:p>
        </w:tc>
        <w:tc>
          <w:tcPr>
            <w:tcW w:type="dxa" w:w="1443"/>
            <w:tcBorders>
              <w:top w:val="nil"/>
              <w:left w:val="nil"/>
              <w:bottom w:space="0" w:sz="4" w:color="auto" w:val="single"/>
              <w:right w:space="0" w:sz="4" w:color="auto" w:val="single"/>
            </w:tcBorders>
            <w:shd w:fill="FFFFFF" w:color="000000" w:val="clear"/>
            <w:noWrap/>
            <w:vAlign w:val="center"/>
            <w:hideMark/>
          </w:tcPr>
          <w:p w:rsidRDefault="009E1CE1" w:rsidP="009E1CE1" w:rsidR="009E1CE1" w:rsidRPr="009E1CE1">
            <w:pPr>
              <w:spacing w:lineRule="auto" w:line="240" w:after="0"/>
              <w:jc w:val="right"/>
              <w:rPr>
                <w:rFonts w:cs="Times New Roman" w:eastAsia="Times New Roman" w:hAnsi="Calibri" w:ascii="Calibri"/>
                <w:lang w:eastAsia="hr-HR"/>
              </w:rPr>
            </w:pPr>
            <w:r w:rsidRPr="009E1CE1">
              <w:rPr>
                <w:rFonts w:cs="Times New Roman" w:eastAsia="Times New Roman" w:hAnsi="Calibri" w:ascii="Calibri"/>
                <w:lang w:eastAsia="hr-HR"/>
              </w:rPr>
              <w:t>81793146560</w:t>
            </w:r>
          </w:p>
        </w:tc>
        <w:tc>
          <w:tcPr>
            <w:tcW w:type="dxa" w:w="1863"/>
            <w:tcBorders>
              <w:top w:val="nil"/>
              <w:left w:val="nil"/>
              <w:bottom w:space="0" w:sz="4" w:color="auto" w:val="single"/>
              <w:right w:space="0" w:sz="4" w:color="auto" w:val="single"/>
            </w:tcBorders>
            <w:shd w:fill="FFFFFF" w:color="000000" w:val="clear"/>
            <w:noWrap/>
            <w:vAlign w:val="center"/>
            <w:hideMark/>
          </w:tcPr>
          <w:p w:rsidRDefault="009E1CE1" w:rsidP="009E1CE1" w:rsidR="009E1CE1" w:rsidRPr="009E1CE1">
            <w:pPr>
              <w:spacing w:lineRule="auto" w:line="240" w:after="0"/>
              <w:jc w:val="right"/>
              <w:rPr>
                <w:rFonts w:cs="Times New Roman" w:eastAsia="Times New Roman" w:hAnsi="Calibri" w:ascii="Calibri"/>
                <w:lang w:eastAsia="hr-HR"/>
              </w:rPr>
            </w:pPr>
            <w:r w:rsidRPr="009E1CE1">
              <w:rPr>
                <w:rFonts w:cs="Times New Roman" w:eastAsia="Times New Roman" w:hAnsi="Calibri" w:ascii="Calibri"/>
                <w:lang w:eastAsia="hr-HR"/>
              </w:rPr>
              <w:t>1.238,91</w:t>
            </w:r>
          </w:p>
        </w:tc>
      </w:tr>
      <w:tr w:rsidTr="009E1CE1" w:rsidR="009E1CE1" w:rsidRPr="009E1CE1">
        <w:trPr>
          <w:trHeight w:val="301"/>
        </w:trPr>
        <w:tc>
          <w:tcPr>
            <w:tcW w:type="dxa" w:w="496"/>
            <w:tcBorders>
              <w:top w:val="nil"/>
              <w:left w:space="0" w:sz="4" w:color="auto" w:val="single"/>
              <w:bottom w:space="0" w:sz="4" w:color="auto" w:val="single"/>
              <w:right w:space="0" w:sz="4" w:color="auto" w:val="single"/>
            </w:tcBorders>
            <w:shd w:fill="FFFFFF" w:color="000000" w:val="clear"/>
            <w:noWrap/>
            <w:vAlign w:val="center"/>
            <w:hideMark/>
          </w:tcPr>
          <w:p w:rsidRDefault="009E1CE1" w:rsidP="009E1CE1" w:rsidR="009E1CE1" w:rsidRPr="009E1CE1">
            <w:pPr>
              <w:spacing w:lineRule="auto" w:line="240" w:after="0"/>
              <w:jc w:val="center"/>
              <w:rPr>
                <w:rFonts w:cs="Times New Roman" w:eastAsia="Times New Roman" w:hAnsi="Calibri" w:ascii="Calibri"/>
                <w:lang w:eastAsia="hr-HR"/>
              </w:rPr>
            </w:pPr>
            <w:r w:rsidRPr="009E1CE1">
              <w:rPr>
                <w:rFonts w:cs="Times New Roman" w:eastAsia="Times New Roman" w:hAnsi="Calibri" w:ascii="Calibri"/>
                <w:lang w:eastAsia="hr-HR"/>
              </w:rPr>
              <w:t>13.</w:t>
            </w:r>
          </w:p>
        </w:tc>
        <w:tc>
          <w:tcPr>
            <w:tcW w:type="dxa" w:w="5868"/>
            <w:tcBorders>
              <w:top w:val="nil"/>
              <w:left w:val="nil"/>
              <w:bottom w:space="0" w:sz="4" w:color="auto" w:val="single"/>
              <w:right w:space="0" w:sz="4" w:color="auto" w:val="single"/>
            </w:tcBorders>
            <w:shd w:fill="FFFFFF" w:color="000000" w:val="clear"/>
            <w:vAlign w:val="center"/>
            <w:hideMark/>
          </w:tcPr>
          <w:p w:rsidRDefault="009E1CE1" w:rsidP="009E1CE1" w:rsidR="009E1CE1" w:rsidRPr="009E1CE1">
            <w:pPr>
              <w:spacing w:lineRule="auto" w:line="240" w:after="0"/>
              <w:rPr>
                <w:rFonts w:cs="Times New Roman" w:eastAsia="Times New Roman" w:hAnsi="Calibri" w:ascii="Calibri"/>
                <w:color w:val="000000"/>
                <w:lang w:eastAsia="hr-HR"/>
              </w:rPr>
            </w:pPr>
            <w:r w:rsidRPr="009E1CE1">
              <w:rPr>
                <w:rFonts w:cs="Times New Roman" w:eastAsia="Times New Roman" w:hAnsi="Calibri" w:ascii="Calibri"/>
                <w:color w:val="000000"/>
                <w:lang w:eastAsia="hr-HR"/>
              </w:rPr>
              <w:t>Javni bilježnik Ilinka Lisonek</w:t>
            </w:r>
          </w:p>
        </w:tc>
        <w:tc>
          <w:tcPr>
            <w:tcW w:type="dxa" w:w="1443"/>
            <w:tcBorders>
              <w:top w:val="nil"/>
              <w:left w:val="nil"/>
              <w:bottom w:space="0" w:sz="4" w:color="auto" w:val="single"/>
              <w:right w:space="0" w:sz="4" w:color="auto" w:val="single"/>
            </w:tcBorders>
            <w:shd w:fill="FFFFFF" w:color="000000" w:val="clear"/>
            <w:noWrap/>
            <w:vAlign w:val="center"/>
            <w:hideMark/>
          </w:tcPr>
          <w:p w:rsidRDefault="009E1CE1" w:rsidP="009E1CE1" w:rsidR="009E1CE1" w:rsidRPr="009E1CE1">
            <w:pPr>
              <w:spacing w:lineRule="auto" w:line="240" w:after="0"/>
              <w:jc w:val="right"/>
              <w:rPr>
                <w:rFonts w:cs="Times New Roman" w:eastAsia="Times New Roman" w:hAnsi="Calibri" w:ascii="Calibri"/>
                <w:lang w:eastAsia="hr-HR"/>
              </w:rPr>
            </w:pPr>
            <w:r w:rsidRPr="009E1CE1">
              <w:rPr>
                <w:rFonts w:cs="Times New Roman" w:eastAsia="Times New Roman" w:hAnsi="Calibri" w:ascii="Calibri"/>
                <w:lang w:eastAsia="hr-HR"/>
              </w:rPr>
              <w:t>44743025078</w:t>
            </w:r>
          </w:p>
        </w:tc>
        <w:tc>
          <w:tcPr>
            <w:tcW w:type="dxa" w:w="1863"/>
            <w:tcBorders>
              <w:top w:val="nil"/>
              <w:left w:val="nil"/>
              <w:bottom w:space="0" w:sz="4" w:color="auto" w:val="single"/>
              <w:right w:space="0" w:sz="4" w:color="auto" w:val="single"/>
            </w:tcBorders>
            <w:shd w:fill="FFFFFF" w:color="000000" w:val="clear"/>
            <w:vAlign w:val="center"/>
            <w:hideMark/>
          </w:tcPr>
          <w:p w:rsidRDefault="009E1CE1" w:rsidP="009E1CE1" w:rsidR="009E1CE1" w:rsidRPr="009E1CE1">
            <w:pPr>
              <w:spacing w:lineRule="auto" w:line="240" w:after="0"/>
              <w:jc w:val="right"/>
              <w:rPr>
                <w:rFonts w:cs="Times New Roman" w:eastAsia="Times New Roman" w:hAnsi="Calibri" w:ascii="Calibri"/>
                <w:lang w:eastAsia="hr-HR"/>
              </w:rPr>
            </w:pPr>
            <w:r w:rsidRPr="009E1CE1">
              <w:rPr>
                <w:rFonts w:cs="Times New Roman" w:eastAsia="Times New Roman" w:hAnsi="Calibri" w:ascii="Calibri"/>
                <w:lang w:eastAsia="hr-HR"/>
              </w:rPr>
              <w:t>2.720,00</w:t>
            </w:r>
          </w:p>
        </w:tc>
      </w:tr>
      <w:tr w:rsidTr="009E1CE1" w:rsidR="009E1CE1" w:rsidRPr="009E1CE1">
        <w:trPr>
          <w:trHeight w:val="301"/>
        </w:trPr>
        <w:tc>
          <w:tcPr>
            <w:tcW w:type="dxa" w:w="496"/>
            <w:tcBorders>
              <w:top w:val="nil"/>
              <w:left w:space="0" w:sz="4" w:color="auto" w:val="single"/>
              <w:bottom w:space="0" w:sz="4" w:color="auto" w:val="single"/>
              <w:right w:space="0" w:sz="4" w:color="auto" w:val="single"/>
            </w:tcBorders>
            <w:shd w:fill="FFFFFF" w:color="000000" w:val="clear"/>
            <w:noWrap/>
            <w:vAlign w:val="center"/>
            <w:hideMark/>
          </w:tcPr>
          <w:p w:rsidRDefault="009E1CE1" w:rsidP="009E1CE1" w:rsidR="009E1CE1" w:rsidRPr="009E1CE1">
            <w:pPr>
              <w:spacing w:lineRule="auto" w:line="240" w:after="0"/>
              <w:jc w:val="center"/>
              <w:rPr>
                <w:rFonts w:cs="Times New Roman" w:eastAsia="Times New Roman" w:hAnsi="Calibri" w:ascii="Calibri"/>
                <w:lang w:eastAsia="hr-HR"/>
              </w:rPr>
            </w:pPr>
            <w:r w:rsidRPr="009E1CE1">
              <w:rPr>
                <w:rFonts w:cs="Times New Roman" w:eastAsia="Times New Roman" w:hAnsi="Calibri" w:ascii="Calibri"/>
                <w:lang w:eastAsia="hr-HR"/>
              </w:rPr>
              <w:t>14.</w:t>
            </w:r>
          </w:p>
        </w:tc>
        <w:tc>
          <w:tcPr>
            <w:tcW w:type="dxa" w:w="5868"/>
            <w:tcBorders>
              <w:top w:val="nil"/>
              <w:left w:val="nil"/>
              <w:bottom w:space="0" w:sz="4" w:color="auto" w:val="single"/>
              <w:right w:space="0" w:sz="4" w:color="auto" w:val="single"/>
            </w:tcBorders>
            <w:shd w:fill="FFFFFF" w:color="000000" w:val="clear"/>
            <w:vAlign w:val="center"/>
            <w:hideMark/>
          </w:tcPr>
          <w:p w:rsidRDefault="009E1CE1" w:rsidP="009E1CE1" w:rsidR="009E1CE1" w:rsidRPr="009E1CE1">
            <w:pPr>
              <w:spacing w:lineRule="auto" w:line="240" w:after="0"/>
              <w:rPr>
                <w:rFonts w:cs="Times New Roman" w:eastAsia="Times New Roman" w:hAnsi="Calibri" w:ascii="Calibri"/>
                <w:color w:val="000000"/>
                <w:lang w:eastAsia="hr-HR"/>
              </w:rPr>
            </w:pPr>
            <w:r w:rsidRPr="009E1CE1">
              <w:rPr>
                <w:rFonts w:cs="Times New Roman" w:eastAsia="Times New Roman" w:hAnsi="Calibri" w:ascii="Calibri"/>
                <w:color w:val="000000"/>
                <w:lang w:eastAsia="hr-HR"/>
              </w:rPr>
              <w:t>Markek d.o.o.</w:t>
            </w:r>
          </w:p>
        </w:tc>
        <w:tc>
          <w:tcPr>
            <w:tcW w:type="dxa" w:w="1443"/>
            <w:tcBorders>
              <w:top w:val="nil"/>
              <w:left w:val="nil"/>
              <w:bottom w:space="0" w:sz="4" w:color="auto" w:val="single"/>
              <w:right w:space="0" w:sz="4" w:color="auto" w:val="single"/>
            </w:tcBorders>
            <w:shd w:fill="FFFFFF" w:color="000000" w:val="clear"/>
            <w:noWrap/>
            <w:vAlign w:val="center"/>
            <w:hideMark/>
          </w:tcPr>
          <w:p w:rsidRDefault="009E1CE1" w:rsidP="009E1CE1" w:rsidR="009E1CE1" w:rsidRPr="009E1CE1">
            <w:pPr>
              <w:spacing w:lineRule="auto" w:line="240" w:after="0"/>
              <w:jc w:val="right"/>
              <w:rPr>
                <w:rFonts w:cs="Times New Roman" w:eastAsia="Times New Roman" w:hAnsi="Calibri" w:ascii="Calibri"/>
                <w:lang w:eastAsia="hr-HR"/>
              </w:rPr>
            </w:pPr>
            <w:r w:rsidRPr="009E1CE1">
              <w:rPr>
                <w:rFonts w:cs="Times New Roman" w:eastAsia="Times New Roman" w:hAnsi="Calibri" w:ascii="Calibri"/>
                <w:lang w:eastAsia="hr-HR"/>
              </w:rPr>
              <w:t>45257593233</w:t>
            </w:r>
          </w:p>
        </w:tc>
        <w:tc>
          <w:tcPr>
            <w:tcW w:type="dxa" w:w="1863"/>
            <w:tcBorders>
              <w:top w:val="nil"/>
              <w:left w:val="nil"/>
              <w:bottom w:space="0" w:sz="4" w:color="auto" w:val="single"/>
              <w:right w:space="0" w:sz="4" w:color="auto" w:val="single"/>
            </w:tcBorders>
            <w:shd w:fill="FFFFFF" w:color="000000" w:val="clear"/>
            <w:vAlign w:val="center"/>
            <w:hideMark/>
          </w:tcPr>
          <w:p w:rsidRDefault="009E1CE1" w:rsidP="009E1CE1" w:rsidR="009E1CE1" w:rsidRPr="009E1CE1">
            <w:pPr>
              <w:spacing w:lineRule="auto" w:line="240" w:after="0"/>
              <w:jc w:val="right"/>
              <w:rPr>
                <w:rFonts w:cs="Times New Roman" w:eastAsia="Times New Roman" w:hAnsi="Calibri" w:ascii="Calibri"/>
                <w:lang w:eastAsia="hr-HR"/>
              </w:rPr>
            </w:pPr>
            <w:r w:rsidRPr="009E1CE1">
              <w:rPr>
                <w:rFonts w:cs="Times New Roman" w:eastAsia="Times New Roman" w:hAnsi="Calibri" w:ascii="Calibri"/>
                <w:lang w:eastAsia="hr-HR"/>
              </w:rPr>
              <w:t>5.700,15</w:t>
            </w:r>
          </w:p>
        </w:tc>
      </w:tr>
      <w:tr w:rsidTr="009E1CE1" w:rsidR="009E1CE1" w:rsidRPr="009E1CE1">
        <w:trPr>
          <w:trHeight w:val="301"/>
        </w:trPr>
        <w:tc>
          <w:tcPr>
            <w:tcW w:type="dxa" w:w="496"/>
            <w:tcBorders>
              <w:top w:val="nil"/>
              <w:left w:space="0" w:sz="4" w:color="auto" w:val="single"/>
              <w:bottom w:space="0" w:sz="4" w:color="auto" w:val="single"/>
              <w:right w:space="0" w:sz="4" w:color="auto" w:val="single"/>
            </w:tcBorders>
            <w:shd w:fill="FFFFFF" w:color="000000" w:val="clear"/>
            <w:noWrap/>
            <w:vAlign w:val="center"/>
            <w:hideMark/>
          </w:tcPr>
          <w:p w:rsidRDefault="009E1CE1" w:rsidP="009E1CE1" w:rsidR="009E1CE1" w:rsidRPr="009E1CE1">
            <w:pPr>
              <w:spacing w:lineRule="auto" w:line="240" w:after="0"/>
              <w:jc w:val="center"/>
              <w:rPr>
                <w:rFonts w:cs="Times New Roman" w:eastAsia="Times New Roman" w:hAnsi="Calibri" w:ascii="Calibri"/>
                <w:lang w:eastAsia="hr-HR"/>
              </w:rPr>
            </w:pPr>
            <w:r w:rsidRPr="009E1CE1">
              <w:rPr>
                <w:rFonts w:cs="Times New Roman" w:eastAsia="Times New Roman" w:hAnsi="Calibri" w:ascii="Calibri"/>
                <w:lang w:eastAsia="hr-HR"/>
              </w:rPr>
              <w:t>15.</w:t>
            </w:r>
          </w:p>
        </w:tc>
        <w:tc>
          <w:tcPr>
            <w:tcW w:type="dxa" w:w="5868"/>
            <w:tcBorders>
              <w:top w:val="nil"/>
              <w:left w:val="nil"/>
              <w:bottom w:space="0" w:sz="4" w:color="auto" w:val="single"/>
              <w:right w:space="0" w:sz="4" w:color="auto" w:val="single"/>
            </w:tcBorders>
            <w:shd w:fill="FFFFFF" w:color="000000" w:val="clear"/>
            <w:vAlign w:val="center"/>
            <w:hideMark/>
          </w:tcPr>
          <w:p w:rsidRDefault="009E1CE1" w:rsidP="009E1CE1" w:rsidR="009E1CE1" w:rsidRPr="009E1CE1">
            <w:pPr>
              <w:spacing w:lineRule="auto" w:line="240" w:after="0"/>
              <w:rPr>
                <w:rFonts w:cs="Times New Roman" w:eastAsia="Times New Roman" w:hAnsi="Calibri" w:ascii="Calibri"/>
                <w:color w:val="000000"/>
                <w:lang w:eastAsia="hr-HR"/>
              </w:rPr>
            </w:pPr>
            <w:r w:rsidRPr="009E1CE1">
              <w:rPr>
                <w:rFonts w:cs="Times New Roman" w:eastAsia="Times New Roman" w:hAnsi="Calibri" w:ascii="Calibri"/>
                <w:color w:val="000000"/>
                <w:lang w:eastAsia="hr-HR"/>
              </w:rPr>
              <w:t>Ministarstvo financija - PU</w:t>
            </w:r>
          </w:p>
        </w:tc>
        <w:tc>
          <w:tcPr>
            <w:tcW w:type="dxa" w:w="1443"/>
            <w:tcBorders>
              <w:top w:val="nil"/>
              <w:left w:val="nil"/>
              <w:bottom w:space="0" w:sz="4" w:color="auto" w:val="single"/>
              <w:right w:space="0" w:sz="4" w:color="auto" w:val="single"/>
            </w:tcBorders>
            <w:shd w:fill="FFFFFF" w:color="000000" w:val="clear"/>
            <w:noWrap/>
            <w:vAlign w:val="center"/>
            <w:hideMark/>
          </w:tcPr>
          <w:p w:rsidRDefault="009E1CE1" w:rsidP="009E1CE1" w:rsidR="009E1CE1" w:rsidRPr="009E1CE1">
            <w:pPr>
              <w:spacing w:lineRule="auto" w:line="240" w:after="0"/>
              <w:jc w:val="right"/>
              <w:rPr>
                <w:rFonts w:cs="Times New Roman" w:eastAsia="Times New Roman" w:hAnsi="Calibri" w:ascii="Calibri"/>
                <w:lang w:eastAsia="hr-HR"/>
              </w:rPr>
            </w:pPr>
            <w:r w:rsidRPr="009E1CE1">
              <w:rPr>
                <w:rFonts w:cs="Times New Roman" w:eastAsia="Times New Roman" w:hAnsi="Calibri" w:ascii="Calibri"/>
                <w:lang w:eastAsia="hr-HR"/>
              </w:rPr>
              <w:t>18683136487</w:t>
            </w:r>
          </w:p>
        </w:tc>
        <w:tc>
          <w:tcPr>
            <w:tcW w:type="dxa" w:w="1863"/>
            <w:tcBorders>
              <w:top w:val="nil"/>
              <w:left w:val="nil"/>
              <w:bottom w:space="0" w:sz="4" w:color="auto" w:val="single"/>
              <w:right w:space="0" w:sz="4" w:color="auto" w:val="single"/>
            </w:tcBorders>
            <w:shd w:fill="FFFFFF" w:color="000000" w:val="clear"/>
            <w:vAlign w:val="center"/>
            <w:hideMark/>
          </w:tcPr>
          <w:p w:rsidRDefault="009E1CE1" w:rsidP="009E1CE1" w:rsidR="009E1CE1" w:rsidRPr="009E1CE1">
            <w:pPr>
              <w:spacing w:lineRule="auto" w:line="240" w:after="0"/>
              <w:jc w:val="right"/>
              <w:rPr>
                <w:rFonts w:cs="Times New Roman" w:eastAsia="Times New Roman" w:hAnsi="Calibri" w:ascii="Calibri"/>
                <w:lang w:eastAsia="hr-HR"/>
              </w:rPr>
            </w:pPr>
            <w:r w:rsidRPr="009E1CE1">
              <w:rPr>
                <w:rFonts w:cs="Times New Roman" w:eastAsia="Times New Roman" w:hAnsi="Calibri" w:ascii="Calibri"/>
                <w:lang w:eastAsia="hr-HR"/>
              </w:rPr>
              <w:t>18.720,91</w:t>
            </w:r>
          </w:p>
        </w:tc>
      </w:tr>
      <w:tr w:rsidTr="009E1CE1" w:rsidR="009E1CE1" w:rsidRPr="009E1CE1">
        <w:trPr>
          <w:trHeight w:val="301"/>
        </w:trPr>
        <w:tc>
          <w:tcPr>
            <w:tcW w:type="dxa" w:w="496"/>
            <w:tcBorders>
              <w:top w:val="nil"/>
              <w:left w:space="0" w:sz="4" w:color="auto" w:val="single"/>
              <w:bottom w:space="0" w:sz="4" w:color="auto" w:val="single"/>
              <w:right w:space="0" w:sz="4" w:color="auto" w:val="single"/>
            </w:tcBorders>
            <w:shd w:fill="FFFFFF" w:color="000000" w:val="clear"/>
            <w:noWrap/>
            <w:vAlign w:val="center"/>
            <w:hideMark/>
          </w:tcPr>
          <w:p w:rsidRDefault="009E1CE1" w:rsidP="009E1CE1" w:rsidR="009E1CE1" w:rsidRPr="009E1CE1">
            <w:pPr>
              <w:spacing w:lineRule="auto" w:line="240" w:after="0"/>
              <w:jc w:val="center"/>
              <w:rPr>
                <w:rFonts w:cs="Times New Roman" w:eastAsia="Times New Roman" w:hAnsi="Calibri" w:ascii="Calibri"/>
                <w:lang w:eastAsia="hr-HR"/>
              </w:rPr>
            </w:pPr>
            <w:r w:rsidRPr="009E1CE1">
              <w:rPr>
                <w:rFonts w:cs="Times New Roman" w:eastAsia="Times New Roman" w:hAnsi="Calibri" w:ascii="Calibri"/>
                <w:lang w:eastAsia="hr-HR"/>
              </w:rPr>
              <w:t>16.</w:t>
            </w:r>
          </w:p>
        </w:tc>
        <w:tc>
          <w:tcPr>
            <w:tcW w:type="dxa" w:w="5868"/>
            <w:tcBorders>
              <w:top w:val="nil"/>
              <w:left w:val="nil"/>
              <w:bottom w:space="0" w:sz="4" w:color="auto" w:val="single"/>
              <w:right w:space="0" w:sz="4" w:color="auto" w:val="single"/>
            </w:tcBorders>
            <w:shd w:fill="FFFFFF" w:color="000000" w:val="clear"/>
            <w:vAlign w:val="center"/>
            <w:hideMark/>
          </w:tcPr>
          <w:p w:rsidRDefault="009E1CE1" w:rsidP="009E1CE1" w:rsidR="009E1CE1" w:rsidRPr="009E1CE1">
            <w:pPr>
              <w:spacing w:lineRule="auto" w:line="240" w:after="0"/>
              <w:rPr>
                <w:rFonts w:cs="Times New Roman" w:eastAsia="Times New Roman" w:hAnsi="Calibri" w:ascii="Calibri"/>
                <w:color w:val="000000"/>
                <w:lang w:eastAsia="hr-HR"/>
              </w:rPr>
            </w:pPr>
            <w:r w:rsidRPr="009E1CE1">
              <w:rPr>
                <w:rFonts w:cs="Times New Roman" w:eastAsia="Times New Roman" w:hAnsi="Calibri" w:ascii="Calibri"/>
                <w:color w:val="000000"/>
                <w:lang w:eastAsia="hr-HR"/>
              </w:rPr>
              <w:t>Müller trgovina Zagreb d.o.o.</w:t>
            </w:r>
          </w:p>
        </w:tc>
        <w:tc>
          <w:tcPr>
            <w:tcW w:type="dxa" w:w="1443"/>
            <w:tcBorders>
              <w:top w:val="nil"/>
              <w:left w:val="nil"/>
              <w:bottom w:space="0" w:sz="4" w:color="auto" w:val="single"/>
              <w:right w:space="0" w:sz="4" w:color="auto" w:val="single"/>
            </w:tcBorders>
            <w:shd w:fill="FFFFFF" w:color="000000" w:val="clear"/>
            <w:noWrap/>
            <w:vAlign w:val="center"/>
            <w:hideMark/>
          </w:tcPr>
          <w:p w:rsidRDefault="009E1CE1" w:rsidP="009E1CE1" w:rsidR="009E1CE1" w:rsidRPr="009E1CE1">
            <w:pPr>
              <w:spacing w:lineRule="auto" w:line="240" w:after="0"/>
              <w:jc w:val="right"/>
              <w:rPr>
                <w:rFonts w:cs="Times New Roman" w:eastAsia="Times New Roman" w:hAnsi="Calibri" w:ascii="Calibri"/>
                <w:lang w:eastAsia="hr-HR"/>
              </w:rPr>
            </w:pPr>
            <w:r w:rsidRPr="009E1CE1">
              <w:rPr>
                <w:rFonts w:cs="Times New Roman" w:eastAsia="Times New Roman" w:hAnsi="Calibri" w:ascii="Calibri"/>
                <w:lang w:eastAsia="hr-HR"/>
              </w:rPr>
              <w:t>84698789700</w:t>
            </w:r>
          </w:p>
        </w:tc>
        <w:tc>
          <w:tcPr>
            <w:tcW w:type="dxa" w:w="1863"/>
            <w:tcBorders>
              <w:top w:val="nil"/>
              <w:left w:val="nil"/>
              <w:bottom w:space="0" w:sz="4" w:color="auto" w:val="single"/>
              <w:right w:space="0" w:sz="4" w:color="auto" w:val="single"/>
            </w:tcBorders>
            <w:shd w:fill="FFFFFF" w:color="000000" w:val="clear"/>
            <w:vAlign w:val="center"/>
            <w:hideMark/>
          </w:tcPr>
          <w:p w:rsidRDefault="009E1CE1" w:rsidP="009E1CE1" w:rsidR="009E1CE1" w:rsidRPr="009E1CE1">
            <w:pPr>
              <w:spacing w:lineRule="auto" w:line="240" w:after="0"/>
              <w:jc w:val="right"/>
              <w:rPr>
                <w:rFonts w:cs="Times New Roman" w:eastAsia="Times New Roman" w:hAnsi="Calibri" w:ascii="Calibri"/>
                <w:lang w:eastAsia="hr-HR"/>
              </w:rPr>
            </w:pPr>
            <w:r w:rsidRPr="009E1CE1">
              <w:rPr>
                <w:rFonts w:cs="Times New Roman" w:eastAsia="Times New Roman" w:hAnsi="Calibri" w:ascii="Calibri"/>
                <w:lang w:eastAsia="hr-HR"/>
              </w:rPr>
              <w:t>32.683,16</w:t>
            </w:r>
          </w:p>
        </w:tc>
      </w:tr>
      <w:tr w:rsidTr="009E1CE1" w:rsidR="009E1CE1" w:rsidRPr="009E1CE1">
        <w:trPr>
          <w:trHeight w:val="301"/>
        </w:trPr>
        <w:tc>
          <w:tcPr>
            <w:tcW w:type="dxa" w:w="496"/>
            <w:tcBorders>
              <w:top w:val="nil"/>
              <w:left w:space="0" w:sz="4" w:color="auto" w:val="single"/>
              <w:bottom w:space="0" w:sz="4" w:color="auto" w:val="single"/>
              <w:right w:space="0" w:sz="4" w:color="auto" w:val="single"/>
            </w:tcBorders>
            <w:shd w:fill="FFFFFF" w:color="000000" w:val="clear"/>
            <w:noWrap/>
            <w:vAlign w:val="center"/>
            <w:hideMark/>
          </w:tcPr>
          <w:p w:rsidRDefault="009E1CE1" w:rsidP="009E1CE1" w:rsidR="009E1CE1" w:rsidRPr="009E1CE1">
            <w:pPr>
              <w:spacing w:lineRule="auto" w:line="240" w:after="0"/>
              <w:jc w:val="center"/>
              <w:rPr>
                <w:rFonts w:cs="Times New Roman" w:eastAsia="Times New Roman" w:hAnsi="Calibri" w:ascii="Calibri"/>
                <w:lang w:eastAsia="hr-HR"/>
              </w:rPr>
            </w:pPr>
            <w:r w:rsidRPr="009E1CE1">
              <w:rPr>
                <w:rFonts w:cs="Times New Roman" w:eastAsia="Times New Roman" w:hAnsi="Calibri" w:ascii="Calibri"/>
                <w:lang w:eastAsia="hr-HR"/>
              </w:rPr>
              <w:t>17.</w:t>
            </w:r>
          </w:p>
        </w:tc>
        <w:tc>
          <w:tcPr>
            <w:tcW w:type="dxa" w:w="5868"/>
            <w:tcBorders>
              <w:top w:val="nil"/>
              <w:left w:val="nil"/>
              <w:bottom w:space="0" w:sz="4" w:color="auto" w:val="single"/>
              <w:right w:space="0" w:sz="4" w:color="auto" w:val="single"/>
            </w:tcBorders>
            <w:shd w:fill="FFFFFF" w:color="000000" w:val="clear"/>
            <w:vAlign w:val="center"/>
            <w:hideMark/>
          </w:tcPr>
          <w:p w:rsidRDefault="009E1CE1" w:rsidP="009E1CE1" w:rsidR="009E1CE1" w:rsidRPr="009E1CE1">
            <w:pPr>
              <w:spacing w:lineRule="auto" w:line="240" w:after="0"/>
              <w:rPr>
                <w:rFonts w:cs="Times New Roman" w:eastAsia="Times New Roman" w:hAnsi="Calibri" w:ascii="Calibri"/>
                <w:color w:val="000000"/>
                <w:lang w:eastAsia="hr-HR"/>
              </w:rPr>
            </w:pPr>
            <w:r w:rsidRPr="009E1CE1">
              <w:rPr>
                <w:rFonts w:cs="Times New Roman" w:eastAsia="Times New Roman" w:hAnsi="Calibri" w:ascii="Calibri"/>
                <w:color w:val="000000"/>
                <w:lang w:eastAsia="hr-HR"/>
              </w:rPr>
              <w:t>Offset d.o.o.</w:t>
            </w:r>
          </w:p>
        </w:tc>
        <w:tc>
          <w:tcPr>
            <w:tcW w:type="dxa" w:w="1443"/>
            <w:tcBorders>
              <w:top w:val="nil"/>
              <w:left w:val="nil"/>
              <w:bottom w:space="0" w:sz="4" w:color="auto" w:val="single"/>
              <w:right w:space="0" w:sz="4" w:color="auto" w:val="single"/>
            </w:tcBorders>
            <w:shd w:fill="FFFFFF" w:color="000000" w:val="clear"/>
            <w:noWrap/>
            <w:vAlign w:val="center"/>
            <w:hideMark/>
          </w:tcPr>
          <w:p w:rsidRDefault="009E1CE1" w:rsidP="009E1CE1" w:rsidR="009E1CE1" w:rsidRPr="009E1CE1">
            <w:pPr>
              <w:spacing w:lineRule="auto" w:line="240" w:after="0"/>
              <w:jc w:val="right"/>
              <w:rPr>
                <w:rFonts w:cs="Times New Roman" w:eastAsia="Times New Roman" w:hAnsi="Calibri" w:ascii="Calibri"/>
                <w:lang w:eastAsia="hr-HR"/>
              </w:rPr>
            </w:pPr>
            <w:r w:rsidRPr="009E1CE1">
              <w:rPr>
                <w:rFonts w:cs="Times New Roman" w:eastAsia="Times New Roman" w:hAnsi="Calibri" w:ascii="Calibri"/>
                <w:lang w:eastAsia="hr-HR"/>
              </w:rPr>
              <w:t>42813630422</w:t>
            </w:r>
          </w:p>
        </w:tc>
        <w:tc>
          <w:tcPr>
            <w:tcW w:type="dxa" w:w="1863"/>
            <w:tcBorders>
              <w:top w:val="nil"/>
              <w:left w:val="nil"/>
              <w:bottom w:space="0" w:sz="4" w:color="auto" w:val="single"/>
              <w:right w:space="0" w:sz="4" w:color="auto" w:val="single"/>
            </w:tcBorders>
            <w:shd w:fill="FFFFFF" w:color="000000" w:val="clear"/>
            <w:noWrap/>
            <w:vAlign w:val="center"/>
            <w:hideMark/>
          </w:tcPr>
          <w:p w:rsidRDefault="009E1CE1" w:rsidP="009E1CE1" w:rsidR="009E1CE1" w:rsidRPr="009E1CE1">
            <w:pPr>
              <w:spacing w:lineRule="auto" w:line="240" w:after="0"/>
              <w:jc w:val="right"/>
              <w:rPr>
                <w:rFonts w:cs="Times New Roman" w:eastAsia="Times New Roman" w:hAnsi="Calibri" w:ascii="Calibri"/>
                <w:lang w:eastAsia="hr-HR"/>
              </w:rPr>
            </w:pPr>
            <w:r w:rsidRPr="009E1CE1">
              <w:rPr>
                <w:rFonts w:cs="Times New Roman" w:eastAsia="Times New Roman" w:hAnsi="Calibri" w:ascii="Calibri"/>
                <w:lang w:eastAsia="hr-HR"/>
              </w:rPr>
              <w:t>3.036,12</w:t>
            </w:r>
          </w:p>
        </w:tc>
      </w:tr>
      <w:tr w:rsidTr="009E1CE1" w:rsidR="009E1CE1" w:rsidRPr="009E1CE1">
        <w:trPr>
          <w:trHeight w:val="301"/>
        </w:trPr>
        <w:tc>
          <w:tcPr>
            <w:tcW w:type="dxa" w:w="496"/>
            <w:tcBorders>
              <w:top w:val="nil"/>
              <w:left w:space="0" w:sz="4" w:color="auto" w:val="single"/>
              <w:bottom w:space="0" w:sz="4" w:color="auto" w:val="single"/>
              <w:right w:space="0" w:sz="4" w:color="auto" w:val="single"/>
            </w:tcBorders>
            <w:shd w:fill="FFFFFF" w:color="000000" w:val="clear"/>
            <w:noWrap/>
            <w:vAlign w:val="center"/>
            <w:hideMark/>
          </w:tcPr>
          <w:p w:rsidRDefault="009E1CE1" w:rsidP="009E1CE1" w:rsidR="009E1CE1" w:rsidRPr="009E1CE1">
            <w:pPr>
              <w:spacing w:lineRule="auto" w:line="240" w:after="0"/>
              <w:jc w:val="center"/>
              <w:rPr>
                <w:rFonts w:cs="Times New Roman" w:eastAsia="Times New Roman" w:hAnsi="Calibri" w:ascii="Calibri"/>
                <w:lang w:eastAsia="hr-HR"/>
              </w:rPr>
            </w:pPr>
            <w:r w:rsidRPr="009E1CE1">
              <w:rPr>
                <w:rFonts w:cs="Times New Roman" w:eastAsia="Times New Roman" w:hAnsi="Calibri" w:ascii="Calibri"/>
                <w:lang w:eastAsia="hr-HR"/>
              </w:rPr>
              <w:t>18.</w:t>
            </w:r>
          </w:p>
        </w:tc>
        <w:tc>
          <w:tcPr>
            <w:tcW w:type="dxa" w:w="5868"/>
            <w:tcBorders>
              <w:top w:val="nil"/>
              <w:left w:val="nil"/>
              <w:bottom w:space="0" w:sz="4" w:color="auto" w:val="single"/>
              <w:right w:space="0" w:sz="4" w:color="auto" w:val="single"/>
            </w:tcBorders>
            <w:shd w:fill="FFFFFF" w:color="000000" w:val="clear"/>
            <w:vAlign w:val="center"/>
            <w:hideMark/>
          </w:tcPr>
          <w:p w:rsidRDefault="009E1CE1" w:rsidP="009E1CE1" w:rsidR="009E1CE1" w:rsidRPr="009E1CE1">
            <w:pPr>
              <w:spacing w:lineRule="auto" w:line="240" w:after="0"/>
              <w:rPr>
                <w:rFonts w:cs="Times New Roman" w:eastAsia="Times New Roman" w:hAnsi="Calibri" w:ascii="Calibri"/>
                <w:color w:val="000000"/>
                <w:lang w:eastAsia="hr-HR"/>
              </w:rPr>
            </w:pPr>
            <w:r w:rsidRPr="009E1CE1">
              <w:rPr>
                <w:rFonts w:cs="Times New Roman" w:eastAsia="Times New Roman" w:hAnsi="Calibri" w:ascii="Calibri"/>
                <w:color w:val="000000"/>
                <w:lang w:eastAsia="hr-HR"/>
              </w:rPr>
              <w:t>Overseas Trade d.o.o.</w:t>
            </w:r>
          </w:p>
        </w:tc>
        <w:tc>
          <w:tcPr>
            <w:tcW w:type="dxa" w:w="1443"/>
            <w:tcBorders>
              <w:top w:val="nil"/>
              <w:left w:val="nil"/>
              <w:bottom w:space="0" w:sz="4" w:color="auto" w:val="single"/>
              <w:right w:space="0" w:sz="4" w:color="auto" w:val="single"/>
            </w:tcBorders>
            <w:shd w:fill="FFFFFF" w:color="000000" w:val="clear"/>
            <w:noWrap/>
            <w:vAlign w:val="center"/>
            <w:hideMark/>
          </w:tcPr>
          <w:p w:rsidRDefault="009E1CE1" w:rsidP="009E1CE1" w:rsidR="009E1CE1" w:rsidRPr="009E1CE1">
            <w:pPr>
              <w:spacing w:lineRule="auto" w:line="240" w:after="0"/>
              <w:jc w:val="right"/>
              <w:rPr>
                <w:rFonts w:cs="Times New Roman" w:eastAsia="Times New Roman" w:hAnsi="Calibri" w:ascii="Calibri"/>
                <w:lang w:eastAsia="hr-HR"/>
              </w:rPr>
            </w:pPr>
            <w:r w:rsidRPr="009E1CE1">
              <w:rPr>
                <w:rFonts w:cs="Times New Roman" w:eastAsia="Times New Roman" w:hAnsi="Calibri" w:ascii="Calibri"/>
                <w:lang w:eastAsia="hr-HR"/>
              </w:rPr>
              <w:t>19407280555</w:t>
            </w:r>
          </w:p>
        </w:tc>
        <w:tc>
          <w:tcPr>
            <w:tcW w:type="dxa" w:w="1863"/>
            <w:tcBorders>
              <w:top w:val="nil"/>
              <w:left w:val="nil"/>
              <w:bottom w:space="0" w:sz="4" w:color="auto" w:val="single"/>
              <w:right w:space="0" w:sz="4" w:color="auto" w:val="single"/>
            </w:tcBorders>
            <w:shd w:fill="FFFFFF" w:color="000000" w:val="clear"/>
            <w:noWrap/>
            <w:vAlign w:val="center"/>
            <w:hideMark/>
          </w:tcPr>
          <w:p w:rsidRDefault="009E1CE1" w:rsidP="009E1CE1" w:rsidR="009E1CE1" w:rsidRPr="009E1CE1">
            <w:pPr>
              <w:spacing w:lineRule="auto" w:line="240" w:after="0"/>
              <w:jc w:val="right"/>
              <w:rPr>
                <w:rFonts w:cs="Times New Roman" w:eastAsia="Times New Roman" w:hAnsi="Calibri" w:ascii="Calibri"/>
                <w:lang w:eastAsia="hr-HR"/>
              </w:rPr>
            </w:pPr>
            <w:r w:rsidRPr="009E1CE1">
              <w:rPr>
                <w:rFonts w:cs="Times New Roman" w:eastAsia="Times New Roman" w:hAnsi="Calibri" w:ascii="Calibri"/>
                <w:lang w:eastAsia="hr-HR"/>
              </w:rPr>
              <w:t>14.736,32</w:t>
            </w:r>
          </w:p>
        </w:tc>
      </w:tr>
      <w:tr w:rsidTr="009E1CE1" w:rsidR="009E1CE1" w:rsidRPr="009E1CE1">
        <w:trPr>
          <w:trHeight w:val="301"/>
        </w:trPr>
        <w:tc>
          <w:tcPr>
            <w:tcW w:type="dxa" w:w="496"/>
            <w:tcBorders>
              <w:top w:val="nil"/>
              <w:left w:space="0" w:sz="4" w:color="auto" w:val="single"/>
              <w:bottom w:space="0" w:sz="4" w:color="auto" w:val="single"/>
              <w:right w:space="0" w:sz="4" w:color="auto" w:val="single"/>
            </w:tcBorders>
            <w:shd w:fill="FFFFFF" w:color="000000" w:val="clear"/>
            <w:noWrap/>
            <w:vAlign w:val="center"/>
            <w:hideMark/>
          </w:tcPr>
          <w:p w:rsidRDefault="009E1CE1" w:rsidP="009E1CE1" w:rsidR="009E1CE1" w:rsidRPr="009E1CE1">
            <w:pPr>
              <w:spacing w:lineRule="auto" w:line="240" w:after="0"/>
              <w:jc w:val="center"/>
              <w:rPr>
                <w:rFonts w:cs="Times New Roman" w:eastAsia="Times New Roman" w:hAnsi="Calibri" w:ascii="Calibri"/>
                <w:lang w:eastAsia="hr-HR"/>
              </w:rPr>
            </w:pPr>
            <w:r w:rsidRPr="009E1CE1">
              <w:rPr>
                <w:rFonts w:cs="Times New Roman" w:eastAsia="Times New Roman" w:hAnsi="Calibri" w:ascii="Calibri"/>
                <w:lang w:eastAsia="hr-HR"/>
              </w:rPr>
              <w:t>19.</w:t>
            </w:r>
          </w:p>
        </w:tc>
        <w:tc>
          <w:tcPr>
            <w:tcW w:type="dxa" w:w="5868"/>
            <w:tcBorders>
              <w:top w:val="nil"/>
              <w:left w:val="nil"/>
              <w:bottom w:space="0" w:sz="4" w:color="auto" w:val="single"/>
              <w:right w:space="0" w:sz="4" w:color="auto" w:val="single"/>
            </w:tcBorders>
            <w:shd w:fill="FFFFFF" w:color="000000" w:val="clear"/>
            <w:noWrap/>
            <w:vAlign w:val="center"/>
            <w:hideMark/>
          </w:tcPr>
          <w:p w:rsidRDefault="009E1CE1" w:rsidP="009E1CE1" w:rsidR="009E1CE1" w:rsidRPr="009E1CE1">
            <w:pPr>
              <w:spacing w:lineRule="auto" w:line="240" w:after="0"/>
              <w:rPr>
                <w:rFonts w:cs="Times New Roman" w:eastAsia="Times New Roman" w:hAnsi="Calibri" w:ascii="Calibri"/>
                <w:color w:val="000000"/>
                <w:lang w:eastAsia="hr-HR"/>
              </w:rPr>
            </w:pPr>
            <w:r w:rsidRPr="009E1CE1">
              <w:rPr>
                <w:rFonts w:cs="Times New Roman" w:eastAsia="Times New Roman" w:hAnsi="Calibri" w:ascii="Calibri"/>
                <w:color w:val="000000"/>
                <w:lang w:eastAsia="hr-HR"/>
              </w:rPr>
              <w:t xml:space="preserve"> Posluh d.o.o.</w:t>
            </w:r>
          </w:p>
        </w:tc>
        <w:tc>
          <w:tcPr>
            <w:tcW w:type="dxa" w:w="1443"/>
            <w:tcBorders>
              <w:top w:val="nil"/>
              <w:left w:val="nil"/>
              <w:bottom w:space="0" w:sz="4" w:color="auto" w:val="single"/>
              <w:right w:space="0" w:sz="4" w:color="auto" w:val="single"/>
            </w:tcBorders>
            <w:shd w:fill="FFFFFF" w:color="000000" w:val="clear"/>
            <w:noWrap/>
            <w:vAlign w:val="center"/>
            <w:hideMark/>
          </w:tcPr>
          <w:p w:rsidRDefault="009E1CE1" w:rsidP="009E1CE1" w:rsidR="009E1CE1" w:rsidRPr="009E1CE1">
            <w:pPr>
              <w:spacing w:lineRule="auto" w:line="240" w:after="0"/>
              <w:jc w:val="right"/>
              <w:rPr>
                <w:rFonts w:cs="Times New Roman" w:eastAsia="Times New Roman" w:hAnsi="Calibri" w:ascii="Calibri"/>
                <w:lang w:eastAsia="hr-HR"/>
              </w:rPr>
            </w:pPr>
            <w:r w:rsidRPr="009E1CE1">
              <w:rPr>
                <w:rFonts w:cs="Times New Roman" w:eastAsia="Times New Roman" w:hAnsi="Calibri" w:ascii="Calibri"/>
                <w:lang w:eastAsia="hr-HR"/>
              </w:rPr>
              <w:t>67565453546</w:t>
            </w:r>
          </w:p>
        </w:tc>
        <w:tc>
          <w:tcPr>
            <w:tcW w:type="dxa" w:w="1863"/>
            <w:tcBorders>
              <w:top w:val="nil"/>
              <w:left w:val="nil"/>
              <w:bottom w:space="0" w:sz="4" w:color="auto" w:val="single"/>
              <w:right w:space="0" w:sz="4" w:color="auto" w:val="single"/>
            </w:tcBorders>
            <w:shd w:fill="FFFFFF" w:color="000000" w:val="clear"/>
            <w:noWrap/>
            <w:vAlign w:val="center"/>
            <w:hideMark/>
          </w:tcPr>
          <w:p w:rsidRDefault="009E1CE1" w:rsidP="009E1CE1" w:rsidR="009E1CE1" w:rsidRPr="009E1CE1">
            <w:pPr>
              <w:spacing w:lineRule="auto" w:line="240" w:after="0"/>
              <w:jc w:val="right"/>
              <w:rPr>
                <w:rFonts w:cs="Times New Roman" w:eastAsia="Times New Roman" w:hAnsi="Calibri" w:ascii="Calibri"/>
                <w:lang w:eastAsia="hr-HR"/>
              </w:rPr>
            </w:pPr>
            <w:r w:rsidRPr="009E1CE1">
              <w:rPr>
                <w:rFonts w:cs="Times New Roman" w:eastAsia="Times New Roman" w:hAnsi="Calibri" w:ascii="Calibri"/>
                <w:lang w:eastAsia="hr-HR"/>
              </w:rPr>
              <w:t>3.400,00</w:t>
            </w:r>
          </w:p>
        </w:tc>
      </w:tr>
      <w:tr w:rsidTr="009E1CE1" w:rsidR="009E1CE1" w:rsidRPr="009E1CE1">
        <w:trPr>
          <w:trHeight w:val="301"/>
        </w:trPr>
        <w:tc>
          <w:tcPr>
            <w:tcW w:type="dxa" w:w="496"/>
            <w:tcBorders>
              <w:top w:val="nil"/>
              <w:left w:space="0" w:sz="4" w:color="auto" w:val="single"/>
              <w:bottom w:space="0" w:sz="4" w:color="auto" w:val="single"/>
              <w:right w:space="0" w:sz="4" w:color="auto" w:val="single"/>
            </w:tcBorders>
            <w:shd w:fill="FFFFFF" w:color="000000" w:val="clear"/>
            <w:noWrap/>
            <w:vAlign w:val="center"/>
            <w:hideMark/>
          </w:tcPr>
          <w:p w:rsidRDefault="009E1CE1" w:rsidP="009E1CE1" w:rsidR="009E1CE1" w:rsidRPr="009E1CE1">
            <w:pPr>
              <w:spacing w:lineRule="auto" w:line="240" w:after="0"/>
              <w:jc w:val="center"/>
              <w:rPr>
                <w:rFonts w:cs="Times New Roman" w:eastAsia="Times New Roman" w:hAnsi="Calibri" w:ascii="Calibri"/>
                <w:lang w:eastAsia="hr-HR"/>
              </w:rPr>
            </w:pPr>
            <w:r w:rsidRPr="009E1CE1">
              <w:rPr>
                <w:rFonts w:cs="Times New Roman" w:eastAsia="Times New Roman" w:hAnsi="Calibri" w:ascii="Calibri"/>
                <w:lang w:eastAsia="hr-HR"/>
              </w:rPr>
              <w:t>20.</w:t>
            </w:r>
          </w:p>
        </w:tc>
        <w:tc>
          <w:tcPr>
            <w:tcW w:type="dxa" w:w="5868"/>
            <w:tcBorders>
              <w:top w:val="nil"/>
              <w:left w:val="nil"/>
              <w:bottom w:space="0" w:sz="4" w:color="auto" w:val="single"/>
              <w:right w:space="0" w:sz="4" w:color="auto" w:val="single"/>
            </w:tcBorders>
            <w:shd w:fill="FFFFFF" w:color="000000" w:val="clear"/>
            <w:vAlign w:val="center"/>
            <w:hideMark/>
          </w:tcPr>
          <w:p w:rsidRDefault="009E1CE1" w:rsidP="009E1CE1" w:rsidR="009E1CE1" w:rsidRPr="009E1CE1">
            <w:pPr>
              <w:spacing w:lineRule="auto" w:line="240" w:after="0"/>
              <w:rPr>
                <w:rFonts w:cs="Times New Roman" w:eastAsia="Times New Roman" w:hAnsi="Calibri" w:ascii="Calibri"/>
                <w:color w:val="000000"/>
                <w:lang w:eastAsia="hr-HR"/>
              </w:rPr>
            </w:pPr>
            <w:r w:rsidRPr="009E1CE1">
              <w:rPr>
                <w:rFonts w:cs="Times New Roman" w:eastAsia="Times New Roman" w:hAnsi="Calibri" w:ascii="Calibri"/>
                <w:color w:val="000000"/>
                <w:lang w:eastAsia="hr-HR"/>
              </w:rPr>
              <w:t>Red Point d.o.o.</w:t>
            </w:r>
          </w:p>
        </w:tc>
        <w:tc>
          <w:tcPr>
            <w:tcW w:type="dxa" w:w="1443"/>
            <w:tcBorders>
              <w:top w:val="nil"/>
              <w:left w:val="nil"/>
              <w:bottom w:space="0" w:sz="4" w:color="auto" w:val="single"/>
              <w:right w:space="0" w:sz="4" w:color="auto" w:val="single"/>
            </w:tcBorders>
            <w:shd w:fill="FFFFFF" w:color="000000" w:val="clear"/>
            <w:noWrap/>
            <w:vAlign w:val="center"/>
            <w:hideMark/>
          </w:tcPr>
          <w:p w:rsidRDefault="009E1CE1" w:rsidP="009E1CE1" w:rsidR="009E1CE1" w:rsidRPr="009E1CE1">
            <w:pPr>
              <w:spacing w:lineRule="auto" w:line="240" w:after="0"/>
              <w:jc w:val="right"/>
              <w:rPr>
                <w:rFonts w:cs="Times New Roman" w:eastAsia="Times New Roman" w:hAnsi="Calibri" w:ascii="Calibri"/>
                <w:lang w:eastAsia="hr-HR"/>
              </w:rPr>
            </w:pPr>
            <w:r w:rsidRPr="009E1CE1">
              <w:rPr>
                <w:rFonts w:cs="Times New Roman" w:eastAsia="Times New Roman" w:hAnsi="Calibri" w:ascii="Calibri"/>
                <w:lang w:eastAsia="hr-HR"/>
              </w:rPr>
              <w:t>81925141676</w:t>
            </w:r>
          </w:p>
        </w:tc>
        <w:tc>
          <w:tcPr>
            <w:tcW w:type="dxa" w:w="1863"/>
            <w:tcBorders>
              <w:top w:val="nil"/>
              <w:left w:val="nil"/>
              <w:bottom w:space="0" w:sz="4" w:color="auto" w:val="single"/>
              <w:right w:space="0" w:sz="4" w:color="auto" w:val="single"/>
            </w:tcBorders>
            <w:shd w:fill="FFFFFF" w:color="000000" w:val="clear"/>
            <w:noWrap/>
            <w:vAlign w:val="center"/>
            <w:hideMark/>
          </w:tcPr>
          <w:p w:rsidRDefault="009E1CE1" w:rsidP="009E1CE1" w:rsidR="009E1CE1" w:rsidRPr="009E1CE1">
            <w:pPr>
              <w:spacing w:lineRule="auto" w:line="240" w:after="0"/>
              <w:jc w:val="right"/>
              <w:rPr>
                <w:rFonts w:cs="Times New Roman" w:eastAsia="Times New Roman" w:hAnsi="Calibri" w:ascii="Calibri"/>
                <w:lang w:eastAsia="hr-HR"/>
              </w:rPr>
            </w:pPr>
            <w:r w:rsidRPr="009E1CE1">
              <w:rPr>
                <w:rFonts w:cs="Times New Roman" w:eastAsia="Times New Roman" w:hAnsi="Calibri" w:ascii="Calibri"/>
                <w:lang w:eastAsia="hr-HR"/>
              </w:rPr>
              <w:t>625,00</w:t>
            </w:r>
          </w:p>
        </w:tc>
      </w:tr>
      <w:tr w:rsidTr="009E1CE1" w:rsidR="009E1CE1" w:rsidRPr="009E1CE1">
        <w:trPr>
          <w:trHeight w:val="301"/>
        </w:trPr>
        <w:tc>
          <w:tcPr>
            <w:tcW w:type="dxa" w:w="496"/>
            <w:tcBorders>
              <w:top w:val="nil"/>
              <w:left w:space="0" w:sz="4" w:color="auto" w:val="single"/>
              <w:bottom w:space="0" w:sz="4" w:color="auto" w:val="single"/>
              <w:right w:space="0" w:sz="4" w:color="auto" w:val="single"/>
            </w:tcBorders>
            <w:shd w:fill="FFFFFF" w:color="000000" w:val="clear"/>
            <w:noWrap/>
            <w:vAlign w:val="center"/>
            <w:hideMark/>
          </w:tcPr>
          <w:p w:rsidRDefault="009E1CE1" w:rsidP="009E1CE1" w:rsidR="009E1CE1" w:rsidRPr="009E1CE1">
            <w:pPr>
              <w:spacing w:lineRule="auto" w:line="240" w:after="0"/>
              <w:jc w:val="center"/>
              <w:rPr>
                <w:rFonts w:cs="Times New Roman" w:eastAsia="Times New Roman" w:hAnsi="Calibri" w:ascii="Calibri"/>
                <w:lang w:eastAsia="hr-HR"/>
              </w:rPr>
            </w:pPr>
            <w:r w:rsidRPr="009E1CE1">
              <w:rPr>
                <w:rFonts w:cs="Times New Roman" w:eastAsia="Times New Roman" w:hAnsi="Calibri" w:ascii="Calibri"/>
                <w:lang w:eastAsia="hr-HR"/>
              </w:rPr>
              <w:t>21.</w:t>
            </w:r>
          </w:p>
        </w:tc>
        <w:tc>
          <w:tcPr>
            <w:tcW w:type="dxa" w:w="5868"/>
            <w:tcBorders>
              <w:top w:val="nil"/>
              <w:left w:val="nil"/>
              <w:bottom w:space="0" w:sz="4" w:color="auto" w:val="single"/>
              <w:right w:space="0" w:sz="4" w:color="auto" w:val="single"/>
            </w:tcBorders>
            <w:shd w:fill="FFFFFF" w:color="000000" w:val="clear"/>
            <w:vAlign w:val="bottom"/>
            <w:hideMark/>
          </w:tcPr>
          <w:p w:rsidRDefault="009E1CE1" w:rsidP="009E1CE1" w:rsidR="009E1CE1" w:rsidRPr="009E1CE1">
            <w:pPr>
              <w:spacing w:lineRule="auto" w:line="240" w:after="0"/>
              <w:rPr>
                <w:rFonts w:cs="Times New Roman" w:eastAsia="Times New Roman" w:hAnsi="Calibri" w:ascii="Calibri"/>
                <w:color w:val="000000"/>
                <w:lang w:eastAsia="hr-HR"/>
              </w:rPr>
            </w:pPr>
            <w:r w:rsidRPr="009E1CE1">
              <w:rPr>
                <w:rFonts w:cs="Times New Roman" w:eastAsia="Times New Roman" w:hAnsi="Calibri" w:ascii="Calibri"/>
                <w:color w:val="000000"/>
                <w:lang w:eastAsia="hr-HR"/>
              </w:rPr>
              <w:t>Slatinska banka d.d</w:t>
            </w:r>
          </w:p>
        </w:tc>
        <w:tc>
          <w:tcPr>
            <w:tcW w:type="dxa" w:w="1443"/>
            <w:tcBorders>
              <w:top w:val="nil"/>
              <w:left w:val="nil"/>
              <w:bottom w:space="0" w:sz="4" w:color="auto" w:val="single"/>
              <w:right w:space="0" w:sz="4" w:color="auto" w:val="single"/>
            </w:tcBorders>
            <w:shd w:fill="FFFFFF" w:color="000000" w:val="clear"/>
            <w:noWrap/>
            <w:vAlign w:val="bottom"/>
            <w:hideMark/>
          </w:tcPr>
          <w:p w:rsidRDefault="009E1CE1" w:rsidP="009E1CE1" w:rsidR="009E1CE1" w:rsidRPr="009E1CE1">
            <w:pPr>
              <w:spacing w:lineRule="auto" w:line="240" w:after="0"/>
              <w:jc w:val="right"/>
              <w:rPr>
                <w:rFonts w:cs="Times New Roman" w:eastAsia="Times New Roman" w:hAnsi="Calibri" w:ascii="Calibri"/>
                <w:color w:val="000000"/>
                <w:lang w:eastAsia="hr-HR"/>
              </w:rPr>
            </w:pPr>
            <w:r w:rsidRPr="009E1CE1">
              <w:rPr>
                <w:rFonts w:cs="Times New Roman" w:eastAsia="Times New Roman" w:hAnsi="Calibri" w:ascii="Calibri"/>
                <w:color w:val="000000"/>
                <w:lang w:eastAsia="hr-HR"/>
              </w:rPr>
              <w:t>42252496579</w:t>
            </w:r>
          </w:p>
        </w:tc>
        <w:tc>
          <w:tcPr>
            <w:tcW w:type="dxa" w:w="1863"/>
            <w:tcBorders>
              <w:top w:val="nil"/>
              <w:left w:val="nil"/>
              <w:bottom w:space="0" w:sz="4" w:color="auto" w:val="single"/>
              <w:right w:space="0" w:sz="4" w:color="auto" w:val="single"/>
            </w:tcBorders>
            <w:shd w:fill="FFFFFF" w:color="000000" w:val="clear"/>
            <w:noWrap/>
            <w:vAlign w:val="center"/>
            <w:hideMark/>
          </w:tcPr>
          <w:p w:rsidRDefault="009E1CE1" w:rsidP="009E1CE1" w:rsidR="009E1CE1" w:rsidRPr="009E1CE1">
            <w:pPr>
              <w:spacing w:lineRule="auto" w:line="240" w:after="0"/>
              <w:jc w:val="right"/>
              <w:rPr>
                <w:rFonts w:cs="Times New Roman" w:eastAsia="Times New Roman" w:hAnsi="Calibri" w:ascii="Calibri"/>
                <w:lang w:eastAsia="hr-HR"/>
              </w:rPr>
            </w:pPr>
            <w:r w:rsidRPr="009E1CE1">
              <w:rPr>
                <w:rFonts w:cs="Times New Roman" w:eastAsia="Times New Roman" w:hAnsi="Calibri" w:ascii="Calibri"/>
                <w:lang w:eastAsia="hr-HR"/>
              </w:rPr>
              <w:t>1.197,75</w:t>
            </w:r>
          </w:p>
        </w:tc>
      </w:tr>
      <w:tr w:rsidTr="009E1CE1" w:rsidR="009E1CE1" w:rsidRPr="009E1CE1">
        <w:trPr>
          <w:trHeight w:val="301"/>
        </w:trPr>
        <w:tc>
          <w:tcPr>
            <w:tcW w:type="dxa" w:w="496"/>
            <w:tcBorders>
              <w:top w:val="nil"/>
              <w:left w:space="0" w:sz="4" w:color="auto" w:val="single"/>
              <w:bottom w:space="0" w:sz="4" w:color="auto" w:val="single"/>
              <w:right w:space="0" w:sz="4" w:color="auto" w:val="single"/>
            </w:tcBorders>
            <w:shd w:fill="FFFFFF" w:color="000000" w:val="clear"/>
            <w:noWrap/>
            <w:vAlign w:val="center"/>
            <w:hideMark/>
          </w:tcPr>
          <w:p w:rsidRDefault="009E1CE1" w:rsidP="009E1CE1" w:rsidR="009E1CE1" w:rsidRPr="009E1CE1">
            <w:pPr>
              <w:spacing w:lineRule="auto" w:line="240" w:after="0"/>
              <w:jc w:val="center"/>
              <w:rPr>
                <w:rFonts w:cs="Times New Roman" w:eastAsia="Times New Roman" w:hAnsi="Calibri" w:ascii="Calibri"/>
                <w:lang w:eastAsia="hr-HR"/>
              </w:rPr>
            </w:pPr>
            <w:r w:rsidRPr="009E1CE1">
              <w:rPr>
                <w:rFonts w:cs="Times New Roman" w:eastAsia="Times New Roman" w:hAnsi="Calibri" w:ascii="Calibri"/>
                <w:lang w:eastAsia="hr-HR"/>
              </w:rPr>
              <w:t>22.</w:t>
            </w:r>
          </w:p>
        </w:tc>
        <w:tc>
          <w:tcPr>
            <w:tcW w:type="dxa" w:w="5868"/>
            <w:tcBorders>
              <w:top w:val="nil"/>
              <w:left w:val="nil"/>
              <w:bottom w:space="0" w:sz="4" w:color="auto" w:val="single"/>
              <w:right w:space="0" w:sz="4" w:color="auto" w:val="single"/>
            </w:tcBorders>
            <w:shd w:fill="FFFFFF" w:color="000000" w:val="clear"/>
            <w:vAlign w:val="center"/>
            <w:hideMark/>
          </w:tcPr>
          <w:p w:rsidRDefault="009E1CE1" w:rsidP="009E1CE1" w:rsidR="009E1CE1" w:rsidRPr="009E1CE1">
            <w:pPr>
              <w:spacing w:lineRule="auto" w:line="240" w:after="0"/>
              <w:rPr>
                <w:rFonts w:cs="Times New Roman" w:eastAsia="Times New Roman" w:hAnsi="Calibri" w:ascii="Calibri"/>
                <w:color w:val="000000"/>
                <w:lang w:eastAsia="hr-HR"/>
              </w:rPr>
            </w:pPr>
            <w:r w:rsidRPr="009E1CE1">
              <w:rPr>
                <w:rFonts w:cs="Times New Roman" w:eastAsia="Times New Roman" w:hAnsi="Calibri" w:ascii="Calibri"/>
                <w:color w:val="000000"/>
                <w:lang w:eastAsia="hr-HR"/>
              </w:rPr>
              <w:t>Tekstilpromet d.d.</w:t>
            </w:r>
          </w:p>
        </w:tc>
        <w:tc>
          <w:tcPr>
            <w:tcW w:type="dxa" w:w="1443"/>
            <w:tcBorders>
              <w:top w:val="nil"/>
              <w:left w:val="nil"/>
              <w:bottom w:space="0" w:sz="4" w:color="auto" w:val="single"/>
              <w:right w:space="0" w:sz="4" w:color="auto" w:val="single"/>
            </w:tcBorders>
            <w:shd w:fill="FFFFFF" w:color="000000" w:val="clear"/>
            <w:noWrap/>
            <w:vAlign w:val="center"/>
            <w:hideMark/>
          </w:tcPr>
          <w:p w:rsidRDefault="009E1CE1" w:rsidP="009E1CE1" w:rsidR="009E1CE1" w:rsidRPr="009E1CE1">
            <w:pPr>
              <w:spacing w:lineRule="auto" w:line="240" w:after="0"/>
              <w:jc w:val="right"/>
              <w:rPr>
                <w:rFonts w:cs="Times New Roman" w:eastAsia="Times New Roman" w:hAnsi="Calibri" w:ascii="Calibri"/>
                <w:lang w:eastAsia="hr-HR"/>
              </w:rPr>
            </w:pPr>
            <w:r w:rsidRPr="009E1CE1">
              <w:rPr>
                <w:rFonts w:cs="Times New Roman" w:eastAsia="Times New Roman" w:hAnsi="Calibri" w:ascii="Calibri"/>
                <w:lang w:eastAsia="hr-HR"/>
              </w:rPr>
              <w:t>16529207670</w:t>
            </w:r>
          </w:p>
        </w:tc>
        <w:tc>
          <w:tcPr>
            <w:tcW w:type="dxa" w:w="1863"/>
            <w:tcBorders>
              <w:top w:val="nil"/>
              <w:left w:val="nil"/>
              <w:bottom w:space="0" w:sz="4" w:color="auto" w:val="single"/>
              <w:right w:space="0" w:sz="4" w:color="auto" w:val="single"/>
            </w:tcBorders>
            <w:shd w:fill="FFFFFF" w:color="000000" w:val="clear"/>
            <w:noWrap/>
            <w:vAlign w:val="center"/>
            <w:hideMark/>
          </w:tcPr>
          <w:p w:rsidRDefault="009E1CE1" w:rsidP="009E1CE1" w:rsidR="009E1CE1" w:rsidRPr="009E1CE1">
            <w:pPr>
              <w:spacing w:lineRule="auto" w:line="240" w:after="0"/>
              <w:jc w:val="right"/>
              <w:rPr>
                <w:rFonts w:cs="Times New Roman" w:eastAsia="Times New Roman" w:hAnsi="Calibri" w:ascii="Calibri"/>
                <w:lang w:eastAsia="hr-HR"/>
              </w:rPr>
            </w:pPr>
            <w:r w:rsidRPr="009E1CE1">
              <w:rPr>
                <w:rFonts w:cs="Times New Roman" w:eastAsia="Times New Roman" w:hAnsi="Calibri" w:ascii="Calibri"/>
                <w:lang w:eastAsia="hr-HR"/>
              </w:rPr>
              <w:t>479.400,47</w:t>
            </w:r>
          </w:p>
        </w:tc>
      </w:tr>
      <w:tr w:rsidTr="009E1CE1" w:rsidR="009E1CE1" w:rsidRPr="009E1CE1">
        <w:trPr>
          <w:trHeight w:val="301"/>
        </w:trPr>
        <w:tc>
          <w:tcPr>
            <w:tcW w:type="dxa" w:w="496"/>
            <w:tcBorders>
              <w:top w:val="nil"/>
              <w:left w:space="0" w:sz="4" w:color="auto" w:val="single"/>
              <w:bottom w:space="0" w:sz="4" w:color="auto" w:val="single"/>
              <w:right w:space="0" w:sz="4" w:color="auto" w:val="single"/>
            </w:tcBorders>
            <w:shd w:fill="FFFFFF" w:color="000000" w:val="clear"/>
            <w:noWrap/>
            <w:vAlign w:val="center"/>
            <w:hideMark/>
          </w:tcPr>
          <w:p w:rsidRDefault="009E1CE1" w:rsidP="009E1CE1" w:rsidR="009E1CE1" w:rsidRPr="009E1CE1">
            <w:pPr>
              <w:spacing w:lineRule="auto" w:line="240" w:after="0"/>
              <w:jc w:val="center"/>
              <w:rPr>
                <w:rFonts w:cs="Times New Roman" w:eastAsia="Times New Roman" w:hAnsi="Calibri" w:ascii="Calibri"/>
                <w:lang w:eastAsia="hr-HR"/>
              </w:rPr>
            </w:pPr>
            <w:r w:rsidRPr="009E1CE1">
              <w:rPr>
                <w:rFonts w:cs="Times New Roman" w:eastAsia="Times New Roman" w:hAnsi="Calibri" w:ascii="Calibri"/>
                <w:lang w:eastAsia="hr-HR"/>
              </w:rPr>
              <w:t>23.</w:t>
            </w:r>
          </w:p>
        </w:tc>
        <w:tc>
          <w:tcPr>
            <w:tcW w:type="dxa" w:w="5868"/>
            <w:tcBorders>
              <w:top w:val="nil"/>
              <w:left w:val="nil"/>
              <w:bottom w:space="0" w:sz="4" w:color="auto" w:val="single"/>
              <w:right w:space="0" w:sz="4" w:color="auto" w:val="single"/>
            </w:tcBorders>
            <w:shd w:fill="FFFFFF" w:color="000000" w:val="clear"/>
            <w:vAlign w:val="center"/>
            <w:hideMark/>
          </w:tcPr>
          <w:p w:rsidRDefault="009E1CE1" w:rsidP="009E1CE1" w:rsidR="009E1CE1" w:rsidRPr="009E1CE1">
            <w:pPr>
              <w:spacing w:lineRule="auto" w:line="240" w:after="0"/>
              <w:rPr>
                <w:rFonts w:cs="Times New Roman" w:eastAsia="Times New Roman" w:hAnsi="Calibri" w:ascii="Calibri"/>
                <w:color w:val="000000"/>
                <w:lang w:eastAsia="hr-HR"/>
              </w:rPr>
            </w:pPr>
            <w:r w:rsidRPr="009E1CE1">
              <w:rPr>
                <w:rFonts w:cs="Times New Roman" w:eastAsia="Times New Roman" w:hAnsi="Calibri" w:ascii="Calibri"/>
                <w:color w:val="000000"/>
                <w:lang w:eastAsia="hr-HR"/>
              </w:rPr>
              <w:t>Tomislav Matusinović</w:t>
            </w:r>
          </w:p>
        </w:tc>
        <w:tc>
          <w:tcPr>
            <w:tcW w:type="dxa" w:w="1443"/>
            <w:tcBorders>
              <w:top w:val="nil"/>
              <w:left w:val="nil"/>
              <w:bottom w:space="0" w:sz="4" w:color="auto" w:val="single"/>
              <w:right w:space="0" w:sz="4" w:color="auto" w:val="single"/>
            </w:tcBorders>
            <w:shd w:fill="FFFFFF" w:color="000000" w:val="clear"/>
            <w:noWrap/>
            <w:vAlign w:val="center"/>
            <w:hideMark/>
          </w:tcPr>
          <w:p w:rsidRDefault="009E1CE1" w:rsidP="009E1CE1" w:rsidR="009E1CE1" w:rsidRPr="009E1CE1">
            <w:pPr>
              <w:spacing w:lineRule="auto" w:line="240" w:after="0"/>
              <w:jc w:val="right"/>
              <w:rPr>
                <w:rFonts w:cs="Times New Roman" w:eastAsia="Times New Roman" w:hAnsi="Calibri" w:ascii="Calibri"/>
                <w:lang w:eastAsia="hr-HR"/>
              </w:rPr>
            </w:pPr>
            <w:r w:rsidRPr="009E1CE1">
              <w:rPr>
                <w:rFonts w:cs="Times New Roman" w:eastAsia="Times New Roman" w:hAnsi="Calibri" w:ascii="Calibri"/>
                <w:lang w:eastAsia="hr-HR"/>
              </w:rPr>
              <w:t>90071947707</w:t>
            </w:r>
          </w:p>
        </w:tc>
        <w:tc>
          <w:tcPr>
            <w:tcW w:type="dxa" w:w="1863"/>
            <w:tcBorders>
              <w:top w:val="nil"/>
              <w:left w:val="nil"/>
              <w:bottom w:space="0" w:sz="4" w:color="auto" w:val="single"/>
              <w:right w:space="0" w:sz="4" w:color="auto" w:val="single"/>
            </w:tcBorders>
            <w:shd w:fill="FFFFFF" w:color="000000" w:val="clear"/>
            <w:noWrap/>
            <w:vAlign w:val="center"/>
            <w:hideMark/>
          </w:tcPr>
          <w:p w:rsidRDefault="009E1CE1" w:rsidP="009E1CE1" w:rsidR="009E1CE1" w:rsidRPr="009E1CE1">
            <w:pPr>
              <w:spacing w:lineRule="auto" w:line="240" w:after="0"/>
              <w:jc w:val="right"/>
              <w:rPr>
                <w:rFonts w:cs="Times New Roman" w:eastAsia="Times New Roman" w:hAnsi="Calibri" w:ascii="Calibri"/>
                <w:lang w:eastAsia="hr-HR"/>
              </w:rPr>
            </w:pPr>
            <w:r w:rsidRPr="009E1CE1">
              <w:rPr>
                <w:rFonts w:cs="Times New Roman" w:eastAsia="Times New Roman" w:hAnsi="Calibri" w:ascii="Calibri"/>
                <w:lang w:eastAsia="hr-HR"/>
              </w:rPr>
              <w:t>1.462.103,81</w:t>
            </w:r>
          </w:p>
        </w:tc>
      </w:tr>
      <w:tr w:rsidTr="009E1CE1" w:rsidR="009E1CE1" w:rsidRPr="009E1CE1">
        <w:trPr>
          <w:trHeight w:val="301"/>
        </w:trPr>
        <w:tc>
          <w:tcPr>
            <w:tcW w:type="dxa" w:w="496"/>
            <w:tcBorders>
              <w:top w:val="nil"/>
              <w:left w:space="0" w:sz="4" w:color="auto" w:val="single"/>
              <w:bottom w:space="0" w:sz="4" w:color="auto" w:val="single"/>
              <w:right w:space="0" w:sz="4" w:color="auto" w:val="single"/>
            </w:tcBorders>
            <w:shd w:fill="FFFFFF" w:color="000000" w:val="clear"/>
            <w:noWrap/>
            <w:vAlign w:val="center"/>
            <w:hideMark/>
          </w:tcPr>
          <w:p w:rsidRDefault="009E1CE1" w:rsidP="009E1CE1" w:rsidR="009E1CE1" w:rsidRPr="009E1CE1">
            <w:pPr>
              <w:spacing w:lineRule="auto" w:line="240" w:after="0"/>
              <w:jc w:val="center"/>
              <w:rPr>
                <w:rFonts w:cs="Times New Roman" w:eastAsia="Times New Roman" w:hAnsi="Calibri" w:ascii="Calibri"/>
                <w:lang w:eastAsia="hr-HR"/>
              </w:rPr>
            </w:pPr>
            <w:r w:rsidRPr="009E1CE1">
              <w:rPr>
                <w:rFonts w:cs="Times New Roman" w:eastAsia="Times New Roman" w:hAnsi="Calibri" w:ascii="Calibri"/>
                <w:lang w:eastAsia="hr-HR"/>
              </w:rPr>
              <w:t>24.</w:t>
            </w:r>
          </w:p>
        </w:tc>
        <w:tc>
          <w:tcPr>
            <w:tcW w:type="dxa" w:w="5868"/>
            <w:tcBorders>
              <w:top w:val="nil"/>
              <w:left w:val="nil"/>
              <w:bottom w:space="0" w:sz="4" w:color="auto" w:val="single"/>
              <w:right w:space="0" w:sz="4" w:color="auto" w:val="single"/>
            </w:tcBorders>
            <w:shd w:fill="FFFFFF" w:color="000000" w:val="clear"/>
            <w:noWrap/>
            <w:vAlign w:val="center"/>
            <w:hideMark/>
          </w:tcPr>
          <w:p w:rsidRDefault="009E1CE1" w:rsidP="009E1CE1" w:rsidR="009E1CE1" w:rsidRPr="009E1CE1">
            <w:pPr>
              <w:spacing w:lineRule="auto" w:line="240" w:after="0"/>
              <w:rPr>
                <w:rFonts w:cs="Times New Roman" w:eastAsia="Times New Roman" w:hAnsi="Calibri" w:ascii="Calibri"/>
                <w:color w:val="000000"/>
                <w:lang w:eastAsia="hr-HR"/>
              </w:rPr>
            </w:pPr>
            <w:r w:rsidRPr="009E1CE1">
              <w:rPr>
                <w:rFonts w:cs="Times New Roman" w:eastAsia="Times New Roman" w:hAnsi="Calibri" w:ascii="Calibri"/>
                <w:color w:val="000000"/>
                <w:lang w:eastAsia="hr-HR"/>
              </w:rPr>
              <w:t>Tomislav Matusinović</w:t>
            </w:r>
          </w:p>
        </w:tc>
        <w:tc>
          <w:tcPr>
            <w:tcW w:type="dxa" w:w="1443"/>
            <w:tcBorders>
              <w:top w:val="nil"/>
              <w:left w:val="nil"/>
              <w:bottom w:space="0" w:sz="4" w:color="auto" w:val="single"/>
              <w:right w:space="0" w:sz="4" w:color="auto" w:val="single"/>
            </w:tcBorders>
            <w:shd w:fill="FFFFFF" w:color="000000" w:val="clear"/>
            <w:noWrap/>
            <w:vAlign w:val="center"/>
            <w:hideMark/>
          </w:tcPr>
          <w:p w:rsidRDefault="009E1CE1" w:rsidP="009E1CE1" w:rsidR="009E1CE1" w:rsidRPr="009E1CE1">
            <w:pPr>
              <w:spacing w:lineRule="auto" w:line="240" w:after="0"/>
              <w:jc w:val="right"/>
              <w:rPr>
                <w:rFonts w:cs="Times New Roman" w:eastAsia="Times New Roman" w:hAnsi="Calibri" w:ascii="Calibri"/>
                <w:lang w:eastAsia="hr-HR"/>
              </w:rPr>
            </w:pPr>
            <w:r w:rsidRPr="009E1CE1">
              <w:rPr>
                <w:rFonts w:cs="Times New Roman" w:eastAsia="Times New Roman" w:hAnsi="Calibri" w:ascii="Calibri"/>
                <w:lang w:eastAsia="hr-HR"/>
              </w:rPr>
              <w:t>90071947707</w:t>
            </w:r>
          </w:p>
        </w:tc>
        <w:tc>
          <w:tcPr>
            <w:tcW w:type="dxa" w:w="1863"/>
            <w:tcBorders>
              <w:top w:val="nil"/>
              <w:left w:val="nil"/>
              <w:bottom w:space="0" w:sz="4" w:color="auto" w:val="single"/>
              <w:right w:space="0" w:sz="4" w:color="auto" w:val="single"/>
            </w:tcBorders>
            <w:shd w:fill="FFFFFF" w:color="000000" w:val="clear"/>
            <w:noWrap/>
            <w:vAlign w:val="center"/>
            <w:hideMark/>
          </w:tcPr>
          <w:p w:rsidRDefault="009E1CE1" w:rsidP="009E1CE1" w:rsidR="009E1CE1" w:rsidRPr="009E1CE1">
            <w:pPr>
              <w:spacing w:lineRule="auto" w:line="240" w:after="0"/>
              <w:jc w:val="right"/>
              <w:rPr>
                <w:rFonts w:cs="Times New Roman" w:eastAsia="Times New Roman" w:hAnsi="Calibri" w:ascii="Calibri"/>
                <w:lang w:eastAsia="hr-HR"/>
              </w:rPr>
            </w:pPr>
            <w:r w:rsidRPr="009E1CE1">
              <w:rPr>
                <w:rFonts w:cs="Times New Roman" w:eastAsia="Times New Roman" w:hAnsi="Calibri" w:ascii="Calibri"/>
                <w:lang w:eastAsia="hr-HR"/>
              </w:rPr>
              <w:t>904.948,40</w:t>
            </w:r>
          </w:p>
        </w:tc>
      </w:tr>
      <w:tr w:rsidTr="009E1CE1" w:rsidR="009E1CE1" w:rsidRPr="009E1CE1">
        <w:trPr>
          <w:trHeight w:val="301"/>
        </w:trPr>
        <w:tc>
          <w:tcPr>
            <w:tcW w:type="dxa" w:w="496"/>
            <w:tcBorders>
              <w:top w:val="nil"/>
              <w:left w:space="0" w:sz="4" w:color="auto" w:val="single"/>
              <w:bottom w:space="0" w:sz="4" w:color="auto" w:val="single"/>
              <w:right w:space="0" w:sz="4" w:color="auto" w:val="single"/>
            </w:tcBorders>
            <w:shd w:fill="FFFFFF" w:color="000000" w:val="clear"/>
            <w:noWrap/>
            <w:vAlign w:val="center"/>
            <w:hideMark/>
          </w:tcPr>
          <w:p w:rsidRDefault="009E1CE1" w:rsidP="009E1CE1" w:rsidR="009E1CE1" w:rsidRPr="009E1CE1">
            <w:pPr>
              <w:spacing w:lineRule="auto" w:line="240" w:after="0"/>
              <w:jc w:val="center"/>
              <w:rPr>
                <w:rFonts w:cs="Times New Roman" w:eastAsia="Times New Roman" w:hAnsi="Calibri" w:ascii="Calibri"/>
                <w:lang w:eastAsia="hr-HR"/>
              </w:rPr>
            </w:pPr>
            <w:r w:rsidRPr="009E1CE1">
              <w:rPr>
                <w:rFonts w:cs="Times New Roman" w:eastAsia="Times New Roman" w:hAnsi="Calibri" w:ascii="Calibri"/>
                <w:lang w:eastAsia="hr-HR"/>
              </w:rPr>
              <w:t>25.</w:t>
            </w:r>
          </w:p>
        </w:tc>
        <w:tc>
          <w:tcPr>
            <w:tcW w:type="dxa" w:w="5868"/>
            <w:tcBorders>
              <w:top w:val="nil"/>
              <w:left w:val="nil"/>
              <w:bottom w:space="0" w:sz="4" w:color="auto" w:val="single"/>
              <w:right w:space="0" w:sz="4" w:color="auto" w:val="single"/>
            </w:tcBorders>
            <w:shd w:fill="FFFFFF" w:color="000000" w:val="clear"/>
            <w:noWrap/>
            <w:vAlign w:val="center"/>
            <w:hideMark/>
          </w:tcPr>
          <w:p w:rsidRDefault="009E1CE1" w:rsidP="009E1CE1" w:rsidR="009E1CE1" w:rsidRPr="009E1CE1">
            <w:pPr>
              <w:spacing w:lineRule="auto" w:line="240" w:after="0"/>
              <w:rPr>
                <w:rFonts w:cs="Times New Roman" w:eastAsia="Times New Roman" w:hAnsi="Calibri" w:ascii="Calibri"/>
                <w:color w:val="000000"/>
                <w:lang w:eastAsia="hr-HR"/>
              </w:rPr>
            </w:pPr>
            <w:r w:rsidRPr="009E1CE1">
              <w:rPr>
                <w:rFonts w:cs="Times New Roman" w:eastAsia="Times New Roman" w:hAnsi="Calibri" w:ascii="Calibri"/>
                <w:color w:val="000000"/>
                <w:lang w:eastAsia="hr-HR"/>
              </w:rPr>
              <w:t>Tomsoft d.o.o.</w:t>
            </w:r>
          </w:p>
        </w:tc>
        <w:tc>
          <w:tcPr>
            <w:tcW w:type="dxa" w:w="1443"/>
            <w:tcBorders>
              <w:top w:val="nil"/>
              <w:left w:val="nil"/>
              <w:bottom w:space="0" w:sz="4" w:color="auto" w:val="single"/>
              <w:right w:space="0" w:sz="4" w:color="auto" w:val="single"/>
            </w:tcBorders>
            <w:shd w:fill="FFFFFF" w:color="000000" w:val="clear"/>
            <w:noWrap/>
            <w:vAlign w:val="center"/>
            <w:hideMark/>
          </w:tcPr>
          <w:p w:rsidRDefault="009E1CE1" w:rsidP="009E1CE1" w:rsidR="009E1CE1" w:rsidRPr="009E1CE1">
            <w:pPr>
              <w:spacing w:lineRule="auto" w:line="240" w:after="0"/>
              <w:jc w:val="right"/>
              <w:rPr>
                <w:rFonts w:cs="Times New Roman" w:eastAsia="Times New Roman" w:hAnsi="Calibri" w:ascii="Calibri"/>
                <w:lang w:eastAsia="hr-HR"/>
              </w:rPr>
            </w:pPr>
            <w:r w:rsidRPr="009E1CE1">
              <w:rPr>
                <w:rFonts w:cs="Times New Roman" w:eastAsia="Times New Roman" w:hAnsi="Calibri" w:ascii="Calibri"/>
                <w:lang w:eastAsia="hr-HR"/>
              </w:rPr>
              <w:t>28658131868</w:t>
            </w:r>
          </w:p>
        </w:tc>
        <w:tc>
          <w:tcPr>
            <w:tcW w:type="dxa" w:w="1863"/>
            <w:tcBorders>
              <w:top w:val="nil"/>
              <w:left w:val="nil"/>
              <w:bottom w:space="0" w:sz="4" w:color="auto" w:val="single"/>
              <w:right w:space="0" w:sz="4" w:color="auto" w:val="single"/>
            </w:tcBorders>
            <w:shd w:fill="FFFFFF" w:color="000000" w:val="clear"/>
            <w:noWrap/>
            <w:vAlign w:val="center"/>
            <w:hideMark/>
          </w:tcPr>
          <w:p w:rsidRDefault="009E1CE1" w:rsidP="009E1CE1" w:rsidR="009E1CE1" w:rsidRPr="009E1CE1">
            <w:pPr>
              <w:spacing w:lineRule="auto" w:line="240" w:after="0"/>
              <w:jc w:val="right"/>
              <w:rPr>
                <w:rFonts w:cs="Times New Roman" w:eastAsia="Times New Roman" w:hAnsi="Calibri" w:ascii="Calibri"/>
                <w:lang w:eastAsia="hr-HR"/>
              </w:rPr>
            </w:pPr>
            <w:r w:rsidRPr="009E1CE1">
              <w:rPr>
                <w:rFonts w:cs="Times New Roman" w:eastAsia="Times New Roman" w:hAnsi="Calibri" w:ascii="Calibri"/>
                <w:lang w:eastAsia="hr-HR"/>
              </w:rPr>
              <w:t>5.353,75</w:t>
            </w:r>
          </w:p>
        </w:tc>
      </w:tr>
      <w:tr w:rsidTr="009E1CE1" w:rsidR="009E1CE1" w:rsidRPr="009E1CE1">
        <w:trPr>
          <w:trHeight w:val="301"/>
        </w:trPr>
        <w:tc>
          <w:tcPr>
            <w:tcW w:type="dxa" w:w="496"/>
            <w:tcBorders>
              <w:top w:val="nil"/>
              <w:left w:space="0" w:sz="4" w:color="auto" w:val="single"/>
              <w:bottom w:space="0" w:sz="4" w:color="auto" w:val="single"/>
              <w:right w:space="0" w:sz="4" w:color="auto" w:val="single"/>
            </w:tcBorders>
            <w:shd w:fill="FFFFFF" w:color="000000" w:val="clear"/>
            <w:noWrap/>
            <w:vAlign w:val="center"/>
            <w:hideMark/>
          </w:tcPr>
          <w:p w:rsidRDefault="009E1CE1" w:rsidP="009E1CE1" w:rsidR="009E1CE1" w:rsidRPr="009E1CE1">
            <w:pPr>
              <w:spacing w:lineRule="auto" w:line="240" w:after="0"/>
              <w:jc w:val="center"/>
              <w:rPr>
                <w:rFonts w:cs="Times New Roman" w:eastAsia="Times New Roman" w:hAnsi="Calibri" w:ascii="Calibri"/>
                <w:lang w:eastAsia="hr-HR"/>
              </w:rPr>
            </w:pPr>
            <w:r w:rsidRPr="009E1CE1">
              <w:rPr>
                <w:rFonts w:cs="Times New Roman" w:eastAsia="Times New Roman" w:hAnsi="Calibri" w:ascii="Calibri"/>
                <w:lang w:eastAsia="hr-HR"/>
              </w:rPr>
              <w:t>26.</w:t>
            </w:r>
          </w:p>
        </w:tc>
        <w:tc>
          <w:tcPr>
            <w:tcW w:type="dxa" w:w="5868"/>
            <w:tcBorders>
              <w:top w:val="nil"/>
              <w:left w:val="nil"/>
              <w:bottom w:space="0" w:sz="4" w:color="auto" w:val="single"/>
              <w:right w:space="0" w:sz="4" w:color="auto" w:val="single"/>
            </w:tcBorders>
            <w:shd w:fill="FFFFFF" w:color="000000" w:val="clear"/>
            <w:noWrap/>
            <w:vAlign w:val="center"/>
            <w:hideMark/>
          </w:tcPr>
          <w:p w:rsidRDefault="009E1CE1" w:rsidP="009E1CE1" w:rsidR="009E1CE1" w:rsidRPr="009E1CE1">
            <w:pPr>
              <w:spacing w:lineRule="auto" w:line="240" w:after="0"/>
              <w:rPr>
                <w:rFonts w:cs="Times New Roman" w:eastAsia="Times New Roman" w:hAnsi="Calibri" w:ascii="Calibri"/>
                <w:color w:val="000000"/>
                <w:lang w:eastAsia="hr-HR"/>
              </w:rPr>
            </w:pPr>
            <w:r w:rsidRPr="009E1CE1">
              <w:rPr>
                <w:rFonts w:cs="Times New Roman" w:eastAsia="Times New Roman" w:hAnsi="Calibri" w:ascii="Calibri"/>
                <w:color w:val="000000"/>
                <w:lang w:eastAsia="hr-HR"/>
              </w:rPr>
              <w:t>Towanda j.d.o.o.</w:t>
            </w:r>
          </w:p>
        </w:tc>
        <w:tc>
          <w:tcPr>
            <w:tcW w:type="dxa" w:w="1443"/>
            <w:tcBorders>
              <w:top w:val="nil"/>
              <w:left w:val="nil"/>
              <w:bottom w:space="0" w:sz="4" w:color="auto" w:val="single"/>
              <w:right w:space="0" w:sz="4" w:color="auto" w:val="single"/>
            </w:tcBorders>
            <w:shd w:fill="FFFFFF" w:color="000000" w:val="clear"/>
            <w:noWrap/>
            <w:vAlign w:val="center"/>
            <w:hideMark/>
          </w:tcPr>
          <w:p w:rsidRDefault="009E1CE1" w:rsidP="009E1CE1" w:rsidR="009E1CE1" w:rsidRPr="009E1CE1">
            <w:pPr>
              <w:spacing w:lineRule="auto" w:line="240" w:after="0"/>
              <w:jc w:val="right"/>
              <w:rPr>
                <w:rFonts w:cs="Times New Roman" w:eastAsia="Times New Roman" w:hAnsi="Calibri" w:ascii="Calibri"/>
                <w:lang w:eastAsia="hr-HR"/>
              </w:rPr>
            </w:pPr>
            <w:r w:rsidRPr="009E1CE1">
              <w:rPr>
                <w:rFonts w:cs="Times New Roman" w:eastAsia="Times New Roman" w:hAnsi="Calibri" w:ascii="Calibri"/>
                <w:lang w:eastAsia="hr-HR"/>
              </w:rPr>
              <w:t>46558835730</w:t>
            </w:r>
          </w:p>
        </w:tc>
        <w:tc>
          <w:tcPr>
            <w:tcW w:type="dxa" w:w="1863"/>
            <w:tcBorders>
              <w:top w:val="nil"/>
              <w:left w:val="nil"/>
              <w:bottom w:space="0" w:sz="4" w:color="auto" w:val="single"/>
              <w:right w:space="0" w:sz="4" w:color="auto" w:val="single"/>
            </w:tcBorders>
            <w:shd w:fill="FFFFFF" w:color="000000" w:val="clear"/>
            <w:noWrap/>
            <w:vAlign w:val="center"/>
            <w:hideMark/>
          </w:tcPr>
          <w:p w:rsidRDefault="009E1CE1" w:rsidP="009E1CE1" w:rsidR="009E1CE1" w:rsidRPr="009E1CE1">
            <w:pPr>
              <w:spacing w:lineRule="auto" w:line="240" w:after="0"/>
              <w:jc w:val="right"/>
              <w:rPr>
                <w:rFonts w:cs="Times New Roman" w:eastAsia="Times New Roman" w:hAnsi="Calibri" w:ascii="Calibri"/>
                <w:lang w:eastAsia="hr-HR"/>
              </w:rPr>
            </w:pPr>
            <w:r w:rsidRPr="009E1CE1">
              <w:rPr>
                <w:rFonts w:cs="Times New Roman" w:eastAsia="Times New Roman" w:hAnsi="Calibri" w:ascii="Calibri"/>
                <w:lang w:eastAsia="hr-HR"/>
              </w:rPr>
              <w:t>40.000,00</w:t>
            </w:r>
          </w:p>
        </w:tc>
      </w:tr>
      <w:tr w:rsidTr="009E1CE1" w:rsidR="009E1CE1" w:rsidRPr="009E1CE1">
        <w:trPr>
          <w:trHeight w:val="301"/>
        </w:trPr>
        <w:tc>
          <w:tcPr>
            <w:tcW w:type="dxa" w:w="496"/>
            <w:tcBorders>
              <w:top w:val="nil"/>
              <w:left w:space="0" w:sz="4" w:color="auto" w:val="single"/>
              <w:bottom w:space="0" w:sz="4" w:color="auto" w:val="single"/>
              <w:right w:space="0" w:sz="4" w:color="auto" w:val="single"/>
            </w:tcBorders>
            <w:shd w:fill="FFFFFF" w:color="000000" w:val="clear"/>
            <w:noWrap/>
            <w:vAlign w:val="center"/>
            <w:hideMark/>
          </w:tcPr>
          <w:p w:rsidRDefault="009E1CE1" w:rsidP="009E1CE1" w:rsidR="009E1CE1" w:rsidRPr="009E1CE1">
            <w:pPr>
              <w:spacing w:lineRule="auto" w:line="240" w:after="0"/>
              <w:jc w:val="center"/>
              <w:rPr>
                <w:rFonts w:cs="Times New Roman" w:eastAsia="Times New Roman" w:hAnsi="Calibri" w:ascii="Calibri"/>
                <w:lang w:eastAsia="hr-HR"/>
              </w:rPr>
            </w:pPr>
            <w:r w:rsidRPr="009E1CE1">
              <w:rPr>
                <w:rFonts w:cs="Times New Roman" w:eastAsia="Times New Roman" w:hAnsi="Calibri" w:ascii="Calibri"/>
                <w:lang w:eastAsia="hr-HR"/>
              </w:rPr>
              <w:t>27.</w:t>
            </w:r>
          </w:p>
        </w:tc>
        <w:tc>
          <w:tcPr>
            <w:tcW w:type="dxa" w:w="5868"/>
            <w:tcBorders>
              <w:top w:val="nil"/>
              <w:left w:val="nil"/>
              <w:bottom w:space="0" w:sz="4" w:color="auto" w:val="single"/>
              <w:right w:space="0" w:sz="4" w:color="auto" w:val="single"/>
            </w:tcBorders>
            <w:shd w:fill="FFFFFF" w:color="000000" w:val="clear"/>
            <w:noWrap/>
            <w:vAlign w:val="center"/>
            <w:hideMark/>
          </w:tcPr>
          <w:p w:rsidRDefault="009E1CE1" w:rsidP="009E1CE1" w:rsidR="009E1CE1" w:rsidRPr="009E1CE1">
            <w:pPr>
              <w:spacing w:lineRule="auto" w:line="240" w:after="0"/>
              <w:rPr>
                <w:rFonts w:cs="Times New Roman" w:eastAsia="Times New Roman" w:hAnsi="Calibri" w:ascii="Calibri"/>
                <w:color w:val="000000"/>
                <w:lang w:eastAsia="hr-HR"/>
              </w:rPr>
            </w:pPr>
            <w:r w:rsidRPr="009E1CE1">
              <w:rPr>
                <w:rFonts w:cs="Times New Roman" w:eastAsia="Times New Roman" w:hAnsi="Calibri" w:ascii="Calibri"/>
                <w:color w:val="000000"/>
                <w:lang w:eastAsia="hr-HR"/>
              </w:rPr>
              <w:t>Trans Agram d.o.o.</w:t>
            </w:r>
          </w:p>
        </w:tc>
        <w:tc>
          <w:tcPr>
            <w:tcW w:type="dxa" w:w="1443"/>
            <w:tcBorders>
              <w:top w:val="nil"/>
              <w:left w:val="nil"/>
              <w:bottom w:space="0" w:sz="4" w:color="auto" w:val="single"/>
              <w:right w:space="0" w:sz="4" w:color="auto" w:val="single"/>
            </w:tcBorders>
            <w:shd w:fill="FFFFFF" w:color="000000" w:val="clear"/>
            <w:noWrap/>
            <w:vAlign w:val="center"/>
            <w:hideMark/>
          </w:tcPr>
          <w:p w:rsidRDefault="009E1CE1" w:rsidP="009E1CE1" w:rsidR="009E1CE1" w:rsidRPr="009E1CE1">
            <w:pPr>
              <w:spacing w:lineRule="auto" w:line="240" w:after="0"/>
              <w:jc w:val="right"/>
              <w:rPr>
                <w:rFonts w:cs="Times New Roman" w:eastAsia="Times New Roman" w:hAnsi="Calibri" w:ascii="Calibri"/>
                <w:lang w:eastAsia="hr-HR"/>
              </w:rPr>
            </w:pPr>
            <w:r>
              <w:rPr>
                <w:rFonts w:cs="Times New Roman" w:eastAsia="Times New Roman" w:hAnsi="Calibri" w:ascii="Calibri"/>
                <w:lang w:eastAsia="hr-HR"/>
              </w:rPr>
              <w:t>0</w:t>
            </w:r>
            <w:r w:rsidRPr="009E1CE1">
              <w:rPr>
                <w:rFonts w:cs="Times New Roman" w:eastAsia="Times New Roman" w:hAnsi="Calibri" w:ascii="Calibri"/>
                <w:lang w:eastAsia="hr-HR"/>
              </w:rPr>
              <w:t>4014028862</w:t>
            </w:r>
          </w:p>
        </w:tc>
        <w:tc>
          <w:tcPr>
            <w:tcW w:type="dxa" w:w="1863"/>
            <w:tcBorders>
              <w:top w:val="nil"/>
              <w:left w:val="nil"/>
              <w:bottom w:space="0" w:sz="4" w:color="auto" w:val="single"/>
              <w:right w:space="0" w:sz="4" w:color="auto" w:val="single"/>
            </w:tcBorders>
            <w:shd w:fill="FFFFFF" w:color="000000" w:val="clear"/>
            <w:noWrap/>
            <w:vAlign w:val="center"/>
            <w:hideMark/>
          </w:tcPr>
          <w:p w:rsidRDefault="009E1CE1" w:rsidP="009E1CE1" w:rsidR="009E1CE1" w:rsidRPr="009E1CE1">
            <w:pPr>
              <w:spacing w:lineRule="auto" w:line="240" w:after="0"/>
              <w:jc w:val="right"/>
              <w:rPr>
                <w:rFonts w:cs="Times New Roman" w:eastAsia="Times New Roman" w:hAnsi="Calibri" w:ascii="Calibri"/>
                <w:lang w:eastAsia="hr-HR"/>
              </w:rPr>
            </w:pPr>
            <w:r w:rsidRPr="009E1CE1">
              <w:rPr>
                <w:rFonts w:cs="Times New Roman" w:eastAsia="Times New Roman" w:hAnsi="Calibri" w:ascii="Calibri"/>
                <w:lang w:eastAsia="hr-HR"/>
              </w:rPr>
              <w:t>1.143,75</w:t>
            </w:r>
          </w:p>
        </w:tc>
      </w:tr>
      <w:tr w:rsidTr="009E1CE1" w:rsidR="009E1CE1" w:rsidRPr="009E1CE1">
        <w:trPr>
          <w:trHeight w:val="301"/>
        </w:trPr>
        <w:tc>
          <w:tcPr>
            <w:tcW w:type="dxa" w:w="496"/>
            <w:tcBorders>
              <w:top w:val="nil"/>
              <w:left w:space="0" w:sz="4" w:color="auto" w:val="single"/>
              <w:bottom w:space="0" w:sz="4" w:color="auto" w:val="single"/>
              <w:right w:space="0" w:sz="4" w:color="auto" w:val="single"/>
            </w:tcBorders>
            <w:shd w:fill="FFFFFF" w:color="000000" w:val="clear"/>
            <w:noWrap/>
            <w:vAlign w:val="center"/>
            <w:hideMark/>
          </w:tcPr>
          <w:p w:rsidRDefault="009E1CE1" w:rsidP="009E1CE1" w:rsidR="009E1CE1" w:rsidRPr="009E1CE1">
            <w:pPr>
              <w:spacing w:lineRule="auto" w:line="240" w:after="0"/>
              <w:jc w:val="center"/>
              <w:rPr>
                <w:rFonts w:cs="Times New Roman" w:eastAsia="Times New Roman" w:hAnsi="Calibri" w:ascii="Calibri"/>
                <w:lang w:eastAsia="hr-HR"/>
              </w:rPr>
            </w:pPr>
            <w:r w:rsidRPr="009E1CE1">
              <w:rPr>
                <w:rFonts w:cs="Times New Roman" w:eastAsia="Times New Roman" w:hAnsi="Calibri" w:ascii="Calibri"/>
                <w:lang w:eastAsia="hr-HR"/>
              </w:rPr>
              <w:lastRenderedPageBreak/>
              <w:t>28.</w:t>
            </w:r>
          </w:p>
        </w:tc>
        <w:tc>
          <w:tcPr>
            <w:tcW w:type="dxa" w:w="5868"/>
            <w:tcBorders>
              <w:top w:val="nil"/>
              <w:left w:val="nil"/>
              <w:bottom w:space="0" w:sz="4" w:color="auto" w:val="single"/>
              <w:right w:space="0" w:sz="4" w:color="auto" w:val="single"/>
            </w:tcBorders>
            <w:shd w:fill="FFFFFF" w:color="000000" w:val="clear"/>
            <w:noWrap/>
            <w:vAlign w:val="center"/>
            <w:hideMark/>
          </w:tcPr>
          <w:p w:rsidRDefault="009E1CE1" w:rsidP="009E1CE1" w:rsidR="009E1CE1" w:rsidRPr="009E1CE1">
            <w:pPr>
              <w:spacing w:lineRule="auto" w:line="240" w:after="0"/>
              <w:rPr>
                <w:rFonts w:cs="Times New Roman" w:eastAsia="Times New Roman" w:hAnsi="Calibri" w:ascii="Calibri"/>
                <w:color w:val="000000"/>
                <w:lang w:eastAsia="hr-HR"/>
              </w:rPr>
            </w:pPr>
            <w:r w:rsidRPr="009E1CE1">
              <w:rPr>
                <w:rFonts w:cs="Times New Roman" w:eastAsia="Times New Roman" w:hAnsi="Calibri" w:ascii="Calibri"/>
                <w:color w:val="000000"/>
                <w:lang w:eastAsia="hr-HR"/>
              </w:rPr>
              <w:t>Veneto banka d.d</w:t>
            </w:r>
          </w:p>
        </w:tc>
        <w:tc>
          <w:tcPr>
            <w:tcW w:type="dxa" w:w="1443"/>
            <w:tcBorders>
              <w:top w:val="nil"/>
              <w:left w:val="nil"/>
              <w:bottom w:space="0" w:sz="4" w:color="auto" w:val="single"/>
              <w:right w:space="0" w:sz="4" w:color="auto" w:val="single"/>
            </w:tcBorders>
            <w:shd w:fill="FFFFFF" w:color="000000" w:val="clear"/>
            <w:noWrap/>
            <w:vAlign w:val="center"/>
            <w:hideMark/>
          </w:tcPr>
          <w:p w:rsidRDefault="009E1CE1" w:rsidP="009E1CE1" w:rsidR="009E1CE1" w:rsidRPr="009E1CE1">
            <w:pPr>
              <w:spacing w:lineRule="auto" w:line="240" w:after="0"/>
              <w:jc w:val="right"/>
              <w:rPr>
                <w:rFonts w:cs="Times New Roman" w:eastAsia="Times New Roman" w:hAnsi="Calibri" w:ascii="Calibri"/>
                <w:lang w:eastAsia="hr-HR"/>
              </w:rPr>
            </w:pPr>
            <w:r w:rsidRPr="009E1CE1">
              <w:rPr>
                <w:rFonts w:cs="Times New Roman" w:eastAsia="Times New Roman" w:hAnsi="Calibri" w:ascii="Calibri"/>
                <w:lang w:eastAsia="hr-HR"/>
              </w:rPr>
              <w:t>45331860899</w:t>
            </w:r>
          </w:p>
        </w:tc>
        <w:tc>
          <w:tcPr>
            <w:tcW w:type="dxa" w:w="1863"/>
            <w:tcBorders>
              <w:top w:val="nil"/>
              <w:left w:val="nil"/>
              <w:bottom w:space="0" w:sz="4" w:color="auto" w:val="single"/>
              <w:right w:space="0" w:sz="4" w:color="auto" w:val="single"/>
            </w:tcBorders>
            <w:shd w:fill="FFFFFF" w:color="000000" w:val="clear"/>
            <w:noWrap/>
            <w:vAlign w:val="center"/>
            <w:hideMark/>
          </w:tcPr>
          <w:p w:rsidRDefault="009E1CE1" w:rsidP="009E1CE1" w:rsidR="009E1CE1" w:rsidRPr="009E1CE1">
            <w:pPr>
              <w:spacing w:lineRule="auto" w:line="240" w:after="0"/>
              <w:jc w:val="right"/>
              <w:rPr>
                <w:rFonts w:cs="Times New Roman" w:eastAsia="Times New Roman" w:hAnsi="Calibri" w:ascii="Calibri"/>
                <w:lang w:eastAsia="hr-HR"/>
              </w:rPr>
            </w:pPr>
            <w:r w:rsidRPr="009E1CE1">
              <w:rPr>
                <w:rFonts w:cs="Times New Roman" w:eastAsia="Times New Roman" w:hAnsi="Calibri" w:ascii="Calibri"/>
                <w:lang w:eastAsia="hr-HR"/>
              </w:rPr>
              <w:t>1.462.103,81</w:t>
            </w:r>
          </w:p>
        </w:tc>
      </w:tr>
      <w:tr w:rsidTr="009E1CE1" w:rsidR="009E1CE1" w:rsidRPr="009E1CE1">
        <w:trPr>
          <w:trHeight w:val="301"/>
        </w:trPr>
        <w:tc>
          <w:tcPr>
            <w:tcW w:type="dxa" w:w="496"/>
            <w:tcBorders>
              <w:top w:val="nil"/>
              <w:left w:space="0" w:sz="4" w:color="auto" w:val="single"/>
              <w:bottom w:space="0" w:sz="4" w:color="auto" w:val="single"/>
              <w:right w:space="0" w:sz="4" w:color="auto" w:val="single"/>
            </w:tcBorders>
            <w:shd w:fill="FFFFFF" w:color="000000" w:val="clear"/>
            <w:noWrap/>
            <w:vAlign w:val="center"/>
            <w:hideMark/>
          </w:tcPr>
          <w:p w:rsidRDefault="009E1CE1" w:rsidP="009E1CE1" w:rsidR="009E1CE1" w:rsidRPr="009E1CE1">
            <w:pPr>
              <w:spacing w:lineRule="auto" w:line="240" w:after="0"/>
              <w:jc w:val="center"/>
              <w:rPr>
                <w:rFonts w:cs="Times New Roman" w:eastAsia="Times New Roman" w:hAnsi="Calibri" w:ascii="Calibri"/>
                <w:lang w:eastAsia="hr-HR"/>
              </w:rPr>
            </w:pPr>
            <w:r w:rsidRPr="009E1CE1">
              <w:rPr>
                <w:rFonts w:cs="Times New Roman" w:eastAsia="Times New Roman" w:hAnsi="Calibri" w:ascii="Calibri"/>
                <w:lang w:eastAsia="hr-HR"/>
              </w:rPr>
              <w:t>29.</w:t>
            </w:r>
          </w:p>
        </w:tc>
        <w:tc>
          <w:tcPr>
            <w:tcW w:type="dxa" w:w="5868"/>
            <w:tcBorders>
              <w:top w:val="nil"/>
              <w:left w:val="nil"/>
              <w:bottom w:space="0" w:sz="4" w:color="auto" w:val="single"/>
              <w:right w:space="0" w:sz="4" w:color="auto" w:val="single"/>
            </w:tcBorders>
            <w:shd w:fill="FFFFFF" w:color="000000" w:val="clear"/>
            <w:noWrap/>
            <w:vAlign w:val="center"/>
            <w:hideMark/>
          </w:tcPr>
          <w:p w:rsidRDefault="009E1CE1" w:rsidP="009E1CE1" w:rsidR="009E1CE1" w:rsidRPr="009E1CE1">
            <w:pPr>
              <w:spacing w:lineRule="auto" w:line="240" w:after="0"/>
              <w:rPr>
                <w:rFonts w:cs="Times New Roman" w:eastAsia="Times New Roman" w:hAnsi="Calibri" w:ascii="Calibri"/>
                <w:color w:val="000000"/>
                <w:lang w:eastAsia="hr-HR"/>
              </w:rPr>
            </w:pPr>
            <w:r w:rsidRPr="009E1CE1">
              <w:rPr>
                <w:rFonts w:cs="Times New Roman" w:eastAsia="Times New Roman" w:hAnsi="Calibri" w:ascii="Calibri"/>
                <w:color w:val="000000"/>
                <w:lang w:eastAsia="hr-HR"/>
              </w:rPr>
              <w:t>VIPnet d.o.o.</w:t>
            </w:r>
          </w:p>
        </w:tc>
        <w:tc>
          <w:tcPr>
            <w:tcW w:type="dxa" w:w="1443"/>
            <w:tcBorders>
              <w:top w:val="nil"/>
              <w:left w:val="nil"/>
              <w:bottom w:space="0" w:sz="4" w:color="auto" w:val="single"/>
              <w:right w:space="0" w:sz="4" w:color="auto" w:val="single"/>
            </w:tcBorders>
            <w:shd w:fill="FFFFFF" w:color="000000" w:val="clear"/>
            <w:noWrap/>
            <w:vAlign w:val="center"/>
            <w:hideMark/>
          </w:tcPr>
          <w:p w:rsidRDefault="009E1CE1" w:rsidP="009E1CE1" w:rsidR="009E1CE1" w:rsidRPr="009E1CE1">
            <w:pPr>
              <w:spacing w:lineRule="auto" w:line="240" w:after="0"/>
              <w:jc w:val="right"/>
              <w:rPr>
                <w:rFonts w:cs="Times New Roman" w:eastAsia="Times New Roman" w:hAnsi="Calibri" w:ascii="Calibri"/>
                <w:lang w:eastAsia="hr-HR"/>
              </w:rPr>
            </w:pPr>
            <w:r w:rsidRPr="009E1CE1">
              <w:rPr>
                <w:rFonts w:cs="Times New Roman" w:eastAsia="Times New Roman" w:hAnsi="Calibri" w:ascii="Calibri"/>
                <w:lang w:eastAsia="hr-HR"/>
              </w:rPr>
              <w:t>29524210204</w:t>
            </w:r>
          </w:p>
        </w:tc>
        <w:tc>
          <w:tcPr>
            <w:tcW w:type="dxa" w:w="1863"/>
            <w:tcBorders>
              <w:top w:val="nil"/>
              <w:left w:val="nil"/>
              <w:bottom w:space="0" w:sz="4" w:color="auto" w:val="single"/>
              <w:right w:space="0" w:sz="4" w:color="auto" w:val="single"/>
            </w:tcBorders>
            <w:shd w:fill="FFFFFF" w:color="000000" w:val="clear"/>
            <w:noWrap/>
            <w:vAlign w:val="center"/>
            <w:hideMark/>
          </w:tcPr>
          <w:p w:rsidRDefault="009E1CE1" w:rsidP="009E1CE1" w:rsidR="009E1CE1" w:rsidRPr="009E1CE1">
            <w:pPr>
              <w:spacing w:lineRule="auto" w:line="240" w:after="0"/>
              <w:jc w:val="right"/>
              <w:rPr>
                <w:rFonts w:cs="Times New Roman" w:eastAsia="Times New Roman" w:hAnsi="Calibri" w:ascii="Calibri"/>
                <w:lang w:eastAsia="hr-HR"/>
              </w:rPr>
            </w:pPr>
            <w:r w:rsidRPr="009E1CE1">
              <w:rPr>
                <w:rFonts w:cs="Times New Roman" w:eastAsia="Times New Roman" w:hAnsi="Calibri" w:ascii="Calibri"/>
                <w:lang w:eastAsia="hr-HR"/>
              </w:rPr>
              <w:t>1.596,35</w:t>
            </w:r>
          </w:p>
        </w:tc>
      </w:tr>
      <w:tr w:rsidTr="009E1CE1" w:rsidR="009E1CE1" w:rsidRPr="009E1CE1">
        <w:trPr>
          <w:trHeight w:val="301"/>
        </w:trPr>
        <w:tc>
          <w:tcPr>
            <w:tcW w:type="dxa" w:w="496"/>
            <w:tcBorders>
              <w:top w:val="nil"/>
              <w:left w:space="0" w:sz="4" w:color="auto" w:val="single"/>
              <w:bottom w:space="0" w:sz="4" w:color="auto" w:val="single"/>
              <w:right w:space="0" w:sz="4" w:color="auto" w:val="single"/>
            </w:tcBorders>
            <w:shd w:fill="FFFFFF" w:color="000000" w:val="clear"/>
            <w:noWrap/>
            <w:vAlign w:val="center"/>
            <w:hideMark/>
          </w:tcPr>
          <w:p w:rsidRDefault="009E1CE1" w:rsidP="009E1CE1" w:rsidR="009E1CE1" w:rsidRPr="009E1CE1">
            <w:pPr>
              <w:spacing w:lineRule="auto" w:line="240" w:after="0"/>
              <w:jc w:val="center"/>
              <w:rPr>
                <w:rFonts w:cs="Times New Roman" w:eastAsia="Times New Roman" w:hAnsi="Calibri" w:ascii="Calibri"/>
                <w:lang w:eastAsia="hr-HR"/>
              </w:rPr>
            </w:pPr>
            <w:r w:rsidRPr="009E1CE1">
              <w:rPr>
                <w:rFonts w:cs="Times New Roman" w:eastAsia="Times New Roman" w:hAnsi="Calibri" w:ascii="Calibri"/>
                <w:lang w:eastAsia="hr-HR"/>
              </w:rPr>
              <w:t>30.</w:t>
            </w:r>
          </w:p>
        </w:tc>
        <w:tc>
          <w:tcPr>
            <w:tcW w:type="dxa" w:w="5868"/>
            <w:tcBorders>
              <w:top w:val="nil"/>
              <w:left w:val="nil"/>
              <w:bottom w:space="0" w:sz="4" w:color="auto" w:val="single"/>
              <w:right w:space="0" w:sz="4" w:color="auto" w:val="single"/>
            </w:tcBorders>
            <w:shd w:fill="FFFFFF" w:color="000000" w:val="clear"/>
            <w:noWrap/>
            <w:vAlign w:val="center"/>
            <w:hideMark/>
          </w:tcPr>
          <w:p w:rsidRDefault="009E1CE1" w:rsidP="009E1CE1" w:rsidR="009E1CE1" w:rsidRPr="009E1CE1">
            <w:pPr>
              <w:spacing w:lineRule="auto" w:line="240" w:after="0"/>
              <w:rPr>
                <w:rFonts w:cs="Times New Roman" w:eastAsia="Times New Roman" w:hAnsi="Calibri" w:ascii="Calibri"/>
                <w:color w:val="000000"/>
                <w:lang w:eastAsia="hr-HR"/>
              </w:rPr>
            </w:pPr>
            <w:r w:rsidRPr="009E1CE1">
              <w:rPr>
                <w:rFonts w:cs="Times New Roman" w:eastAsia="Times New Roman" w:hAnsi="Calibri" w:ascii="Calibri"/>
                <w:color w:val="000000"/>
                <w:lang w:eastAsia="hr-HR"/>
              </w:rPr>
              <w:t>Zagrebački Holding d.o.o.</w:t>
            </w:r>
          </w:p>
        </w:tc>
        <w:tc>
          <w:tcPr>
            <w:tcW w:type="dxa" w:w="1443"/>
            <w:tcBorders>
              <w:top w:val="nil"/>
              <w:left w:val="nil"/>
              <w:bottom w:space="0" w:sz="4" w:color="auto" w:val="single"/>
              <w:right w:space="0" w:sz="4" w:color="auto" w:val="single"/>
            </w:tcBorders>
            <w:shd w:fill="FFFFFF" w:color="000000" w:val="clear"/>
            <w:noWrap/>
            <w:vAlign w:val="center"/>
            <w:hideMark/>
          </w:tcPr>
          <w:p w:rsidRDefault="009E1CE1" w:rsidP="009E1CE1" w:rsidR="009E1CE1" w:rsidRPr="009E1CE1">
            <w:pPr>
              <w:spacing w:lineRule="auto" w:line="240" w:after="0"/>
              <w:jc w:val="right"/>
              <w:rPr>
                <w:rFonts w:cs="Times New Roman" w:eastAsia="Times New Roman" w:hAnsi="Calibri" w:ascii="Calibri"/>
                <w:lang w:eastAsia="hr-HR"/>
              </w:rPr>
            </w:pPr>
            <w:r w:rsidRPr="009E1CE1">
              <w:rPr>
                <w:rFonts w:cs="Times New Roman" w:eastAsia="Times New Roman" w:hAnsi="Calibri" w:ascii="Calibri"/>
                <w:lang w:eastAsia="hr-HR"/>
              </w:rPr>
              <w:t>85584865987</w:t>
            </w:r>
          </w:p>
        </w:tc>
        <w:tc>
          <w:tcPr>
            <w:tcW w:type="dxa" w:w="1863"/>
            <w:tcBorders>
              <w:top w:val="nil"/>
              <w:left w:val="nil"/>
              <w:bottom w:space="0" w:sz="4" w:color="auto" w:val="single"/>
              <w:right w:space="0" w:sz="4" w:color="auto" w:val="single"/>
            </w:tcBorders>
            <w:shd w:fill="FFFFFF" w:color="000000" w:val="clear"/>
            <w:noWrap/>
            <w:vAlign w:val="center"/>
            <w:hideMark/>
          </w:tcPr>
          <w:p w:rsidRDefault="009E1CE1" w:rsidP="009E1CE1" w:rsidR="009E1CE1" w:rsidRPr="009E1CE1">
            <w:pPr>
              <w:spacing w:lineRule="auto" w:line="240" w:after="0"/>
              <w:jc w:val="right"/>
              <w:rPr>
                <w:rFonts w:cs="Times New Roman" w:eastAsia="Times New Roman" w:hAnsi="Calibri" w:ascii="Calibri"/>
                <w:lang w:eastAsia="hr-HR"/>
              </w:rPr>
            </w:pPr>
            <w:r w:rsidRPr="009E1CE1">
              <w:rPr>
                <w:rFonts w:cs="Times New Roman" w:eastAsia="Times New Roman" w:hAnsi="Calibri" w:ascii="Calibri"/>
                <w:lang w:eastAsia="hr-HR"/>
              </w:rPr>
              <w:t>2.963,01</w:t>
            </w:r>
          </w:p>
        </w:tc>
      </w:tr>
      <w:tr w:rsidTr="009E1CE1" w:rsidR="009E1CE1" w:rsidRPr="009E1CE1">
        <w:trPr>
          <w:trHeight w:val="301"/>
        </w:trPr>
        <w:tc>
          <w:tcPr>
            <w:tcW w:type="dxa" w:w="7807"/>
            <w:gridSpan w:val="3"/>
            <w:tcBorders>
              <w:top w:space="0" w:sz="4" w:color="auto" w:val="single"/>
              <w:left w:space="0" w:sz="4" w:color="auto" w:val="single"/>
              <w:bottom w:space="0" w:sz="4" w:color="auto" w:val="single"/>
              <w:right w:space="0" w:sz="4" w:color="auto" w:val="single"/>
            </w:tcBorders>
            <w:shd w:fill="FFFFFF" w:color="000000" w:val="clear"/>
            <w:noWrap/>
            <w:vAlign w:val="center"/>
            <w:hideMark/>
          </w:tcPr>
          <w:p w:rsidRDefault="009E1CE1" w:rsidP="009E1CE1" w:rsidR="009E1CE1" w:rsidRPr="009E1CE1">
            <w:pPr>
              <w:spacing w:lineRule="auto" w:line="240" w:after="0"/>
              <w:jc w:val="center"/>
              <w:rPr>
                <w:rFonts w:cs="Times New Roman" w:eastAsia="Times New Roman" w:hAnsi="Calibri" w:ascii="Calibri"/>
                <w:b/>
                <w:bCs/>
                <w:lang w:eastAsia="hr-HR"/>
              </w:rPr>
            </w:pPr>
            <w:r w:rsidRPr="009E1CE1">
              <w:rPr>
                <w:rFonts w:cs="Times New Roman" w:eastAsia="Times New Roman" w:hAnsi="Calibri" w:ascii="Calibri"/>
                <w:b/>
                <w:bCs/>
                <w:lang w:eastAsia="hr-HR"/>
              </w:rPr>
              <w:t>UKUPNO</w:t>
            </w:r>
          </w:p>
        </w:tc>
        <w:tc>
          <w:tcPr>
            <w:tcW w:type="dxa" w:w="1863"/>
            <w:tcBorders>
              <w:top w:val="nil"/>
              <w:left w:val="nil"/>
              <w:bottom w:space="0" w:sz="4" w:color="auto" w:val="single"/>
              <w:right w:space="0" w:sz="4" w:color="auto" w:val="single"/>
            </w:tcBorders>
            <w:shd w:fill="FFFFFF" w:color="000000" w:val="clear"/>
            <w:noWrap/>
            <w:vAlign w:val="center"/>
            <w:hideMark/>
          </w:tcPr>
          <w:p w:rsidRDefault="009E1CE1" w:rsidP="009E1CE1" w:rsidR="009E1CE1" w:rsidRPr="009E1CE1">
            <w:pPr>
              <w:spacing w:lineRule="auto" w:line="240" w:after="0"/>
              <w:jc w:val="right"/>
              <w:rPr>
                <w:rFonts w:cs="Times New Roman" w:eastAsia="Times New Roman" w:hAnsi="Calibri" w:ascii="Calibri"/>
                <w:b/>
                <w:bCs/>
                <w:i/>
                <w:iCs/>
                <w:color w:val="000000"/>
                <w:lang w:eastAsia="hr-HR"/>
              </w:rPr>
            </w:pPr>
            <w:r w:rsidRPr="009E1CE1">
              <w:rPr>
                <w:rFonts w:cs="Times New Roman" w:eastAsia="Times New Roman" w:hAnsi="Calibri" w:ascii="Calibri"/>
                <w:b/>
                <w:bCs/>
                <w:i/>
                <w:iCs/>
                <w:color w:val="000000"/>
                <w:lang w:eastAsia="hr-HR"/>
              </w:rPr>
              <w:t>5.994.711,62</w:t>
            </w:r>
          </w:p>
        </w:tc>
      </w:tr>
    </w:tbl>
    <w:p w:rsidRDefault="00E96F7E" w:rsidP="004E4711" w:rsidR="00E96F7E">
      <w:pPr>
        <w:rPr>
          <w:rFonts w:cs="Tahoma" w:eastAsia="Lucida Sans Unicode"/>
          <w:kern w:val="2"/>
          <w:lang w:eastAsia="hr-HR"/>
        </w:rPr>
      </w:pPr>
    </w:p>
    <w:p w:rsidRDefault="00FF1448" w:rsidP="004E4711" w:rsidR="003D379A">
      <w:pPr>
        <w:rPr>
          <w:rFonts w:cs="Tahoma" w:eastAsia="Lucida Sans Unicode"/>
          <w:kern w:val="2"/>
          <w:lang w:eastAsia="hr-HR"/>
        </w:rPr>
      </w:pPr>
      <w:r>
        <w:rPr>
          <w:rFonts w:cs="Tahoma" w:eastAsia="Lucida Sans Unicode"/>
          <w:kern w:val="2"/>
          <w:lang w:eastAsia="hr-HR"/>
        </w:rPr>
        <w:t>IZLUČNI VJEROVNIK:</w:t>
      </w:r>
    </w:p>
    <w:tbl>
      <w:tblPr>
        <w:tblW w:type="dxa" w:w="9563"/>
        <w:tblInd w:type="dxa" w:w="93"/>
        <w:tblLook w:val="04A0" w:noVBand="1" w:noHBand="0" w:lastColumn="0" w:firstColumn="1" w:lastRow="0" w:firstRow="1"/>
      </w:tblPr>
      <w:tblGrid>
        <w:gridCol w:w="1285"/>
        <w:gridCol w:w="1932"/>
        <w:gridCol w:w="2785"/>
        <w:gridCol w:w="3561"/>
      </w:tblGrid>
      <w:tr w:rsidTr="009E1CE1" w:rsidR="009E1CE1" w:rsidRPr="009E1CE1">
        <w:trPr>
          <w:trHeight w:val="474"/>
        </w:trPr>
        <w:tc>
          <w:tcPr>
            <w:tcW w:type="dxa" w:w="1285"/>
            <w:tcBorders>
              <w:top w:space="0" w:sz="4" w:color="auto" w:val="single"/>
              <w:left w:space="0" w:sz="4" w:color="auto" w:val="single"/>
              <w:bottom w:space="0" w:sz="4" w:color="auto" w:val="single"/>
              <w:right w:space="0" w:sz="4" w:color="auto" w:val="single"/>
            </w:tcBorders>
            <w:shd w:fill="FFFFFF" w:color="000000" w:val="clear"/>
            <w:vAlign w:val="center"/>
            <w:hideMark/>
          </w:tcPr>
          <w:p w:rsidRDefault="009E1CE1" w:rsidP="009E1CE1" w:rsidR="009E1CE1" w:rsidRPr="009E1CE1">
            <w:pPr>
              <w:spacing w:lineRule="auto" w:line="240" w:after="0"/>
              <w:rPr>
                <w:rFonts w:cs="Times New Roman" w:eastAsia="Times New Roman" w:hAnsi="Calibri" w:ascii="Calibri"/>
                <w:b/>
                <w:bCs/>
                <w:sz w:val="20"/>
                <w:szCs w:val="20"/>
                <w:lang w:eastAsia="hr-HR"/>
              </w:rPr>
            </w:pPr>
            <w:r w:rsidRPr="009E1CE1">
              <w:rPr>
                <w:rFonts w:cs="Times New Roman" w:eastAsia="Times New Roman" w:hAnsi="Calibri" w:ascii="Calibri"/>
                <w:b/>
                <w:bCs/>
                <w:sz w:val="20"/>
                <w:szCs w:val="20"/>
                <w:lang w:eastAsia="hr-HR"/>
              </w:rPr>
              <w:t>R. BR</w:t>
            </w:r>
          </w:p>
        </w:tc>
        <w:tc>
          <w:tcPr>
            <w:tcW w:type="dxa" w:w="1932"/>
            <w:tcBorders>
              <w:top w:space="0" w:sz="4" w:color="auto" w:val="single"/>
              <w:left w:val="nil"/>
              <w:bottom w:space="0" w:sz="4" w:color="auto" w:val="single"/>
              <w:right w:space="0" w:sz="4" w:color="auto" w:val="single"/>
            </w:tcBorders>
            <w:shd w:fill="FFFFFF" w:color="000000" w:val="clear"/>
            <w:vAlign w:val="center"/>
            <w:hideMark/>
          </w:tcPr>
          <w:p w:rsidRDefault="009E1CE1" w:rsidP="009E1CE1" w:rsidR="009E1CE1" w:rsidRPr="009E1CE1">
            <w:pPr>
              <w:spacing w:lineRule="auto" w:line="240" w:after="0"/>
              <w:rPr>
                <w:rFonts w:cs="Times New Roman" w:eastAsia="Times New Roman" w:hAnsi="Calibri" w:ascii="Calibri"/>
                <w:b/>
                <w:bCs/>
                <w:sz w:val="20"/>
                <w:szCs w:val="20"/>
                <w:lang w:eastAsia="hr-HR"/>
              </w:rPr>
            </w:pPr>
            <w:r w:rsidRPr="009E1CE1">
              <w:rPr>
                <w:rFonts w:cs="Times New Roman" w:eastAsia="Times New Roman" w:hAnsi="Calibri" w:ascii="Calibri"/>
                <w:b/>
                <w:bCs/>
                <w:sz w:val="20"/>
                <w:szCs w:val="20"/>
                <w:lang w:eastAsia="hr-HR"/>
              </w:rPr>
              <w:t>OIB VJEROVNIKA</w:t>
            </w:r>
          </w:p>
        </w:tc>
        <w:tc>
          <w:tcPr>
            <w:tcW w:type="dxa" w:w="2785"/>
            <w:tcBorders>
              <w:top w:space="0" w:sz="4" w:color="auto" w:val="single"/>
              <w:left w:val="nil"/>
              <w:bottom w:space="0" w:sz="4" w:color="auto" w:val="single"/>
              <w:right w:space="0" w:sz="4" w:color="auto" w:val="single"/>
            </w:tcBorders>
            <w:shd w:fill="FFFFFF" w:color="000000" w:val="clear"/>
            <w:vAlign w:val="center"/>
            <w:hideMark/>
          </w:tcPr>
          <w:p w:rsidRDefault="009E1CE1" w:rsidP="009E1CE1" w:rsidR="009E1CE1" w:rsidRPr="009E1CE1">
            <w:pPr>
              <w:spacing w:lineRule="auto" w:line="240" w:after="0"/>
              <w:rPr>
                <w:rFonts w:cs="Times New Roman" w:eastAsia="Times New Roman" w:hAnsi="Calibri" w:ascii="Calibri"/>
                <w:b/>
                <w:bCs/>
                <w:sz w:val="20"/>
                <w:szCs w:val="20"/>
                <w:lang w:eastAsia="hr-HR"/>
              </w:rPr>
            </w:pPr>
            <w:r w:rsidRPr="009E1CE1">
              <w:rPr>
                <w:rFonts w:cs="Times New Roman" w:eastAsia="Times New Roman" w:hAnsi="Calibri" w:ascii="Calibri"/>
                <w:b/>
                <w:bCs/>
                <w:sz w:val="20"/>
                <w:szCs w:val="20"/>
                <w:lang w:eastAsia="hr-HR"/>
              </w:rPr>
              <w:t>NAZIV VJEROVNIKA</w:t>
            </w:r>
          </w:p>
        </w:tc>
        <w:tc>
          <w:tcPr>
            <w:tcW w:type="dxa" w:w="3561"/>
            <w:tcBorders>
              <w:top w:space="0" w:sz="4" w:color="auto" w:val="single"/>
              <w:left w:val="nil"/>
              <w:bottom w:space="0" w:sz="4" w:color="auto" w:val="single"/>
              <w:right w:space="0" w:sz="4" w:color="auto" w:val="single"/>
            </w:tcBorders>
            <w:shd w:fill="FFFFFF" w:color="000000" w:val="clear"/>
            <w:vAlign w:val="center"/>
            <w:hideMark/>
          </w:tcPr>
          <w:p w:rsidRDefault="009E1CE1" w:rsidP="009E1CE1" w:rsidR="009E1CE1" w:rsidRPr="009E1CE1">
            <w:pPr>
              <w:spacing w:lineRule="auto" w:line="240" w:after="0"/>
              <w:rPr>
                <w:rFonts w:cs="Times New Roman" w:eastAsia="Times New Roman" w:hAnsi="Calibri" w:ascii="Calibri"/>
                <w:b/>
                <w:bCs/>
                <w:sz w:val="20"/>
                <w:szCs w:val="20"/>
                <w:lang w:eastAsia="hr-HR"/>
              </w:rPr>
            </w:pPr>
            <w:r w:rsidRPr="009E1CE1">
              <w:rPr>
                <w:rFonts w:cs="Times New Roman" w:eastAsia="Times New Roman" w:hAnsi="Calibri" w:ascii="Calibri"/>
                <w:b/>
                <w:bCs/>
                <w:sz w:val="20"/>
                <w:szCs w:val="20"/>
                <w:lang w:eastAsia="hr-HR"/>
              </w:rPr>
              <w:t>IZNOS UTVRĐENE TRAŽBINE</w:t>
            </w:r>
          </w:p>
        </w:tc>
      </w:tr>
      <w:tr w:rsidTr="009E1CE1" w:rsidR="009E1CE1" w:rsidRPr="009E1CE1">
        <w:trPr>
          <w:trHeight w:val="279"/>
        </w:trPr>
        <w:tc>
          <w:tcPr>
            <w:tcW w:type="dxa" w:w="1285"/>
            <w:tcBorders>
              <w:top w:val="nil"/>
              <w:left w:space="0" w:sz="4" w:color="auto" w:val="single"/>
              <w:bottom w:space="0" w:sz="4" w:color="auto" w:val="single"/>
              <w:right w:space="0" w:sz="4" w:color="auto" w:val="single"/>
            </w:tcBorders>
            <w:shd w:fill="FFFFFF" w:color="000000" w:val="clear"/>
            <w:noWrap/>
            <w:vAlign w:val="center"/>
            <w:hideMark/>
          </w:tcPr>
          <w:p w:rsidRDefault="009E1CE1" w:rsidP="009E1CE1" w:rsidR="009E1CE1" w:rsidRPr="009E1CE1">
            <w:pPr>
              <w:spacing w:lineRule="auto" w:line="240" w:after="0"/>
              <w:rPr>
                <w:rFonts w:cs="Times New Roman" w:eastAsia="Times New Roman" w:hAnsi="Calibri" w:ascii="Calibri"/>
                <w:lang w:eastAsia="hr-HR"/>
              </w:rPr>
            </w:pPr>
            <w:r w:rsidRPr="009E1CE1">
              <w:rPr>
                <w:rFonts w:cs="Times New Roman" w:eastAsia="Times New Roman" w:hAnsi="Calibri" w:ascii="Calibri"/>
                <w:lang w:eastAsia="hr-HR"/>
              </w:rPr>
              <w:t>1.</w:t>
            </w:r>
          </w:p>
        </w:tc>
        <w:tc>
          <w:tcPr>
            <w:tcW w:type="dxa" w:w="1932"/>
            <w:tcBorders>
              <w:top w:val="nil"/>
              <w:left w:val="nil"/>
              <w:bottom w:space="0" w:sz="4" w:color="auto" w:val="single"/>
              <w:right w:space="0" w:sz="4" w:color="auto" w:val="single"/>
            </w:tcBorders>
            <w:shd w:fill="FFFFFF" w:color="000000" w:val="clear"/>
            <w:noWrap/>
            <w:vAlign w:val="center"/>
            <w:hideMark/>
          </w:tcPr>
          <w:p w:rsidRDefault="009E1CE1" w:rsidP="009E1CE1" w:rsidR="009E1CE1" w:rsidRPr="009E1CE1">
            <w:pPr>
              <w:spacing w:lineRule="auto" w:line="240" w:after="0"/>
              <w:jc w:val="center"/>
              <w:rPr>
                <w:rFonts w:cs="Times New Roman" w:eastAsia="Times New Roman" w:hAnsi="Calibri" w:ascii="Calibri"/>
                <w:lang w:eastAsia="hr-HR"/>
              </w:rPr>
            </w:pPr>
            <w:r w:rsidRPr="009E1CE1">
              <w:rPr>
                <w:rFonts w:cs="Times New Roman" w:eastAsia="Times New Roman" w:hAnsi="Calibri" w:ascii="Calibri"/>
                <w:lang w:eastAsia="hr-HR"/>
              </w:rPr>
              <w:t>65918029671</w:t>
            </w:r>
          </w:p>
        </w:tc>
        <w:tc>
          <w:tcPr>
            <w:tcW w:type="dxa" w:w="2785"/>
            <w:tcBorders>
              <w:top w:val="nil"/>
              <w:left w:val="nil"/>
              <w:bottom w:space="0" w:sz="4" w:color="auto" w:val="single"/>
              <w:right w:space="0" w:sz="4" w:color="auto" w:val="single"/>
            </w:tcBorders>
            <w:shd w:fill="FFFFFF" w:color="000000" w:val="clear"/>
            <w:noWrap/>
            <w:vAlign w:val="center"/>
            <w:hideMark/>
          </w:tcPr>
          <w:p w:rsidRDefault="009E1CE1" w:rsidP="009E1CE1" w:rsidR="009E1CE1" w:rsidRPr="009E1CE1">
            <w:pPr>
              <w:spacing w:lineRule="auto" w:line="240" w:after="0"/>
              <w:rPr>
                <w:rFonts w:cs="Times New Roman" w:eastAsia="Times New Roman" w:hAnsi="Calibri" w:ascii="Calibri"/>
                <w:color w:val="000000"/>
                <w:lang w:eastAsia="hr-HR"/>
              </w:rPr>
            </w:pPr>
            <w:r w:rsidRPr="009E1CE1">
              <w:rPr>
                <w:rFonts w:cs="Times New Roman" w:eastAsia="Times New Roman" w:hAnsi="Calibri" w:ascii="Calibri"/>
                <w:color w:val="000000"/>
                <w:lang w:eastAsia="hr-HR"/>
              </w:rPr>
              <w:t>Impuls Leasing d.o.o.</w:t>
            </w:r>
          </w:p>
        </w:tc>
        <w:tc>
          <w:tcPr>
            <w:tcW w:type="dxa" w:w="3561"/>
            <w:tcBorders>
              <w:top w:val="nil"/>
              <w:left w:val="nil"/>
              <w:bottom w:space="0" w:sz="4" w:color="auto" w:val="single"/>
              <w:right w:space="0" w:sz="4" w:color="auto" w:val="single"/>
            </w:tcBorders>
            <w:shd w:fill="FFFFFF" w:color="000000" w:val="clear"/>
            <w:noWrap/>
            <w:vAlign w:val="center"/>
            <w:hideMark/>
          </w:tcPr>
          <w:p w:rsidRDefault="009E1CE1" w:rsidP="009E1CE1" w:rsidR="009E1CE1" w:rsidRPr="009E1CE1">
            <w:pPr>
              <w:spacing w:lineRule="auto" w:line="240" w:after="0"/>
              <w:jc w:val="right"/>
              <w:rPr>
                <w:rFonts w:cs="Times New Roman" w:eastAsia="Times New Roman" w:hAnsi="Calibri" w:ascii="Calibri"/>
                <w:color w:val="000000"/>
                <w:lang w:eastAsia="hr-HR"/>
              </w:rPr>
            </w:pPr>
            <w:r w:rsidRPr="009E1CE1">
              <w:rPr>
                <w:rFonts w:cs="Times New Roman" w:eastAsia="Times New Roman" w:hAnsi="Calibri" w:ascii="Calibri"/>
                <w:color w:val="000000"/>
                <w:lang w:eastAsia="hr-HR"/>
              </w:rPr>
              <w:t>64.753,90</w:t>
            </w:r>
          </w:p>
        </w:tc>
      </w:tr>
    </w:tbl>
    <w:p w:rsidRDefault="00FF1448" w:rsidP="004E4711" w:rsidR="00FF1448">
      <w:pPr>
        <w:rPr>
          <w:rFonts w:cs="Tahoma" w:eastAsia="Lucida Sans Unicode"/>
          <w:kern w:val="2"/>
          <w:lang w:eastAsia="hr-HR"/>
        </w:rPr>
      </w:pPr>
    </w:p>
    <w:p w:rsidRDefault="005542B1" w:rsidP="005542B1" w:rsidR="005542B1" w:rsidRPr="000D756C">
      <w:pPr>
        <w:numPr>
          <w:ilvl w:val="0"/>
          <w:numId w:val="1"/>
        </w:numPr>
        <w:suppressLineNumbers/>
        <w:tabs>
          <w:tab w:pos="426" w:val="center"/>
          <w:tab w:pos="720" w:val="left"/>
          <w:tab w:pos="4320" w:val="center"/>
          <w:tab w:pos="8640" w:val="right"/>
        </w:tabs>
        <w:suppressAutoHyphens/>
        <w:ind w:hanging="426" w:right="-64"/>
        <w:jc w:val="both"/>
        <w:rPr>
          <w:rFonts w:cs="Tahoma"/>
        </w:rPr>
      </w:pPr>
      <w:r w:rsidRPr="000D756C">
        <w:rPr>
          <w:rFonts w:cs="Tahoma"/>
        </w:rPr>
        <w:t>Sukladno čl. 46.a Zakona o financijskom poslovanju i predstečajnoj nagodbi (NN br. 108/2012, 144/2012 i 81/2013, 112/2013 u nastavku Zakon), Dužnik je pripremio ovaj nacrt predstečajne nagodbe.</w:t>
      </w:r>
    </w:p>
    <w:p w:rsidRDefault="005542B1" w:rsidP="005542B1" w:rsidR="005542B1" w:rsidRPr="000D756C">
      <w:pPr>
        <w:tabs>
          <w:tab w:pos="426" w:val="center"/>
          <w:tab w:pos="4536" w:val="center"/>
          <w:tab w:pos="9072" w:val="right"/>
        </w:tabs>
        <w:spacing w:lineRule="auto" w:line="240" w:after="0"/>
        <w:ind w:right="-64"/>
        <w:jc w:val="both"/>
        <w:rPr>
          <w:rFonts w:cs="Tahoma"/>
          <w:i/>
        </w:rPr>
      </w:pPr>
      <w:r w:rsidRPr="000D756C">
        <w:rPr>
          <w:rFonts w:cs="Tahoma"/>
          <w:i/>
        </w:rPr>
        <w:t>1. Tražbine koje ulaze u nacrt predstečajne nagodbe</w:t>
      </w:r>
    </w:p>
    <w:p w:rsidRDefault="005542B1" w:rsidP="005542B1" w:rsidR="005542B1" w:rsidRPr="000D756C">
      <w:pPr>
        <w:tabs>
          <w:tab w:pos="426" w:val="center"/>
          <w:tab w:pos="4536" w:val="center"/>
          <w:tab w:pos="9072" w:val="right"/>
        </w:tabs>
        <w:spacing w:lineRule="auto" w:line="240" w:after="0"/>
        <w:ind w:right="-64"/>
        <w:jc w:val="both"/>
        <w:rPr>
          <w:rFonts w:cs="Tahoma"/>
          <w:i/>
        </w:rPr>
      </w:pPr>
    </w:p>
    <w:p w:rsidRDefault="005542B1" w:rsidP="00383103" w:rsidR="004B1977" w:rsidRPr="009E1CE1">
      <w:pPr>
        <w:numPr>
          <w:ilvl w:val="0"/>
          <w:numId w:val="1"/>
        </w:numPr>
        <w:suppressLineNumbers/>
        <w:tabs>
          <w:tab w:pos="426" w:val="center"/>
          <w:tab w:pos="720" w:val="left"/>
          <w:tab w:pos="4320" w:val="center"/>
          <w:tab w:pos="8640" w:val="right"/>
        </w:tabs>
        <w:suppressAutoHyphens/>
        <w:ind w:right="-64"/>
        <w:jc w:val="both"/>
        <w:rPr>
          <w:rFonts w:cs="Tahoma" w:eastAsia="Lucida Sans Unicode"/>
          <w:kern w:val="2"/>
        </w:rPr>
      </w:pPr>
      <w:r w:rsidRPr="000D756C">
        <w:rPr>
          <w:rFonts w:cs="Tahoma"/>
        </w:rPr>
        <w:t xml:space="preserve">U Postupku su prijave vjerovnika ispitane na ročištu za utvrđivanje tražbina zaključenom dana </w:t>
      </w:r>
      <w:r w:rsidR="009E1CE1">
        <w:rPr>
          <w:rFonts w:cs="Tahoma"/>
        </w:rPr>
        <w:t>25.0</w:t>
      </w:r>
      <w:r>
        <w:rPr>
          <w:rFonts w:cs="Tahoma"/>
        </w:rPr>
        <w:t>1</w:t>
      </w:r>
      <w:r w:rsidRPr="000D756C">
        <w:rPr>
          <w:rFonts w:cs="Tahoma"/>
        </w:rPr>
        <w:t>.</w:t>
      </w:r>
      <w:r w:rsidR="009E1CE1">
        <w:rPr>
          <w:rFonts w:cs="Tahoma"/>
        </w:rPr>
        <w:t>2016</w:t>
      </w:r>
      <w:r>
        <w:rPr>
          <w:rFonts w:cs="Tahoma"/>
        </w:rPr>
        <w:t>.</w:t>
      </w:r>
      <w:r w:rsidRPr="000D756C">
        <w:rPr>
          <w:rFonts w:cs="Tahoma"/>
        </w:rPr>
        <w:t xml:space="preserve"> godine. Na navedenom ročištu, utvrđeno je da je ukupan iznos utvrđenih tražbina  </w:t>
      </w:r>
      <w:r w:rsidR="009E1CE1">
        <w:rPr>
          <w:rFonts w:cs="Tahoma"/>
        </w:rPr>
        <w:t>5.994.711,62</w:t>
      </w:r>
      <w:r>
        <w:rPr>
          <w:rFonts w:cs="Tahoma"/>
        </w:rPr>
        <w:t xml:space="preserve"> </w:t>
      </w:r>
      <w:r w:rsidRPr="000D756C">
        <w:rPr>
          <w:rFonts w:cs="Tahoma"/>
        </w:rPr>
        <w:t xml:space="preserve">kn, osporenih tražbina </w:t>
      </w:r>
      <w:r w:rsidR="00A96546">
        <w:rPr>
          <w:rFonts w:cs="Arial-BoldMT"/>
          <w:bCs/>
        </w:rPr>
        <w:t>0,00</w:t>
      </w:r>
      <w:r>
        <w:rPr>
          <w:rFonts w:cs="Arial-BoldMT"/>
          <w:bCs/>
        </w:rPr>
        <w:t xml:space="preserve"> </w:t>
      </w:r>
      <w:r w:rsidRPr="000D756C">
        <w:rPr>
          <w:rFonts w:cs="Tahoma"/>
        </w:rPr>
        <w:t xml:space="preserve">kn, te prijavljenih tražbina </w:t>
      </w:r>
      <w:r w:rsidR="009E1CE1">
        <w:rPr>
          <w:rFonts w:cs="Arial-BoldMT"/>
          <w:bCs/>
        </w:rPr>
        <w:t xml:space="preserve">2.050.461,78 </w:t>
      </w:r>
      <w:r w:rsidRPr="000D756C">
        <w:t>kn</w:t>
      </w:r>
      <w:r w:rsidR="009E1CE1">
        <w:rPr>
          <w:rFonts w:cs="Tahoma"/>
        </w:rPr>
        <w:t>. Dana 25.0</w:t>
      </w:r>
      <w:r>
        <w:rPr>
          <w:rFonts w:cs="Tahoma"/>
        </w:rPr>
        <w:t>1</w:t>
      </w:r>
      <w:r w:rsidR="009E1CE1">
        <w:rPr>
          <w:rFonts w:cs="Tahoma"/>
        </w:rPr>
        <w:t>.2016</w:t>
      </w:r>
      <w:r w:rsidRPr="000D756C">
        <w:rPr>
          <w:rFonts w:cs="Tahoma"/>
        </w:rPr>
        <w:t xml:space="preserve">. godine Nagodbeno vijeće ZG01 donijelo je Rješenje o utvrđenju tražbina </w:t>
      </w:r>
      <w:r w:rsidRPr="000D756C">
        <w:rPr>
          <w:rFonts w:cs="Tahoma"/>
          <w:i/>
        </w:rPr>
        <w:t>Klasa:</w:t>
      </w:r>
      <w:r w:rsidRPr="000D756C">
        <w:rPr>
          <w:rFonts w:cs="Tahoma" w:eastAsia="Lucida Sans Unicode"/>
          <w:kern w:val="2"/>
          <w:lang w:eastAsia="hr-HR"/>
        </w:rPr>
        <w:t xml:space="preserve"> </w:t>
      </w:r>
      <w:r w:rsidRPr="000D756C">
        <w:rPr>
          <w:rFonts w:cs="ArialMT"/>
        </w:rPr>
        <w:t>UP - I/110/07/15-01</w:t>
      </w:r>
      <w:r>
        <w:rPr>
          <w:rFonts w:cs="ArialMT"/>
        </w:rPr>
        <w:t>/</w:t>
      </w:r>
      <w:r w:rsidR="009E1CE1">
        <w:rPr>
          <w:rFonts w:cs="ArialMT"/>
        </w:rPr>
        <w:t>8352</w:t>
      </w:r>
      <w:r w:rsidRPr="000D756C">
        <w:rPr>
          <w:rFonts w:cs="Tahoma" w:eastAsia="Lucida Sans Unicode"/>
          <w:kern w:val="2"/>
          <w:lang w:eastAsia="hr-HR"/>
        </w:rPr>
        <w:t xml:space="preserve"> , Ur.broj: </w:t>
      </w:r>
      <w:r>
        <w:rPr>
          <w:rFonts w:cs="ArialMT"/>
        </w:rPr>
        <w:t>04-06-15-</w:t>
      </w:r>
      <w:r w:rsidR="009E1CE1">
        <w:rPr>
          <w:rFonts w:cs="ArialMT"/>
        </w:rPr>
        <w:t>8352</w:t>
      </w:r>
      <w:r>
        <w:rPr>
          <w:rFonts w:cs="ArialMT"/>
        </w:rPr>
        <w:t>-</w:t>
      </w:r>
      <w:r w:rsidR="009E1CE1">
        <w:rPr>
          <w:rFonts w:cs="ArialMT"/>
        </w:rPr>
        <w:t>62</w:t>
      </w:r>
      <w:r w:rsidRPr="000D756C">
        <w:rPr>
          <w:rFonts w:cs="Tahoma"/>
        </w:rPr>
        <w:t xml:space="preserve"> (u nastavku Rješenje).</w:t>
      </w:r>
      <w:r w:rsidR="00383103">
        <w:rPr>
          <w:rFonts w:cs="Tahoma"/>
        </w:rPr>
        <w:t xml:space="preserve"> Rješenjem drugostupanjskog tijela od 03.02.2017. godine odbija se žalba vjerovnika Balija d.o.o., Savska 141, Zagreb, OIB: 12760839718. protiv rješenja Financijske agencije, regionalni centar Zagreb, Nagodbenov vijeće ZG01, KLASA: </w:t>
      </w:r>
      <w:r w:rsidR="00383103" w:rsidRPr="00383103">
        <w:rPr>
          <w:rFonts w:cs="Tahoma"/>
        </w:rPr>
        <w:t>UP - I/110/07/15-01/8352 , Ur.broj: 04-06-15-8352</w:t>
      </w:r>
      <w:r w:rsidR="00383103">
        <w:rPr>
          <w:rFonts w:cs="Tahoma"/>
        </w:rPr>
        <w:t xml:space="preserve"> od dana 13. svibnja 2016. godine u postupku predstečajne nagodbe nad dužnikom Salebra d.o.o.</w:t>
      </w:r>
    </w:p>
    <w:p w:rsidRDefault="00824B7A" w:rsidP="005542B1" w:rsidR="00824B7A">
      <w:pPr>
        <w:numPr>
          <w:ilvl w:val="0"/>
          <w:numId w:val="1"/>
        </w:numPr>
        <w:suppressLineNumbers/>
        <w:tabs>
          <w:tab w:pos="426" w:val="center"/>
          <w:tab w:pos="720" w:val="left"/>
          <w:tab w:pos="4320" w:val="center"/>
          <w:tab w:pos="8640" w:val="right"/>
        </w:tabs>
        <w:suppressAutoHyphens/>
        <w:ind w:hanging="426" w:right="-64"/>
        <w:jc w:val="both"/>
        <w:rPr>
          <w:rFonts w:cs="Tahoma"/>
        </w:rPr>
      </w:pPr>
      <w:r>
        <w:rPr>
          <w:rFonts w:cs="Tahoma"/>
        </w:rPr>
        <w:t>IZLUČNI VJEROVNIK:</w:t>
      </w:r>
    </w:p>
    <w:tbl>
      <w:tblPr>
        <w:tblW w:type="dxa" w:w="9098"/>
        <w:tblInd w:type="dxa" w:w="93"/>
        <w:tblLook w:val="04A0" w:noVBand="1" w:noHBand="0" w:lastColumn="0" w:firstColumn="1" w:lastRow="0" w:firstRow="1"/>
      </w:tblPr>
      <w:tblGrid>
        <w:gridCol w:w="1223"/>
        <w:gridCol w:w="1838"/>
        <w:gridCol w:w="2649"/>
        <w:gridCol w:w="3388"/>
      </w:tblGrid>
      <w:tr w:rsidTr="009E1CE1" w:rsidR="009E1CE1" w:rsidRPr="009E1CE1">
        <w:trPr>
          <w:trHeight w:val="517"/>
        </w:trPr>
        <w:tc>
          <w:tcPr>
            <w:tcW w:type="dxa" w:w="1223"/>
            <w:tcBorders>
              <w:top w:space="0" w:sz="4" w:color="auto" w:val="single"/>
              <w:left w:space="0" w:sz="4" w:color="auto" w:val="single"/>
              <w:bottom w:space="0" w:sz="4" w:color="auto" w:val="single"/>
              <w:right w:space="0" w:sz="4" w:color="auto" w:val="single"/>
            </w:tcBorders>
            <w:shd w:fill="FFFFFF" w:color="000000" w:val="clear"/>
            <w:vAlign w:val="center"/>
            <w:hideMark/>
          </w:tcPr>
          <w:p w:rsidRDefault="009E1CE1" w:rsidP="009E1CE1" w:rsidR="009E1CE1" w:rsidRPr="009E1CE1">
            <w:pPr>
              <w:spacing w:lineRule="auto" w:line="240" w:after="0"/>
              <w:rPr>
                <w:rFonts w:cs="Times New Roman" w:eastAsia="Times New Roman" w:hAnsi="Calibri" w:ascii="Calibri"/>
                <w:b/>
                <w:bCs/>
                <w:sz w:val="20"/>
                <w:szCs w:val="20"/>
                <w:lang w:eastAsia="hr-HR"/>
              </w:rPr>
            </w:pPr>
            <w:r w:rsidRPr="009E1CE1">
              <w:rPr>
                <w:rFonts w:cs="Times New Roman" w:eastAsia="Times New Roman" w:hAnsi="Calibri" w:ascii="Calibri"/>
                <w:b/>
                <w:bCs/>
                <w:sz w:val="20"/>
                <w:szCs w:val="20"/>
                <w:lang w:eastAsia="hr-HR"/>
              </w:rPr>
              <w:t>R. BR</w:t>
            </w:r>
          </w:p>
        </w:tc>
        <w:tc>
          <w:tcPr>
            <w:tcW w:type="dxa" w:w="1838"/>
            <w:tcBorders>
              <w:top w:space="0" w:sz="4" w:color="auto" w:val="single"/>
              <w:left w:val="nil"/>
              <w:bottom w:space="0" w:sz="4" w:color="auto" w:val="single"/>
              <w:right w:space="0" w:sz="4" w:color="auto" w:val="single"/>
            </w:tcBorders>
            <w:shd w:fill="FFFFFF" w:color="000000" w:val="clear"/>
            <w:vAlign w:val="center"/>
            <w:hideMark/>
          </w:tcPr>
          <w:p w:rsidRDefault="009E1CE1" w:rsidP="009E1CE1" w:rsidR="009E1CE1" w:rsidRPr="009E1CE1">
            <w:pPr>
              <w:spacing w:lineRule="auto" w:line="240" w:after="0"/>
              <w:rPr>
                <w:rFonts w:cs="Times New Roman" w:eastAsia="Times New Roman" w:hAnsi="Calibri" w:ascii="Calibri"/>
                <w:b/>
                <w:bCs/>
                <w:sz w:val="20"/>
                <w:szCs w:val="20"/>
                <w:lang w:eastAsia="hr-HR"/>
              </w:rPr>
            </w:pPr>
            <w:r w:rsidRPr="009E1CE1">
              <w:rPr>
                <w:rFonts w:cs="Times New Roman" w:eastAsia="Times New Roman" w:hAnsi="Calibri" w:ascii="Calibri"/>
                <w:b/>
                <w:bCs/>
                <w:sz w:val="20"/>
                <w:szCs w:val="20"/>
                <w:lang w:eastAsia="hr-HR"/>
              </w:rPr>
              <w:t>OIB VJEROVNIKA</w:t>
            </w:r>
          </w:p>
        </w:tc>
        <w:tc>
          <w:tcPr>
            <w:tcW w:type="dxa" w:w="2649"/>
            <w:tcBorders>
              <w:top w:space="0" w:sz="4" w:color="auto" w:val="single"/>
              <w:left w:val="nil"/>
              <w:bottom w:space="0" w:sz="4" w:color="auto" w:val="single"/>
              <w:right w:space="0" w:sz="4" w:color="auto" w:val="single"/>
            </w:tcBorders>
            <w:shd w:fill="FFFFFF" w:color="000000" w:val="clear"/>
            <w:vAlign w:val="center"/>
            <w:hideMark/>
          </w:tcPr>
          <w:p w:rsidRDefault="009E1CE1" w:rsidP="009E1CE1" w:rsidR="009E1CE1" w:rsidRPr="009E1CE1">
            <w:pPr>
              <w:spacing w:lineRule="auto" w:line="240" w:after="0"/>
              <w:rPr>
                <w:rFonts w:cs="Times New Roman" w:eastAsia="Times New Roman" w:hAnsi="Calibri" w:ascii="Calibri"/>
                <w:b/>
                <w:bCs/>
                <w:sz w:val="20"/>
                <w:szCs w:val="20"/>
                <w:lang w:eastAsia="hr-HR"/>
              </w:rPr>
            </w:pPr>
            <w:r w:rsidRPr="009E1CE1">
              <w:rPr>
                <w:rFonts w:cs="Times New Roman" w:eastAsia="Times New Roman" w:hAnsi="Calibri" w:ascii="Calibri"/>
                <w:b/>
                <w:bCs/>
                <w:sz w:val="20"/>
                <w:szCs w:val="20"/>
                <w:lang w:eastAsia="hr-HR"/>
              </w:rPr>
              <w:t>NAZIV VJEROVNIKA</w:t>
            </w:r>
          </w:p>
        </w:tc>
        <w:tc>
          <w:tcPr>
            <w:tcW w:type="dxa" w:w="3388"/>
            <w:tcBorders>
              <w:top w:space="0" w:sz="4" w:color="auto" w:val="single"/>
              <w:left w:val="nil"/>
              <w:bottom w:space="0" w:sz="4" w:color="auto" w:val="single"/>
              <w:right w:space="0" w:sz="4" w:color="auto" w:val="single"/>
            </w:tcBorders>
            <w:shd w:fill="FFFFFF" w:color="000000" w:val="clear"/>
            <w:vAlign w:val="center"/>
            <w:hideMark/>
          </w:tcPr>
          <w:p w:rsidRDefault="009E1CE1" w:rsidP="009E1CE1" w:rsidR="009E1CE1" w:rsidRPr="009E1CE1">
            <w:pPr>
              <w:spacing w:lineRule="auto" w:line="240" w:after="0"/>
              <w:rPr>
                <w:rFonts w:cs="Times New Roman" w:eastAsia="Times New Roman" w:hAnsi="Calibri" w:ascii="Calibri"/>
                <w:b/>
                <w:bCs/>
                <w:sz w:val="20"/>
                <w:szCs w:val="20"/>
                <w:lang w:eastAsia="hr-HR"/>
              </w:rPr>
            </w:pPr>
            <w:r w:rsidRPr="009E1CE1">
              <w:rPr>
                <w:rFonts w:cs="Times New Roman" w:eastAsia="Times New Roman" w:hAnsi="Calibri" w:ascii="Calibri"/>
                <w:b/>
                <w:bCs/>
                <w:sz w:val="20"/>
                <w:szCs w:val="20"/>
                <w:lang w:eastAsia="hr-HR"/>
              </w:rPr>
              <w:t>IZNOS UTVRĐENE TRAŽBINE</w:t>
            </w:r>
          </w:p>
        </w:tc>
      </w:tr>
      <w:tr w:rsidTr="009E1CE1" w:rsidR="009E1CE1" w:rsidRPr="009E1CE1">
        <w:trPr>
          <w:trHeight w:val="304"/>
        </w:trPr>
        <w:tc>
          <w:tcPr>
            <w:tcW w:type="dxa" w:w="1223"/>
            <w:tcBorders>
              <w:top w:val="nil"/>
              <w:left w:space="0" w:sz="4" w:color="auto" w:val="single"/>
              <w:bottom w:space="0" w:sz="4" w:color="auto" w:val="single"/>
              <w:right w:space="0" w:sz="4" w:color="auto" w:val="single"/>
            </w:tcBorders>
            <w:shd w:fill="FFFFFF" w:color="000000" w:val="clear"/>
            <w:noWrap/>
            <w:vAlign w:val="center"/>
            <w:hideMark/>
          </w:tcPr>
          <w:p w:rsidRDefault="009E1CE1" w:rsidP="009E1CE1" w:rsidR="009E1CE1" w:rsidRPr="009E1CE1">
            <w:pPr>
              <w:spacing w:lineRule="auto" w:line="240" w:after="0"/>
              <w:rPr>
                <w:rFonts w:cs="Times New Roman" w:eastAsia="Times New Roman" w:hAnsi="Calibri" w:ascii="Calibri"/>
                <w:lang w:eastAsia="hr-HR"/>
              </w:rPr>
            </w:pPr>
            <w:r w:rsidRPr="009E1CE1">
              <w:rPr>
                <w:rFonts w:cs="Times New Roman" w:eastAsia="Times New Roman" w:hAnsi="Calibri" w:ascii="Calibri"/>
                <w:lang w:eastAsia="hr-HR"/>
              </w:rPr>
              <w:t>1.</w:t>
            </w:r>
          </w:p>
        </w:tc>
        <w:tc>
          <w:tcPr>
            <w:tcW w:type="dxa" w:w="1838"/>
            <w:tcBorders>
              <w:top w:val="nil"/>
              <w:left w:val="nil"/>
              <w:bottom w:space="0" w:sz="4" w:color="auto" w:val="single"/>
              <w:right w:space="0" w:sz="4" w:color="auto" w:val="single"/>
            </w:tcBorders>
            <w:shd w:fill="FFFFFF" w:color="000000" w:val="clear"/>
            <w:noWrap/>
            <w:vAlign w:val="center"/>
            <w:hideMark/>
          </w:tcPr>
          <w:p w:rsidRDefault="009E1CE1" w:rsidP="009E1CE1" w:rsidR="009E1CE1" w:rsidRPr="009E1CE1">
            <w:pPr>
              <w:spacing w:lineRule="auto" w:line="240" w:after="0"/>
              <w:jc w:val="center"/>
              <w:rPr>
                <w:rFonts w:cs="Times New Roman" w:eastAsia="Times New Roman" w:hAnsi="Calibri" w:ascii="Calibri"/>
                <w:lang w:eastAsia="hr-HR"/>
              </w:rPr>
            </w:pPr>
            <w:r w:rsidRPr="009E1CE1">
              <w:rPr>
                <w:rFonts w:cs="Times New Roman" w:eastAsia="Times New Roman" w:hAnsi="Calibri" w:ascii="Calibri"/>
                <w:lang w:eastAsia="hr-HR"/>
              </w:rPr>
              <w:t>65918029671</w:t>
            </w:r>
          </w:p>
        </w:tc>
        <w:tc>
          <w:tcPr>
            <w:tcW w:type="dxa" w:w="2649"/>
            <w:tcBorders>
              <w:top w:val="nil"/>
              <w:left w:val="nil"/>
              <w:bottom w:space="0" w:sz="4" w:color="auto" w:val="single"/>
              <w:right w:space="0" w:sz="4" w:color="auto" w:val="single"/>
            </w:tcBorders>
            <w:shd w:fill="FFFFFF" w:color="000000" w:val="clear"/>
            <w:noWrap/>
            <w:vAlign w:val="center"/>
            <w:hideMark/>
          </w:tcPr>
          <w:p w:rsidRDefault="009E1CE1" w:rsidP="009E1CE1" w:rsidR="009E1CE1" w:rsidRPr="009E1CE1">
            <w:pPr>
              <w:spacing w:lineRule="auto" w:line="240" w:after="0"/>
              <w:rPr>
                <w:rFonts w:cs="Times New Roman" w:eastAsia="Times New Roman" w:hAnsi="Calibri" w:ascii="Calibri"/>
                <w:color w:val="000000"/>
                <w:lang w:eastAsia="hr-HR"/>
              </w:rPr>
            </w:pPr>
            <w:r w:rsidRPr="009E1CE1">
              <w:rPr>
                <w:rFonts w:cs="Times New Roman" w:eastAsia="Times New Roman" w:hAnsi="Calibri" w:ascii="Calibri"/>
                <w:color w:val="000000"/>
                <w:lang w:eastAsia="hr-HR"/>
              </w:rPr>
              <w:t>Impuls Leasing d.o.o.</w:t>
            </w:r>
          </w:p>
        </w:tc>
        <w:tc>
          <w:tcPr>
            <w:tcW w:type="dxa" w:w="3388"/>
            <w:tcBorders>
              <w:top w:val="nil"/>
              <w:left w:val="nil"/>
              <w:bottom w:space="0" w:sz="4" w:color="auto" w:val="single"/>
              <w:right w:space="0" w:sz="4" w:color="auto" w:val="single"/>
            </w:tcBorders>
            <w:shd w:fill="FFFFFF" w:color="000000" w:val="clear"/>
            <w:noWrap/>
            <w:vAlign w:val="center"/>
            <w:hideMark/>
          </w:tcPr>
          <w:p w:rsidRDefault="009E1CE1" w:rsidP="009E1CE1" w:rsidR="009E1CE1" w:rsidRPr="009E1CE1">
            <w:pPr>
              <w:spacing w:lineRule="auto" w:line="240" w:after="0"/>
              <w:jc w:val="right"/>
              <w:rPr>
                <w:rFonts w:cs="Times New Roman" w:eastAsia="Times New Roman" w:hAnsi="Calibri" w:ascii="Calibri"/>
                <w:color w:val="000000"/>
                <w:lang w:eastAsia="hr-HR"/>
              </w:rPr>
            </w:pPr>
            <w:r w:rsidRPr="009E1CE1">
              <w:rPr>
                <w:rFonts w:cs="Times New Roman" w:eastAsia="Times New Roman" w:hAnsi="Calibri" w:ascii="Calibri"/>
                <w:color w:val="000000"/>
                <w:lang w:eastAsia="hr-HR"/>
              </w:rPr>
              <w:t>64.753,90</w:t>
            </w:r>
          </w:p>
        </w:tc>
      </w:tr>
    </w:tbl>
    <w:p w:rsidRDefault="007F2342" w:rsidP="009E1CE1" w:rsidR="007F2342">
      <w:pPr>
        <w:suppressLineNumbers/>
        <w:tabs>
          <w:tab w:pos="426" w:val="center"/>
          <w:tab w:pos="720" w:val="left"/>
          <w:tab w:pos="4320" w:val="center"/>
          <w:tab w:pos="8640" w:val="right"/>
        </w:tabs>
        <w:suppressAutoHyphens/>
        <w:ind w:right="-64"/>
        <w:jc w:val="both"/>
        <w:rPr>
          <w:rFonts w:cs="Tahoma"/>
        </w:rPr>
      </w:pPr>
    </w:p>
    <w:p w:rsidRDefault="005542B1" w:rsidP="005542B1" w:rsidR="005542B1">
      <w:pPr>
        <w:numPr>
          <w:ilvl w:val="0"/>
          <w:numId w:val="1"/>
        </w:numPr>
        <w:suppressLineNumbers/>
        <w:tabs>
          <w:tab w:pos="426" w:val="center"/>
          <w:tab w:pos="720" w:val="left"/>
          <w:tab w:pos="4320" w:val="center"/>
          <w:tab w:pos="8640" w:val="right"/>
        </w:tabs>
        <w:suppressAutoHyphens/>
        <w:ind w:hanging="426" w:right="-64"/>
        <w:jc w:val="both"/>
        <w:rPr>
          <w:rFonts w:cs="Tahoma"/>
        </w:rPr>
      </w:pPr>
      <w:r w:rsidRPr="000D756C">
        <w:rPr>
          <w:rFonts w:cs="Tahoma"/>
        </w:rPr>
        <w:t xml:space="preserve">Ukupan iznos osporenih tražbina iznosi </w:t>
      </w:r>
      <w:r w:rsidR="00A96546">
        <w:rPr>
          <w:rFonts w:cs="Arial-BoldMT"/>
          <w:bCs/>
        </w:rPr>
        <w:t>0,00</w:t>
      </w:r>
      <w:r>
        <w:rPr>
          <w:rFonts w:cs="Arial-BoldMT"/>
          <w:bCs/>
        </w:rPr>
        <w:t xml:space="preserve"> </w:t>
      </w:r>
      <w:r w:rsidRPr="000D756C">
        <w:rPr>
          <w:rFonts w:cs="Tahoma"/>
        </w:rPr>
        <w:t>kn, odnosno ne prelazi 25% prijavljenih tražbina, stoga se Postupak može nastaviti glasovanjem o planu financijskog restrukturiranja.</w:t>
      </w:r>
    </w:p>
    <w:p w:rsidRDefault="00DC3183" w:rsidP="00DC3183" w:rsidR="00DC3183">
      <w:pPr>
        <w:suppressLineNumbers/>
        <w:tabs>
          <w:tab w:pos="426" w:val="center"/>
          <w:tab w:pos="720" w:val="left"/>
          <w:tab w:pos="4320" w:val="center"/>
          <w:tab w:pos="8640" w:val="right"/>
        </w:tabs>
        <w:suppressAutoHyphens/>
        <w:ind w:right="-64" w:left="380"/>
        <w:jc w:val="both"/>
        <w:rPr>
          <w:rFonts w:cs="Tahoma"/>
        </w:rPr>
      </w:pPr>
    </w:p>
    <w:p w:rsidRDefault="005542B1" w:rsidP="005542B1" w:rsidR="005542B1" w:rsidRPr="000D756C">
      <w:pPr>
        <w:tabs>
          <w:tab w:pos="426" w:val="center"/>
          <w:tab w:pos="4536" w:val="center"/>
          <w:tab w:pos="9072" w:val="right"/>
        </w:tabs>
        <w:spacing w:lineRule="auto" w:line="240" w:after="0"/>
        <w:ind w:right="-64"/>
        <w:jc w:val="both"/>
        <w:rPr>
          <w:rFonts w:cs="Tahoma"/>
          <w:b/>
          <w:i/>
        </w:rPr>
      </w:pPr>
      <w:r w:rsidRPr="000D756C">
        <w:rPr>
          <w:rFonts w:cs="Tahoma"/>
          <w:b/>
          <w:i/>
        </w:rPr>
        <w:t>2. Pravo glasa pri odlučivanju o potvrdi plana financijskoj restrukturiranja</w:t>
      </w:r>
    </w:p>
    <w:p w:rsidRDefault="005542B1" w:rsidP="005542B1" w:rsidR="005542B1" w:rsidRPr="000D756C">
      <w:pPr>
        <w:tabs>
          <w:tab w:pos="426" w:val="center"/>
          <w:tab w:pos="4536" w:val="center"/>
          <w:tab w:pos="9072" w:val="right"/>
        </w:tabs>
        <w:spacing w:lineRule="auto" w:line="240" w:after="0"/>
        <w:ind w:right="-64"/>
        <w:jc w:val="both"/>
        <w:rPr>
          <w:rFonts w:cs="Tahoma"/>
          <w:b/>
          <w:i/>
        </w:rPr>
      </w:pPr>
    </w:p>
    <w:p w:rsidRDefault="005542B1" w:rsidP="005542B1" w:rsidR="005542B1" w:rsidRPr="000D756C">
      <w:pPr>
        <w:numPr>
          <w:ilvl w:val="0"/>
          <w:numId w:val="1"/>
        </w:numPr>
        <w:suppressLineNumbers/>
        <w:tabs>
          <w:tab w:pos="426" w:val="center"/>
          <w:tab w:pos="720" w:val="left"/>
          <w:tab w:pos="4320" w:val="center"/>
          <w:tab w:pos="8640" w:val="right"/>
        </w:tabs>
        <w:suppressAutoHyphens/>
        <w:ind w:hanging="426" w:right="-64"/>
        <w:jc w:val="both"/>
        <w:rPr>
          <w:rFonts w:cs="Tahoma"/>
        </w:rPr>
      </w:pPr>
      <w:r w:rsidRPr="000D756C">
        <w:rPr>
          <w:rFonts w:cs="Tahoma"/>
        </w:rPr>
        <w:t>Vjerovnici čije su tražbine utvrđene rješenjem i uvrštene u Prilog Rješenja imaju pravo glasa sukladno iznosu (visini) svoje utvrđene tražbine. Razlučni vjerovnici koji su se odrekli prava na odvojeno namirenje do dana održavanja ročišta za glasovanje o planu financijskog restrukturiranja, također imaju pravo glasa sukladno iznosu (visini) svoje tražbine.</w:t>
      </w:r>
    </w:p>
    <w:p w:rsidRDefault="005542B1" w:rsidP="005542B1" w:rsidR="005542B1">
      <w:pPr>
        <w:numPr>
          <w:ilvl w:val="0"/>
          <w:numId w:val="1"/>
        </w:numPr>
        <w:suppressLineNumbers/>
        <w:tabs>
          <w:tab w:pos="426" w:val="center"/>
          <w:tab w:pos="720" w:val="left"/>
          <w:tab w:pos="4320" w:val="center"/>
          <w:tab w:pos="8640" w:val="right"/>
        </w:tabs>
        <w:suppressAutoHyphens/>
        <w:ind w:hanging="426" w:right="-64"/>
        <w:jc w:val="both"/>
        <w:rPr>
          <w:rFonts w:cs="Tahoma"/>
        </w:rPr>
      </w:pPr>
      <w:r w:rsidRPr="00A96546">
        <w:rPr>
          <w:rFonts w:cs="Tahoma"/>
        </w:rPr>
        <w:lastRenderedPageBreak/>
        <w:t xml:space="preserve">Razlučni vjerovnici </w:t>
      </w:r>
      <w:r w:rsidRPr="00A96546">
        <w:rPr>
          <w:rFonts w:cs="Tahoma"/>
          <w:bCs/>
        </w:rPr>
        <w:t>koji se nisu odrekli prava na odvojeno namirenje,</w:t>
      </w:r>
      <w:r w:rsidRPr="00A96546">
        <w:rPr>
          <w:rFonts w:cs="Tahoma"/>
        </w:rPr>
        <w:t xml:space="preserve"> vjerovnici na čije tražbine predstečajna nagodba ne djeluje ni vjerovnici osporenih tražbina nemaju pravo glasa.</w:t>
      </w:r>
    </w:p>
    <w:p w:rsidRDefault="00383103" w:rsidP="005542B1" w:rsidR="00383103">
      <w:pPr>
        <w:numPr>
          <w:ilvl w:val="0"/>
          <w:numId w:val="1"/>
        </w:numPr>
        <w:suppressLineNumbers/>
        <w:tabs>
          <w:tab w:pos="426" w:val="center"/>
          <w:tab w:pos="720" w:val="left"/>
          <w:tab w:pos="4320" w:val="center"/>
          <w:tab w:pos="8640" w:val="right"/>
        </w:tabs>
        <w:suppressAutoHyphens/>
        <w:ind w:hanging="426" w:right="-64"/>
        <w:jc w:val="both"/>
        <w:rPr>
          <w:rFonts w:cs="Tahoma"/>
        </w:rPr>
      </w:pPr>
      <w:r>
        <w:rPr>
          <w:rFonts w:cs="Tahoma"/>
        </w:rPr>
        <w:t xml:space="preserve">Na ročištu za glasovanje održanog 05.05.2016. godine utvrđeno je da su za Plan financijskog restrukturiranja dužnika Salebra d.o.o. za proizvodnju i trgovinu, Trg Petra Svačića 10, 10 000 Zagreb, OIB: 45331860899, glasovali  vjerovnici čije tražbine prelaze 2/3 vrijednosti svih utvrđenih potraživanja, to se sukladno članku 63. st. 2. Zakona o financijskom poslovanju i predstečajnoj nagodbi, Plan financijskog restrukturiranja smatra prihvaćenim. Glasali su sljedeći vjerovnici: </w:t>
      </w:r>
    </w:p>
    <w:tbl>
      <w:tblPr>
        <w:tblW w:type="dxa" w:w="9451"/>
        <w:tblInd w:type="dxa" w:w="113"/>
        <w:tblLook w:val="04A0" w:noVBand="1" w:noHBand="0" w:lastColumn="0" w:firstColumn="1" w:lastRow="0" w:firstRow="1"/>
      </w:tblPr>
      <w:tblGrid>
        <w:gridCol w:w="551"/>
        <w:gridCol w:w="2417"/>
        <w:gridCol w:w="3064"/>
        <w:gridCol w:w="1744"/>
        <w:gridCol w:w="1675"/>
      </w:tblGrid>
      <w:tr w:rsidTr="00173CD5" w:rsidR="00173CD5" w:rsidRPr="00173CD5">
        <w:trPr>
          <w:trHeight w:val="282"/>
        </w:trPr>
        <w:tc>
          <w:tcPr>
            <w:tcW w:type="dxa" w:w="551"/>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173CD5" w:rsidP="00173CD5" w:rsidR="00173CD5" w:rsidRPr="00173CD5">
            <w:pPr>
              <w:spacing w:lineRule="auto" w:line="240" w:after="0"/>
              <w:rPr>
                <w:rFonts w:cs="Calibri" w:eastAsia="Times New Roman" w:hAnsi="Calibri" w:ascii="Calibri"/>
                <w:color w:val="000000"/>
                <w:lang w:eastAsia="hr-HR"/>
              </w:rPr>
            </w:pPr>
            <w:r w:rsidRPr="00173CD5">
              <w:rPr>
                <w:rFonts w:cs="Calibri" w:eastAsia="Times New Roman" w:hAnsi="Calibri" w:ascii="Calibri"/>
                <w:color w:val="000000"/>
                <w:lang w:eastAsia="hr-HR"/>
              </w:rPr>
              <w:t>RB</w:t>
            </w:r>
          </w:p>
        </w:tc>
        <w:tc>
          <w:tcPr>
            <w:tcW w:type="dxa" w:w="2417"/>
            <w:tcBorders>
              <w:top w:space="0" w:sz="4" w:color="auto" w:val="single"/>
              <w:left w:val="nil"/>
              <w:bottom w:space="0" w:sz="4" w:color="auto" w:val="single"/>
              <w:right w:space="0" w:sz="4" w:color="auto" w:val="single"/>
            </w:tcBorders>
            <w:shd w:fill="auto" w:color="auto" w:val="clear"/>
            <w:noWrap/>
            <w:vAlign w:val="bottom"/>
            <w:hideMark/>
          </w:tcPr>
          <w:p w:rsidRDefault="00173CD5" w:rsidP="00173CD5" w:rsidR="00173CD5" w:rsidRPr="00173CD5">
            <w:pPr>
              <w:spacing w:lineRule="auto" w:line="240" w:after="0"/>
              <w:rPr>
                <w:rFonts w:cs="Calibri" w:eastAsia="Times New Roman" w:hAnsi="Calibri" w:ascii="Calibri"/>
                <w:color w:val="000000"/>
                <w:lang w:eastAsia="hr-HR"/>
              </w:rPr>
            </w:pPr>
            <w:r w:rsidRPr="00173CD5">
              <w:rPr>
                <w:rFonts w:cs="Calibri" w:eastAsia="Times New Roman" w:hAnsi="Calibri" w:ascii="Calibri"/>
                <w:color w:val="000000"/>
                <w:lang w:eastAsia="hr-HR"/>
              </w:rPr>
              <w:t>NAZIV VJEROVNIKA</w:t>
            </w:r>
          </w:p>
        </w:tc>
        <w:tc>
          <w:tcPr>
            <w:tcW w:type="dxa" w:w="3064"/>
            <w:tcBorders>
              <w:top w:space="0" w:sz="4" w:color="auto" w:val="single"/>
              <w:left w:val="nil"/>
              <w:bottom w:space="0" w:sz="4" w:color="auto" w:val="single"/>
              <w:right w:space="0" w:sz="4" w:color="auto" w:val="single"/>
            </w:tcBorders>
            <w:shd w:fill="auto" w:color="auto" w:val="clear"/>
            <w:noWrap/>
            <w:vAlign w:val="bottom"/>
            <w:hideMark/>
          </w:tcPr>
          <w:p w:rsidRDefault="00173CD5" w:rsidP="00173CD5" w:rsidR="00173CD5" w:rsidRPr="00173CD5">
            <w:pPr>
              <w:spacing w:lineRule="auto" w:line="240" w:after="0"/>
              <w:rPr>
                <w:rFonts w:cs="Calibri" w:eastAsia="Times New Roman" w:hAnsi="Calibri" w:ascii="Calibri"/>
                <w:color w:val="000000"/>
                <w:lang w:eastAsia="hr-HR"/>
              </w:rPr>
            </w:pPr>
            <w:r w:rsidRPr="00173CD5">
              <w:rPr>
                <w:rFonts w:cs="Calibri" w:eastAsia="Times New Roman" w:hAnsi="Calibri" w:ascii="Calibri"/>
                <w:color w:val="000000"/>
                <w:lang w:eastAsia="hr-HR"/>
              </w:rPr>
              <w:t xml:space="preserve">ADRESA </w:t>
            </w:r>
          </w:p>
        </w:tc>
        <w:tc>
          <w:tcPr>
            <w:tcW w:type="dxa" w:w="1744"/>
            <w:tcBorders>
              <w:top w:space="0" w:sz="4" w:color="auto" w:val="single"/>
              <w:left w:val="nil"/>
              <w:bottom w:space="0" w:sz="4" w:color="auto" w:val="single"/>
              <w:right w:space="0" w:sz="4" w:color="auto" w:val="single"/>
            </w:tcBorders>
            <w:shd w:fill="auto" w:color="auto" w:val="clear"/>
            <w:noWrap/>
            <w:vAlign w:val="bottom"/>
            <w:hideMark/>
          </w:tcPr>
          <w:p w:rsidRDefault="00173CD5" w:rsidP="00173CD5" w:rsidR="00173CD5" w:rsidRPr="00173CD5">
            <w:pPr>
              <w:spacing w:lineRule="auto" w:line="240" w:after="0"/>
              <w:rPr>
                <w:rFonts w:cs="Calibri" w:eastAsia="Times New Roman" w:hAnsi="Calibri" w:ascii="Calibri"/>
                <w:color w:val="000000"/>
                <w:lang w:eastAsia="hr-HR"/>
              </w:rPr>
            </w:pPr>
            <w:r w:rsidRPr="00173CD5">
              <w:rPr>
                <w:rFonts w:cs="Calibri" w:eastAsia="Times New Roman" w:hAnsi="Calibri" w:ascii="Calibri"/>
                <w:color w:val="000000"/>
                <w:lang w:eastAsia="hr-HR"/>
              </w:rPr>
              <w:t>OIB</w:t>
            </w:r>
          </w:p>
        </w:tc>
        <w:tc>
          <w:tcPr>
            <w:tcW w:type="dxa" w:w="1675"/>
            <w:tcBorders>
              <w:top w:space="0" w:sz="4" w:color="auto" w:val="single"/>
              <w:left w:val="nil"/>
              <w:bottom w:space="0" w:sz="4" w:color="auto" w:val="single"/>
              <w:right w:space="0" w:sz="4" w:color="auto" w:val="single"/>
            </w:tcBorders>
            <w:shd w:fill="auto" w:color="auto" w:val="clear"/>
            <w:noWrap/>
            <w:vAlign w:val="bottom"/>
            <w:hideMark/>
          </w:tcPr>
          <w:p w:rsidRDefault="00173CD5" w:rsidP="00173CD5" w:rsidR="00173CD5" w:rsidRPr="00173CD5">
            <w:pPr>
              <w:spacing w:lineRule="auto" w:line="240" w:after="0"/>
              <w:rPr>
                <w:rFonts w:cs="Calibri" w:eastAsia="Times New Roman" w:hAnsi="Calibri" w:ascii="Calibri"/>
                <w:color w:val="000000"/>
                <w:lang w:eastAsia="hr-HR"/>
              </w:rPr>
            </w:pPr>
            <w:r w:rsidRPr="00173CD5">
              <w:rPr>
                <w:rFonts w:cs="Calibri" w:eastAsia="Times New Roman" w:hAnsi="Calibri" w:ascii="Calibri"/>
                <w:color w:val="000000"/>
                <w:lang w:eastAsia="hr-HR"/>
              </w:rPr>
              <w:t>IZNOS GLASOVA ZA</w:t>
            </w:r>
          </w:p>
        </w:tc>
      </w:tr>
      <w:tr w:rsidTr="00173CD5" w:rsidR="00173CD5" w:rsidRPr="00173CD5">
        <w:trPr>
          <w:trHeight w:val="282"/>
        </w:trPr>
        <w:tc>
          <w:tcPr>
            <w:tcW w:type="dxa" w:w="551"/>
            <w:tcBorders>
              <w:top w:val="nil"/>
              <w:left w:space="0" w:sz="4" w:color="auto" w:val="single"/>
              <w:bottom w:space="0" w:sz="4" w:color="auto" w:val="single"/>
              <w:right w:space="0" w:sz="4" w:color="auto" w:val="single"/>
            </w:tcBorders>
            <w:shd w:fill="auto" w:color="auto" w:val="clear"/>
            <w:noWrap/>
            <w:vAlign w:val="bottom"/>
            <w:hideMark/>
          </w:tcPr>
          <w:p w:rsidRDefault="00173CD5" w:rsidP="00173CD5" w:rsidR="00173CD5" w:rsidRPr="00173CD5">
            <w:pPr>
              <w:spacing w:lineRule="auto" w:line="240" w:after="0"/>
              <w:jc w:val="right"/>
              <w:rPr>
                <w:rFonts w:cs="Calibri" w:eastAsia="Times New Roman" w:hAnsi="Calibri" w:ascii="Calibri"/>
                <w:color w:val="000000"/>
                <w:lang w:eastAsia="hr-HR"/>
              </w:rPr>
            </w:pPr>
            <w:r w:rsidRPr="00173CD5">
              <w:rPr>
                <w:rFonts w:cs="Calibri" w:eastAsia="Times New Roman" w:hAnsi="Calibri" w:ascii="Calibri"/>
                <w:color w:val="000000"/>
                <w:lang w:eastAsia="hr-HR"/>
              </w:rPr>
              <w:t>1.</w:t>
            </w:r>
          </w:p>
        </w:tc>
        <w:tc>
          <w:tcPr>
            <w:tcW w:type="dxa" w:w="2417"/>
            <w:tcBorders>
              <w:top w:val="nil"/>
              <w:left w:val="nil"/>
              <w:bottom w:space="0" w:sz="4" w:color="auto" w:val="single"/>
              <w:right w:space="0" w:sz="4" w:color="auto" w:val="single"/>
            </w:tcBorders>
            <w:shd w:fill="auto" w:color="auto" w:val="clear"/>
            <w:noWrap/>
            <w:vAlign w:val="bottom"/>
            <w:hideMark/>
          </w:tcPr>
          <w:p w:rsidRDefault="00173CD5" w:rsidP="00173CD5" w:rsidR="00173CD5" w:rsidRPr="00173CD5">
            <w:pPr>
              <w:spacing w:lineRule="auto" w:line="240" w:after="0"/>
              <w:rPr>
                <w:rFonts w:cs="Calibri" w:eastAsia="Times New Roman" w:hAnsi="Calibri" w:ascii="Calibri"/>
                <w:color w:val="000000"/>
                <w:lang w:eastAsia="hr-HR"/>
              </w:rPr>
            </w:pPr>
            <w:r w:rsidRPr="00173CD5">
              <w:rPr>
                <w:rFonts w:cs="Calibri" w:eastAsia="Times New Roman" w:hAnsi="Calibri" w:ascii="Calibri"/>
                <w:color w:val="000000"/>
                <w:lang w:eastAsia="hr-HR"/>
              </w:rPr>
              <w:t>VENETO BANKA d.d.</w:t>
            </w:r>
          </w:p>
        </w:tc>
        <w:tc>
          <w:tcPr>
            <w:tcW w:type="dxa" w:w="3064"/>
            <w:tcBorders>
              <w:top w:val="nil"/>
              <w:left w:val="nil"/>
              <w:bottom w:space="0" w:sz="4" w:color="auto" w:val="single"/>
              <w:right w:space="0" w:sz="4" w:color="auto" w:val="single"/>
            </w:tcBorders>
            <w:shd w:fill="auto" w:color="auto" w:val="clear"/>
            <w:noWrap/>
            <w:vAlign w:val="bottom"/>
            <w:hideMark/>
          </w:tcPr>
          <w:p w:rsidRDefault="00173CD5" w:rsidP="00173CD5" w:rsidR="00173CD5" w:rsidRPr="00173CD5">
            <w:pPr>
              <w:spacing w:lineRule="auto" w:line="240" w:after="0"/>
              <w:rPr>
                <w:rFonts w:cs="Calibri" w:eastAsia="Times New Roman" w:hAnsi="Calibri" w:ascii="Calibri"/>
                <w:color w:val="000000"/>
                <w:lang w:eastAsia="hr-HR"/>
              </w:rPr>
            </w:pPr>
            <w:r w:rsidRPr="00173CD5">
              <w:rPr>
                <w:rFonts w:cs="Calibri" w:eastAsia="Times New Roman" w:hAnsi="Calibri" w:ascii="Calibri"/>
                <w:color w:val="000000"/>
                <w:lang w:eastAsia="hr-HR"/>
              </w:rPr>
              <w:t>Draškovićeva 58, Zagreb</w:t>
            </w:r>
          </w:p>
        </w:tc>
        <w:tc>
          <w:tcPr>
            <w:tcW w:type="dxa" w:w="1744"/>
            <w:tcBorders>
              <w:top w:val="nil"/>
              <w:left w:val="nil"/>
              <w:bottom w:space="0" w:sz="4" w:color="auto" w:val="single"/>
              <w:right w:space="0" w:sz="4" w:color="auto" w:val="single"/>
            </w:tcBorders>
            <w:shd w:fill="auto" w:color="auto" w:val="clear"/>
            <w:noWrap/>
            <w:vAlign w:val="bottom"/>
            <w:hideMark/>
          </w:tcPr>
          <w:p w:rsidRDefault="00173CD5" w:rsidP="00173CD5" w:rsidR="00173CD5" w:rsidRPr="00173CD5">
            <w:pPr>
              <w:spacing w:lineRule="auto" w:line="240" w:after="0"/>
              <w:jc w:val="right"/>
              <w:rPr>
                <w:rFonts w:cs="Calibri" w:eastAsia="Times New Roman" w:hAnsi="Calibri" w:ascii="Calibri"/>
                <w:color w:val="000000"/>
                <w:lang w:eastAsia="hr-HR"/>
              </w:rPr>
            </w:pPr>
            <w:r w:rsidRPr="00173CD5">
              <w:rPr>
                <w:rFonts w:cs="Calibri" w:eastAsia="Times New Roman" w:hAnsi="Calibri" w:ascii="Calibri"/>
                <w:color w:val="000000"/>
                <w:lang w:eastAsia="hr-HR"/>
              </w:rPr>
              <w:t>81712716992</w:t>
            </w:r>
          </w:p>
        </w:tc>
        <w:tc>
          <w:tcPr>
            <w:tcW w:type="dxa" w:w="1675"/>
            <w:tcBorders>
              <w:top w:val="nil"/>
              <w:left w:val="nil"/>
              <w:bottom w:space="0" w:sz="4" w:color="auto" w:val="single"/>
              <w:right w:space="0" w:sz="4" w:color="auto" w:val="single"/>
            </w:tcBorders>
            <w:shd w:fill="auto" w:color="auto" w:val="clear"/>
            <w:noWrap/>
            <w:vAlign w:val="bottom"/>
            <w:hideMark/>
          </w:tcPr>
          <w:p w:rsidRDefault="00173CD5" w:rsidP="00173CD5" w:rsidR="00173CD5" w:rsidRPr="00173CD5">
            <w:pPr>
              <w:spacing w:lineRule="auto" w:line="240" w:after="0"/>
              <w:jc w:val="right"/>
              <w:rPr>
                <w:rFonts w:cs="Calibri" w:eastAsia="Times New Roman" w:hAnsi="Calibri" w:ascii="Calibri"/>
                <w:color w:val="000000"/>
                <w:lang w:eastAsia="hr-HR"/>
              </w:rPr>
            </w:pPr>
            <w:r w:rsidRPr="00173CD5">
              <w:rPr>
                <w:rFonts w:cs="Calibri" w:eastAsia="Times New Roman" w:hAnsi="Calibri" w:ascii="Calibri"/>
                <w:color w:val="000000"/>
                <w:lang w:eastAsia="hr-HR"/>
              </w:rPr>
              <w:t>1.462.103,81</w:t>
            </w:r>
          </w:p>
        </w:tc>
      </w:tr>
      <w:tr w:rsidTr="00173CD5" w:rsidR="00173CD5" w:rsidRPr="00173CD5">
        <w:trPr>
          <w:trHeight w:val="282"/>
        </w:trPr>
        <w:tc>
          <w:tcPr>
            <w:tcW w:type="dxa" w:w="551"/>
            <w:tcBorders>
              <w:top w:val="nil"/>
              <w:left w:space="0" w:sz="4" w:color="auto" w:val="single"/>
              <w:bottom w:space="0" w:sz="4" w:color="auto" w:val="single"/>
              <w:right w:space="0" w:sz="4" w:color="auto" w:val="single"/>
            </w:tcBorders>
            <w:shd w:fill="E7E6E6" w:color="000000" w:val="clear"/>
            <w:noWrap/>
            <w:vAlign w:val="bottom"/>
            <w:hideMark/>
          </w:tcPr>
          <w:p w:rsidRDefault="00173CD5" w:rsidP="00173CD5" w:rsidR="00173CD5" w:rsidRPr="00173CD5">
            <w:pPr>
              <w:spacing w:lineRule="auto" w:line="240" w:after="0"/>
              <w:rPr>
                <w:rFonts w:cs="Calibri" w:eastAsia="Times New Roman" w:hAnsi="Calibri" w:ascii="Calibri"/>
                <w:color w:val="000000"/>
                <w:lang w:eastAsia="hr-HR"/>
              </w:rPr>
            </w:pPr>
            <w:r w:rsidRPr="00173CD5">
              <w:rPr>
                <w:rFonts w:cs="Calibri" w:eastAsia="Times New Roman" w:hAnsi="Calibri" w:ascii="Calibri"/>
                <w:color w:val="000000"/>
                <w:lang w:eastAsia="hr-HR"/>
              </w:rPr>
              <w:t> </w:t>
            </w:r>
          </w:p>
        </w:tc>
        <w:tc>
          <w:tcPr>
            <w:tcW w:type="dxa" w:w="2417"/>
            <w:tcBorders>
              <w:top w:val="nil"/>
              <w:left w:val="nil"/>
              <w:bottom w:space="0" w:sz="4" w:color="auto" w:val="single"/>
              <w:right w:space="0" w:sz="4" w:color="auto" w:val="single"/>
            </w:tcBorders>
            <w:shd w:fill="E7E6E6" w:color="000000" w:val="clear"/>
            <w:noWrap/>
            <w:vAlign w:val="bottom"/>
            <w:hideMark/>
          </w:tcPr>
          <w:p w:rsidRDefault="00173CD5" w:rsidP="00173CD5" w:rsidR="00173CD5" w:rsidRPr="00173CD5">
            <w:pPr>
              <w:spacing w:lineRule="auto" w:line="240" w:after="0"/>
              <w:rPr>
                <w:rFonts w:cs="Calibri" w:eastAsia="Times New Roman" w:hAnsi="Calibri" w:ascii="Calibri"/>
                <w:color w:val="000000"/>
                <w:lang w:eastAsia="hr-HR"/>
              </w:rPr>
            </w:pPr>
            <w:r w:rsidRPr="00173CD5">
              <w:rPr>
                <w:rFonts w:cs="Calibri" w:eastAsia="Times New Roman" w:hAnsi="Calibri" w:ascii="Calibri"/>
                <w:color w:val="000000"/>
                <w:lang w:eastAsia="hr-HR"/>
              </w:rPr>
              <w:t>Ukupno 2. skupina</w:t>
            </w:r>
          </w:p>
        </w:tc>
        <w:tc>
          <w:tcPr>
            <w:tcW w:type="dxa" w:w="3064"/>
            <w:tcBorders>
              <w:top w:val="nil"/>
              <w:left w:val="nil"/>
              <w:bottom w:space="0" w:sz="4" w:color="auto" w:val="single"/>
              <w:right w:space="0" w:sz="4" w:color="auto" w:val="single"/>
            </w:tcBorders>
            <w:shd w:fill="E7E6E6" w:color="000000" w:val="clear"/>
            <w:noWrap/>
            <w:vAlign w:val="bottom"/>
            <w:hideMark/>
          </w:tcPr>
          <w:p w:rsidRDefault="00173CD5" w:rsidP="00173CD5" w:rsidR="00173CD5" w:rsidRPr="00173CD5">
            <w:pPr>
              <w:spacing w:lineRule="auto" w:line="240" w:after="0"/>
              <w:rPr>
                <w:rFonts w:cs="Calibri" w:eastAsia="Times New Roman" w:hAnsi="Calibri" w:ascii="Calibri"/>
                <w:color w:val="000000"/>
                <w:lang w:eastAsia="hr-HR"/>
              </w:rPr>
            </w:pPr>
            <w:r w:rsidRPr="00173CD5">
              <w:rPr>
                <w:rFonts w:cs="Calibri" w:eastAsia="Times New Roman" w:hAnsi="Calibri" w:ascii="Calibri"/>
                <w:color w:val="000000"/>
                <w:lang w:eastAsia="hr-HR"/>
              </w:rPr>
              <w:t> </w:t>
            </w:r>
          </w:p>
        </w:tc>
        <w:tc>
          <w:tcPr>
            <w:tcW w:type="dxa" w:w="1744"/>
            <w:tcBorders>
              <w:top w:val="nil"/>
              <w:left w:val="nil"/>
              <w:bottom w:space="0" w:sz="4" w:color="auto" w:val="single"/>
              <w:right w:space="0" w:sz="4" w:color="auto" w:val="single"/>
            </w:tcBorders>
            <w:shd w:fill="E7E6E6" w:color="000000" w:val="clear"/>
            <w:noWrap/>
            <w:vAlign w:val="bottom"/>
            <w:hideMark/>
          </w:tcPr>
          <w:p w:rsidRDefault="00173CD5" w:rsidP="00173CD5" w:rsidR="00173CD5" w:rsidRPr="00173CD5">
            <w:pPr>
              <w:spacing w:lineRule="auto" w:line="240" w:after="0"/>
              <w:rPr>
                <w:rFonts w:cs="Calibri" w:eastAsia="Times New Roman" w:hAnsi="Calibri" w:ascii="Calibri"/>
                <w:color w:val="000000"/>
                <w:lang w:eastAsia="hr-HR"/>
              </w:rPr>
            </w:pPr>
            <w:r w:rsidRPr="00173CD5">
              <w:rPr>
                <w:rFonts w:cs="Calibri" w:eastAsia="Times New Roman" w:hAnsi="Calibri" w:ascii="Calibri"/>
                <w:color w:val="000000"/>
                <w:lang w:eastAsia="hr-HR"/>
              </w:rPr>
              <w:t> </w:t>
            </w:r>
          </w:p>
        </w:tc>
        <w:tc>
          <w:tcPr>
            <w:tcW w:type="dxa" w:w="1675"/>
            <w:tcBorders>
              <w:top w:val="nil"/>
              <w:left w:val="nil"/>
              <w:bottom w:space="0" w:sz="4" w:color="auto" w:val="single"/>
              <w:right w:space="0" w:sz="4" w:color="auto" w:val="single"/>
            </w:tcBorders>
            <w:shd w:fill="E7E6E6" w:color="000000" w:val="clear"/>
            <w:noWrap/>
            <w:vAlign w:val="bottom"/>
            <w:hideMark/>
          </w:tcPr>
          <w:p w:rsidRDefault="00173CD5" w:rsidP="00173CD5" w:rsidR="00173CD5" w:rsidRPr="00173CD5">
            <w:pPr>
              <w:spacing w:lineRule="auto" w:line="240" w:after="0"/>
              <w:jc w:val="right"/>
              <w:rPr>
                <w:rFonts w:cs="Calibri" w:eastAsia="Times New Roman" w:hAnsi="Calibri" w:ascii="Calibri"/>
                <w:color w:val="000000"/>
                <w:lang w:eastAsia="hr-HR"/>
              </w:rPr>
            </w:pPr>
            <w:r w:rsidRPr="00173CD5">
              <w:rPr>
                <w:rFonts w:cs="Calibri" w:eastAsia="Times New Roman" w:hAnsi="Calibri" w:ascii="Calibri"/>
                <w:color w:val="000000"/>
                <w:lang w:eastAsia="hr-HR"/>
              </w:rPr>
              <w:t>1.462.103,81</w:t>
            </w:r>
          </w:p>
        </w:tc>
      </w:tr>
      <w:tr w:rsidTr="00173CD5" w:rsidR="00173CD5" w:rsidRPr="00173CD5">
        <w:trPr>
          <w:trHeight w:val="282"/>
        </w:trPr>
        <w:tc>
          <w:tcPr>
            <w:tcW w:type="dxa" w:w="551"/>
            <w:tcBorders>
              <w:top w:val="nil"/>
              <w:left w:space="0" w:sz="4" w:color="auto" w:val="single"/>
              <w:bottom w:space="0" w:sz="4" w:color="auto" w:val="single"/>
              <w:right w:space="0" w:sz="4" w:color="auto" w:val="single"/>
            </w:tcBorders>
            <w:shd w:fill="auto" w:color="auto" w:val="clear"/>
            <w:noWrap/>
            <w:vAlign w:val="bottom"/>
            <w:hideMark/>
          </w:tcPr>
          <w:p w:rsidRDefault="00173CD5" w:rsidP="00173CD5" w:rsidR="00173CD5" w:rsidRPr="00173CD5">
            <w:pPr>
              <w:spacing w:lineRule="auto" w:line="240" w:after="0"/>
              <w:jc w:val="right"/>
              <w:rPr>
                <w:rFonts w:cs="Calibri" w:eastAsia="Times New Roman" w:hAnsi="Calibri" w:ascii="Calibri"/>
                <w:color w:val="000000"/>
                <w:lang w:eastAsia="hr-HR"/>
              </w:rPr>
            </w:pPr>
            <w:r w:rsidRPr="00173CD5">
              <w:rPr>
                <w:rFonts w:cs="Calibri" w:eastAsia="Times New Roman" w:hAnsi="Calibri" w:ascii="Calibri"/>
                <w:color w:val="000000"/>
                <w:lang w:eastAsia="hr-HR"/>
              </w:rPr>
              <w:t>2.</w:t>
            </w:r>
          </w:p>
        </w:tc>
        <w:tc>
          <w:tcPr>
            <w:tcW w:type="dxa" w:w="2417"/>
            <w:tcBorders>
              <w:top w:val="nil"/>
              <w:left w:val="nil"/>
              <w:bottom w:space="0" w:sz="4" w:color="auto" w:val="single"/>
              <w:right w:space="0" w:sz="4" w:color="auto" w:val="single"/>
            </w:tcBorders>
            <w:shd w:fill="auto" w:color="auto" w:val="clear"/>
            <w:noWrap/>
            <w:vAlign w:val="bottom"/>
            <w:hideMark/>
          </w:tcPr>
          <w:p w:rsidRDefault="00173CD5" w:rsidP="00173CD5" w:rsidR="00173CD5" w:rsidRPr="00173CD5">
            <w:pPr>
              <w:spacing w:lineRule="auto" w:line="240" w:after="0"/>
              <w:rPr>
                <w:rFonts w:cs="Calibri" w:eastAsia="Times New Roman" w:hAnsi="Calibri" w:ascii="Calibri"/>
                <w:color w:val="000000"/>
                <w:lang w:eastAsia="hr-HR"/>
              </w:rPr>
            </w:pPr>
            <w:r w:rsidRPr="00173CD5">
              <w:rPr>
                <w:rFonts w:cs="Calibri" w:eastAsia="Times New Roman" w:hAnsi="Calibri" w:ascii="Calibri"/>
                <w:color w:val="000000"/>
                <w:lang w:eastAsia="hr-HR"/>
              </w:rPr>
              <w:t>Tomislav Matusinović</w:t>
            </w:r>
          </w:p>
        </w:tc>
        <w:tc>
          <w:tcPr>
            <w:tcW w:type="dxa" w:w="3064"/>
            <w:tcBorders>
              <w:top w:val="nil"/>
              <w:left w:val="nil"/>
              <w:bottom w:space="0" w:sz="4" w:color="auto" w:val="single"/>
              <w:right w:space="0" w:sz="4" w:color="auto" w:val="single"/>
            </w:tcBorders>
            <w:shd w:fill="auto" w:color="auto" w:val="clear"/>
            <w:noWrap/>
            <w:vAlign w:val="bottom"/>
            <w:hideMark/>
          </w:tcPr>
          <w:p w:rsidRDefault="00173CD5" w:rsidP="00173CD5" w:rsidR="00173CD5" w:rsidRPr="00173CD5">
            <w:pPr>
              <w:spacing w:lineRule="auto" w:line="240" w:after="0"/>
              <w:rPr>
                <w:rFonts w:cs="Calibri" w:eastAsia="Times New Roman" w:hAnsi="Calibri" w:ascii="Calibri"/>
                <w:color w:val="000000"/>
                <w:lang w:eastAsia="hr-HR"/>
              </w:rPr>
            </w:pPr>
            <w:r w:rsidRPr="00173CD5">
              <w:rPr>
                <w:rFonts w:cs="Calibri" w:eastAsia="Times New Roman" w:hAnsi="Calibri" w:ascii="Calibri"/>
                <w:color w:val="000000"/>
                <w:lang w:eastAsia="hr-HR"/>
              </w:rPr>
              <w:t>Zagreb, Svačićev trg 10</w:t>
            </w:r>
          </w:p>
        </w:tc>
        <w:tc>
          <w:tcPr>
            <w:tcW w:type="dxa" w:w="1744"/>
            <w:tcBorders>
              <w:top w:val="nil"/>
              <w:left w:val="nil"/>
              <w:bottom w:space="0" w:sz="4" w:color="auto" w:val="single"/>
              <w:right w:space="0" w:sz="4" w:color="auto" w:val="single"/>
            </w:tcBorders>
            <w:shd w:fill="auto" w:color="auto" w:val="clear"/>
            <w:noWrap/>
            <w:vAlign w:val="bottom"/>
            <w:hideMark/>
          </w:tcPr>
          <w:p w:rsidRDefault="00173CD5" w:rsidP="00173CD5" w:rsidR="00173CD5" w:rsidRPr="00173CD5">
            <w:pPr>
              <w:spacing w:lineRule="auto" w:line="240" w:after="0"/>
              <w:jc w:val="right"/>
              <w:rPr>
                <w:rFonts w:cs="Calibri" w:eastAsia="Times New Roman" w:hAnsi="Calibri" w:ascii="Calibri"/>
                <w:color w:val="000000"/>
                <w:lang w:eastAsia="hr-HR"/>
              </w:rPr>
            </w:pPr>
            <w:r w:rsidRPr="00173CD5">
              <w:rPr>
                <w:rFonts w:cs="Calibri" w:eastAsia="Times New Roman" w:hAnsi="Calibri" w:ascii="Calibri"/>
                <w:color w:val="000000"/>
                <w:lang w:eastAsia="hr-HR"/>
              </w:rPr>
              <w:t>90071947707</w:t>
            </w:r>
          </w:p>
        </w:tc>
        <w:tc>
          <w:tcPr>
            <w:tcW w:type="dxa" w:w="1675"/>
            <w:tcBorders>
              <w:top w:val="nil"/>
              <w:left w:val="nil"/>
              <w:bottom w:space="0" w:sz="4" w:color="auto" w:val="single"/>
              <w:right w:space="0" w:sz="4" w:color="auto" w:val="single"/>
            </w:tcBorders>
            <w:shd w:fill="auto" w:color="auto" w:val="clear"/>
            <w:noWrap/>
            <w:vAlign w:val="bottom"/>
            <w:hideMark/>
          </w:tcPr>
          <w:p w:rsidRDefault="00173CD5" w:rsidP="00173CD5" w:rsidR="00173CD5" w:rsidRPr="00173CD5">
            <w:pPr>
              <w:spacing w:lineRule="auto" w:line="240" w:after="0"/>
              <w:jc w:val="right"/>
              <w:rPr>
                <w:rFonts w:cs="Calibri" w:eastAsia="Times New Roman" w:hAnsi="Calibri" w:ascii="Calibri"/>
                <w:color w:val="000000"/>
                <w:lang w:eastAsia="hr-HR"/>
              </w:rPr>
            </w:pPr>
            <w:r w:rsidRPr="00173CD5">
              <w:rPr>
                <w:rFonts w:cs="Calibri" w:eastAsia="Times New Roman" w:hAnsi="Calibri" w:ascii="Calibri"/>
                <w:color w:val="000000"/>
                <w:lang w:eastAsia="hr-HR"/>
              </w:rPr>
              <w:t>904.948,40</w:t>
            </w:r>
          </w:p>
        </w:tc>
      </w:tr>
      <w:tr w:rsidTr="00173CD5" w:rsidR="00173CD5" w:rsidRPr="00173CD5">
        <w:trPr>
          <w:trHeight w:val="282"/>
        </w:trPr>
        <w:tc>
          <w:tcPr>
            <w:tcW w:type="dxa" w:w="551"/>
            <w:tcBorders>
              <w:top w:val="nil"/>
              <w:left w:space="0" w:sz="4" w:color="auto" w:val="single"/>
              <w:bottom w:space="0" w:sz="4" w:color="auto" w:val="single"/>
              <w:right w:space="0" w:sz="4" w:color="auto" w:val="single"/>
            </w:tcBorders>
            <w:shd w:fill="auto" w:color="auto" w:val="clear"/>
            <w:noWrap/>
            <w:vAlign w:val="bottom"/>
            <w:hideMark/>
          </w:tcPr>
          <w:p w:rsidRDefault="00173CD5" w:rsidP="00173CD5" w:rsidR="00173CD5" w:rsidRPr="00173CD5">
            <w:pPr>
              <w:spacing w:lineRule="auto" w:line="240" w:after="0"/>
              <w:jc w:val="right"/>
              <w:rPr>
                <w:rFonts w:cs="Calibri" w:eastAsia="Times New Roman" w:hAnsi="Calibri" w:ascii="Calibri"/>
                <w:color w:val="000000"/>
                <w:lang w:eastAsia="hr-HR"/>
              </w:rPr>
            </w:pPr>
            <w:r w:rsidRPr="00173CD5">
              <w:rPr>
                <w:rFonts w:cs="Calibri" w:eastAsia="Times New Roman" w:hAnsi="Calibri" w:ascii="Calibri"/>
                <w:color w:val="000000"/>
                <w:lang w:eastAsia="hr-HR"/>
              </w:rPr>
              <w:t>3.</w:t>
            </w:r>
          </w:p>
        </w:tc>
        <w:tc>
          <w:tcPr>
            <w:tcW w:type="dxa" w:w="2417"/>
            <w:tcBorders>
              <w:top w:val="nil"/>
              <w:left w:val="nil"/>
              <w:bottom w:space="0" w:sz="4" w:color="auto" w:val="single"/>
              <w:right w:space="0" w:sz="4" w:color="auto" w:val="single"/>
            </w:tcBorders>
            <w:shd w:fill="auto" w:color="auto" w:val="clear"/>
            <w:noWrap/>
            <w:vAlign w:val="bottom"/>
            <w:hideMark/>
          </w:tcPr>
          <w:p w:rsidRDefault="00173CD5" w:rsidP="00173CD5" w:rsidR="00173CD5" w:rsidRPr="00173CD5">
            <w:pPr>
              <w:spacing w:lineRule="auto" w:line="240" w:after="0"/>
              <w:rPr>
                <w:rFonts w:cs="Calibri" w:eastAsia="Times New Roman" w:hAnsi="Calibri" w:ascii="Calibri"/>
                <w:color w:val="000000"/>
                <w:lang w:eastAsia="hr-HR"/>
              </w:rPr>
            </w:pPr>
            <w:r w:rsidRPr="00173CD5">
              <w:rPr>
                <w:rFonts w:cs="Calibri" w:eastAsia="Times New Roman" w:hAnsi="Calibri" w:ascii="Calibri"/>
                <w:color w:val="000000"/>
                <w:lang w:eastAsia="hr-HR"/>
              </w:rPr>
              <w:t>Towanda j.d.o.o.</w:t>
            </w:r>
          </w:p>
        </w:tc>
        <w:tc>
          <w:tcPr>
            <w:tcW w:type="dxa" w:w="3064"/>
            <w:tcBorders>
              <w:top w:val="nil"/>
              <w:left w:val="nil"/>
              <w:bottom w:space="0" w:sz="4" w:color="auto" w:val="single"/>
              <w:right w:space="0" w:sz="4" w:color="auto" w:val="single"/>
            </w:tcBorders>
            <w:shd w:fill="auto" w:color="auto" w:val="clear"/>
            <w:noWrap/>
            <w:vAlign w:val="bottom"/>
            <w:hideMark/>
          </w:tcPr>
          <w:p w:rsidRDefault="00173CD5" w:rsidP="00173CD5" w:rsidR="00173CD5" w:rsidRPr="00173CD5">
            <w:pPr>
              <w:spacing w:lineRule="auto" w:line="240" w:after="0"/>
              <w:rPr>
                <w:rFonts w:cs="Calibri" w:eastAsia="Times New Roman" w:hAnsi="Calibri" w:ascii="Calibri"/>
                <w:color w:val="000000"/>
                <w:lang w:eastAsia="hr-HR"/>
              </w:rPr>
            </w:pPr>
            <w:r w:rsidRPr="00173CD5">
              <w:rPr>
                <w:rFonts w:cs="Calibri" w:eastAsia="Times New Roman" w:hAnsi="Calibri" w:ascii="Calibri"/>
                <w:color w:val="000000"/>
                <w:lang w:eastAsia="hr-HR"/>
              </w:rPr>
              <w:t>Trg Petra Svačića 10, Zagreb</w:t>
            </w:r>
          </w:p>
        </w:tc>
        <w:tc>
          <w:tcPr>
            <w:tcW w:type="dxa" w:w="1744"/>
            <w:tcBorders>
              <w:top w:val="nil"/>
              <w:left w:val="nil"/>
              <w:bottom w:space="0" w:sz="4" w:color="auto" w:val="single"/>
              <w:right w:space="0" w:sz="4" w:color="auto" w:val="single"/>
            </w:tcBorders>
            <w:shd w:fill="auto" w:color="auto" w:val="clear"/>
            <w:noWrap/>
            <w:vAlign w:val="bottom"/>
            <w:hideMark/>
          </w:tcPr>
          <w:p w:rsidRDefault="00173CD5" w:rsidP="00173CD5" w:rsidR="00173CD5" w:rsidRPr="00173CD5">
            <w:pPr>
              <w:spacing w:lineRule="auto" w:line="240" w:after="0"/>
              <w:jc w:val="right"/>
              <w:rPr>
                <w:rFonts w:cs="Calibri" w:eastAsia="Times New Roman" w:hAnsi="Calibri" w:ascii="Calibri"/>
                <w:color w:val="000000"/>
                <w:lang w:eastAsia="hr-HR"/>
              </w:rPr>
            </w:pPr>
            <w:r w:rsidRPr="00173CD5">
              <w:rPr>
                <w:rFonts w:cs="Calibri" w:eastAsia="Times New Roman" w:hAnsi="Calibri" w:ascii="Calibri"/>
                <w:color w:val="000000"/>
                <w:lang w:eastAsia="hr-HR"/>
              </w:rPr>
              <w:t>46558835736</w:t>
            </w:r>
          </w:p>
        </w:tc>
        <w:tc>
          <w:tcPr>
            <w:tcW w:type="dxa" w:w="1675"/>
            <w:tcBorders>
              <w:top w:val="nil"/>
              <w:left w:val="nil"/>
              <w:bottom w:space="0" w:sz="4" w:color="auto" w:val="single"/>
              <w:right w:space="0" w:sz="4" w:color="auto" w:val="single"/>
            </w:tcBorders>
            <w:shd w:fill="auto" w:color="auto" w:val="clear"/>
            <w:noWrap/>
            <w:vAlign w:val="bottom"/>
            <w:hideMark/>
          </w:tcPr>
          <w:p w:rsidRDefault="00173CD5" w:rsidP="00173CD5" w:rsidR="00173CD5" w:rsidRPr="00173CD5">
            <w:pPr>
              <w:spacing w:lineRule="auto" w:line="240" w:after="0"/>
              <w:jc w:val="right"/>
              <w:rPr>
                <w:rFonts w:cs="Calibri" w:eastAsia="Times New Roman" w:hAnsi="Calibri" w:ascii="Calibri"/>
                <w:color w:val="000000"/>
                <w:lang w:eastAsia="hr-HR"/>
              </w:rPr>
            </w:pPr>
            <w:r w:rsidRPr="00173CD5">
              <w:rPr>
                <w:rFonts w:cs="Calibri" w:eastAsia="Times New Roman" w:hAnsi="Calibri" w:ascii="Calibri"/>
                <w:color w:val="000000"/>
                <w:lang w:eastAsia="hr-HR"/>
              </w:rPr>
              <w:t>40.000,00</w:t>
            </w:r>
          </w:p>
        </w:tc>
      </w:tr>
      <w:tr w:rsidTr="00173CD5" w:rsidR="00173CD5" w:rsidRPr="00173CD5">
        <w:trPr>
          <w:trHeight w:val="282"/>
        </w:trPr>
        <w:tc>
          <w:tcPr>
            <w:tcW w:type="dxa" w:w="551"/>
            <w:tcBorders>
              <w:top w:val="nil"/>
              <w:left w:space="0" w:sz="4" w:color="auto" w:val="single"/>
              <w:bottom w:space="0" w:sz="4" w:color="auto" w:val="single"/>
              <w:right w:space="0" w:sz="4" w:color="auto" w:val="single"/>
            </w:tcBorders>
            <w:shd w:fill="E7E6E6" w:color="000000" w:val="clear"/>
            <w:noWrap/>
            <w:vAlign w:val="bottom"/>
            <w:hideMark/>
          </w:tcPr>
          <w:p w:rsidRDefault="00173CD5" w:rsidP="00173CD5" w:rsidR="00173CD5" w:rsidRPr="00173CD5">
            <w:pPr>
              <w:spacing w:lineRule="auto" w:line="240" w:after="0"/>
              <w:rPr>
                <w:rFonts w:cs="Calibri" w:eastAsia="Times New Roman" w:hAnsi="Calibri" w:ascii="Calibri"/>
                <w:color w:val="000000"/>
                <w:lang w:eastAsia="hr-HR"/>
              </w:rPr>
            </w:pPr>
            <w:r w:rsidRPr="00173CD5">
              <w:rPr>
                <w:rFonts w:cs="Calibri" w:eastAsia="Times New Roman" w:hAnsi="Calibri" w:ascii="Calibri"/>
                <w:color w:val="000000"/>
                <w:lang w:eastAsia="hr-HR"/>
              </w:rPr>
              <w:t> </w:t>
            </w:r>
          </w:p>
        </w:tc>
        <w:tc>
          <w:tcPr>
            <w:tcW w:type="dxa" w:w="2417"/>
            <w:tcBorders>
              <w:top w:val="nil"/>
              <w:left w:val="nil"/>
              <w:bottom w:space="0" w:sz="4" w:color="auto" w:val="single"/>
              <w:right w:space="0" w:sz="4" w:color="auto" w:val="single"/>
            </w:tcBorders>
            <w:shd w:fill="E7E6E6" w:color="000000" w:val="clear"/>
            <w:noWrap/>
            <w:vAlign w:val="bottom"/>
            <w:hideMark/>
          </w:tcPr>
          <w:p w:rsidRDefault="00173CD5" w:rsidP="00173CD5" w:rsidR="00173CD5" w:rsidRPr="00173CD5">
            <w:pPr>
              <w:spacing w:lineRule="auto" w:line="240" w:after="0"/>
              <w:rPr>
                <w:rFonts w:cs="Calibri" w:eastAsia="Times New Roman" w:hAnsi="Calibri" w:ascii="Calibri"/>
                <w:color w:val="000000"/>
                <w:lang w:eastAsia="hr-HR"/>
              </w:rPr>
            </w:pPr>
            <w:r w:rsidRPr="00173CD5">
              <w:rPr>
                <w:rFonts w:cs="Calibri" w:eastAsia="Times New Roman" w:hAnsi="Calibri" w:ascii="Calibri"/>
                <w:color w:val="000000"/>
                <w:lang w:eastAsia="hr-HR"/>
              </w:rPr>
              <w:t>Ukupno 3. skupina</w:t>
            </w:r>
          </w:p>
        </w:tc>
        <w:tc>
          <w:tcPr>
            <w:tcW w:type="dxa" w:w="3064"/>
            <w:tcBorders>
              <w:top w:val="nil"/>
              <w:left w:val="nil"/>
              <w:bottom w:space="0" w:sz="4" w:color="auto" w:val="single"/>
              <w:right w:space="0" w:sz="4" w:color="auto" w:val="single"/>
            </w:tcBorders>
            <w:shd w:fill="E7E6E6" w:color="000000" w:val="clear"/>
            <w:noWrap/>
            <w:vAlign w:val="bottom"/>
            <w:hideMark/>
          </w:tcPr>
          <w:p w:rsidRDefault="00173CD5" w:rsidP="00173CD5" w:rsidR="00173CD5" w:rsidRPr="00173CD5">
            <w:pPr>
              <w:spacing w:lineRule="auto" w:line="240" w:after="0"/>
              <w:rPr>
                <w:rFonts w:cs="Calibri" w:eastAsia="Times New Roman" w:hAnsi="Calibri" w:ascii="Calibri"/>
                <w:color w:val="000000"/>
                <w:lang w:eastAsia="hr-HR"/>
              </w:rPr>
            </w:pPr>
            <w:r w:rsidRPr="00173CD5">
              <w:rPr>
                <w:rFonts w:cs="Calibri" w:eastAsia="Times New Roman" w:hAnsi="Calibri" w:ascii="Calibri"/>
                <w:color w:val="000000"/>
                <w:lang w:eastAsia="hr-HR"/>
              </w:rPr>
              <w:t> </w:t>
            </w:r>
          </w:p>
        </w:tc>
        <w:tc>
          <w:tcPr>
            <w:tcW w:type="dxa" w:w="1744"/>
            <w:tcBorders>
              <w:top w:val="nil"/>
              <w:left w:val="nil"/>
              <w:bottom w:space="0" w:sz="4" w:color="auto" w:val="single"/>
              <w:right w:space="0" w:sz="4" w:color="auto" w:val="single"/>
            </w:tcBorders>
            <w:shd w:fill="E7E6E6" w:color="000000" w:val="clear"/>
            <w:noWrap/>
            <w:vAlign w:val="bottom"/>
            <w:hideMark/>
          </w:tcPr>
          <w:p w:rsidRDefault="00173CD5" w:rsidP="00173CD5" w:rsidR="00173CD5" w:rsidRPr="00173CD5">
            <w:pPr>
              <w:spacing w:lineRule="auto" w:line="240" w:after="0"/>
              <w:rPr>
                <w:rFonts w:cs="Calibri" w:eastAsia="Times New Roman" w:hAnsi="Calibri" w:ascii="Calibri"/>
                <w:color w:val="000000"/>
                <w:lang w:eastAsia="hr-HR"/>
              </w:rPr>
            </w:pPr>
            <w:r w:rsidRPr="00173CD5">
              <w:rPr>
                <w:rFonts w:cs="Calibri" w:eastAsia="Times New Roman" w:hAnsi="Calibri" w:ascii="Calibri"/>
                <w:color w:val="000000"/>
                <w:lang w:eastAsia="hr-HR"/>
              </w:rPr>
              <w:t> </w:t>
            </w:r>
          </w:p>
        </w:tc>
        <w:tc>
          <w:tcPr>
            <w:tcW w:type="dxa" w:w="1675"/>
            <w:tcBorders>
              <w:top w:val="nil"/>
              <w:left w:val="nil"/>
              <w:bottom w:space="0" w:sz="4" w:color="auto" w:val="single"/>
              <w:right w:space="0" w:sz="4" w:color="auto" w:val="single"/>
            </w:tcBorders>
            <w:shd w:fill="E7E6E6" w:color="000000" w:val="clear"/>
            <w:noWrap/>
            <w:vAlign w:val="bottom"/>
            <w:hideMark/>
          </w:tcPr>
          <w:p w:rsidRDefault="00173CD5" w:rsidP="00173CD5" w:rsidR="00173CD5" w:rsidRPr="00173CD5">
            <w:pPr>
              <w:spacing w:lineRule="auto" w:line="240" w:after="0"/>
              <w:jc w:val="right"/>
              <w:rPr>
                <w:rFonts w:cs="Calibri" w:eastAsia="Times New Roman" w:hAnsi="Calibri" w:ascii="Calibri"/>
                <w:color w:val="000000"/>
                <w:lang w:eastAsia="hr-HR"/>
              </w:rPr>
            </w:pPr>
            <w:r w:rsidRPr="00173CD5">
              <w:rPr>
                <w:rFonts w:cs="Calibri" w:eastAsia="Times New Roman" w:hAnsi="Calibri" w:ascii="Calibri"/>
                <w:color w:val="000000"/>
                <w:lang w:eastAsia="hr-HR"/>
              </w:rPr>
              <w:t>944.948,40</w:t>
            </w:r>
          </w:p>
        </w:tc>
      </w:tr>
      <w:tr w:rsidTr="00173CD5" w:rsidR="00173CD5" w:rsidRPr="00173CD5">
        <w:trPr>
          <w:trHeight w:val="282"/>
        </w:trPr>
        <w:tc>
          <w:tcPr>
            <w:tcW w:type="dxa" w:w="551"/>
            <w:tcBorders>
              <w:top w:val="nil"/>
              <w:left w:space="0" w:sz="4" w:color="auto" w:val="single"/>
              <w:bottom w:space="0" w:sz="4" w:color="auto" w:val="single"/>
              <w:right w:space="0" w:sz="4" w:color="auto" w:val="single"/>
            </w:tcBorders>
            <w:shd w:fill="D9D9D9" w:color="000000" w:val="clear"/>
            <w:noWrap/>
            <w:vAlign w:val="bottom"/>
            <w:hideMark/>
          </w:tcPr>
          <w:p w:rsidRDefault="00173CD5" w:rsidP="00173CD5" w:rsidR="00173CD5" w:rsidRPr="00173CD5">
            <w:pPr>
              <w:spacing w:lineRule="auto" w:line="240" w:after="0"/>
              <w:rPr>
                <w:rFonts w:cs="Calibri" w:eastAsia="Times New Roman" w:hAnsi="Calibri" w:ascii="Calibri"/>
                <w:color w:val="000000"/>
                <w:lang w:eastAsia="hr-HR"/>
              </w:rPr>
            </w:pPr>
            <w:r w:rsidRPr="00173CD5">
              <w:rPr>
                <w:rFonts w:cs="Calibri" w:eastAsia="Times New Roman" w:hAnsi="Calibri" w:ascii="Calibri"/>
                <w:color w:val="000000"/>
                <w:lang w:eastAsia="hr-HR"/>
              </w:rPr>
              <w:t> </w:t>
            </w:r>
          </w:p>
        </w:tc>
        <w:tc>
          <w:tcPr>
            <w:tcW w:type="dxa" w:w="2417"/>
            <w:tcBorders>
              <w:top w:val="nil"/>
              <w:left w:val="nil"/>
              <w:bottom w:space="0" w:sz="4" w:color="auto" w:val="single"/>
              <w:right w:space="0" w:sz="4" w:color="auto" w:val="single"/>
            </w:tcBorders>
            <w:shd w:fill="D9D9D9" w:color="000000" w:val="clear"/>
            <w:noWrap/>
            <w:vAlign w:val="bottom"/>
            <w:hideMark/>
          </w:tcPr>
          <w:p w:rsidRDefault="00173CD5" w:rsidP="00173CD5" w:rsidR="00173CD5" w:rsidRPr="00173CD5">
            <w:pPr>
              <w:spacing w:lineRule="auto" w:line="240" w:after="0"/>
              <w:rPr>
                <w:rFonts w:cs="Calibri" w:eastAsia="Times New Roman" w:hAnsi="Calibri" w:ascii="Calibri"/>
                <w:color w:val="000000"/>
                <w:lang w:eastAsia="hr-HR"/>
              </w:rPr>
            </w:pPr>
            <w:r w:rsidRPr="00173CD5">
              <w:rPr>
                <w:rFonts w:cs="Calibri" w:eastAsia="Times New Roman" w:hAnsi="Calibri" w:ascii="Calibri"/>
                <w:color w:val="000000"/>
                <w:lang w:eastAsia="hr-HR"/>
              </w:rPr>
              <w:t> </w:t>
            </w:r>
          </w:p>
        </w:tc>
        <w:tc>
          <w:tcPr>
            <w:tcW w:type="dxa" w:w="3064"/>
            <w:tcBorders>
              <w:top w:val="nil"/>
              <w:left w:val="nil"/>
              <w:bottom w:space="0" w:sz="4" w:color="auto" w:val="single"/>
              <w:right w:space="0" w:sz="4" w:color="auto" w:val="single"/>
            </w:tcBorders>
            <w:shd w:fill="D9D9D9" w:color="000000" w:val="clear"/>
            <w:noWrap/>
            <w:vAlign w:val="bottom"/>
            <w:hideMark/>
          </w:tcPr>
          <w:p w:rsidRDefault="00173CD5" w:rsidP="00173CD5" w:rsidR="00173CD5" w:rsidRPr="00173CD5">
            <w:pPr>
              <w:spacing w:lineRule="auto" w:line="240" w:after="0"/>
              <w:rPr>
                <w:rFonts w:cs="Calibri" w:eastAsia="Times New Roman" w:hAnsi="Calibri" w:ascii="Calibri"/>
                <w:color w:val="000000"/>
                <w:lang w:eastAsia="hr-HR"/>
              </w:rPr>
            </w:pPr>
            <w:r w:rsidRPr="00173CD5">
              <w:rPr>
                <w:rFonts w:cs="Calibri" w:eastAsia="Times New Roman" w:hAnsi="Calibri" w:ascii="Calibri"/>
                <w:color w:val="000000"/>
                <w:lang w:eastAsia="hr-HR"/>
              </w:rPr>
              <w:t>Sveukupno</w:t>
            </w:r>
          </w:p>
        </w:tc>
        <w:tc>
          <w:tcPr>
            <w:tcW w:type="dxa" w:w="1744"/>
            <w:tcBorders>
              <w:top w:val="nil"/>
              <w:left w:val="nil"/>
              <w:bottom w:space="0" w:sz="4" w:color="auto" w:val="single"/>
              <w:right w:space="0" w:sz="4" w:color="auto" w:val="single"/>
            </w:tcBorders>
            <w:shd w:fill="D9D9D9" w:color="000000" w:val="clear"/>
            <w:noWrap/>
            <w:vAlign w:val="bottom"/>
            <w:hideMark/>
          </w:tcPr>
          <w:p w:rsidRDefault="00173CD5" w:rsidP="00173CD5" w:rsidR="00173CD5" w:rsidRPr="00173CD5">
            <w:pPr>
              <w:spacing w:lineRule="auto" w:line="240" w:after="0"/>
              <w:rPr>
                <w:rFonts w:cs="Calibri" w:eastAsia="Times New Roman" w:hAnsi="Calibri" w:ascii="Calibri"/>
                <w:color w:val="000000"/>
                <w:lang w:eastAsia="hr-HR"/>
              </w:rPr>
            </w:pPr>
            <w:r w:rsidRPr="00173CD5">
              <w:rPr>
                <w:rFonts w:cs="Calibri" w:eastAsia="Times New Roman" w:hAnsi="Calibri" w:ascii="Calibri"/>
                <w:color w:val="000000"/>
                <w:lang w:eastAsia="hr-HR"/>
              </w:rPr>
              <w:t> </w:t>
            </w:r>
          </w:p>
        </w:tc>
        <w:tc>
          <w:tcPr>
            <w:tcW w:type="dxa" w:w="1675"/>
            <w:tcBorders>
              <w:top w:val="nil"/>
              <w:left w:val="nil"/>
              <w:bottom w:space="0" w:sz="4" w:color="auto" w:val="single"/>
              <w:right w:space="0" w:sz="4" w:color="auto" w:val="single"/>
            </w:tcBorders>
            <w:shd w:fill="D9D9D9" w:color="000000" w:val="clear"/>
            <w:noWrap/>
            <w:vAlign w:val="bottom"/>
            <w:hideMark/>
          </w:tcPr>
          <w:p w:rsidRDefault="00173CD5" w:rsidP="00173CD5" w:rsidR="00173CD5" w:rsidRPr="00173CD5">
            <w:pPr>
              <w:spacing w:lineRule="auto" w:line="240" w:after="0"/>
              <w:jc w:val="right"/>
              <w:rPr>
                <w:rFonts w:cs="Calibri" w:eastAsia="Times New Roman" w:hAnsi="Calibri" w:ascii="Calibri"/>
                <w:color w:val="000000"/>
                <w:lang w:eastAsia="hr-HR"/>
              </w:rPr>
            </w:pPr>
            <w:r w:rsidRPr="00173CD5">
              <w:rPr>
                <w:rFonts w:cs="Calibri" w:eastAsia="Times New Roman" w:hAnsi="Calibri" w:ascii="Calibri"/>
                <w:color w:val="000000"/>
                <w:lang w:eastAsia="hr-HR"/>
              </w:rPr>
              <w:t>2.407.052,21</w:t>
            </w:r>
          </w:p>
        </w:tc>
      </w:tr>
    </w:tbl>
    <w:p w:rsidRDefault="00173CD5" w:rsidP="00173CD5" w:rsidR="00173CD5" w:rsidRPr="00A96546">
      <w:pPr>
        <w:suppressLineNumbers/>
        <w:tabs>
          <w:tab w:pos="426" w:val="center"/>
          <w:tab w:pos="720" w:val="left"/>
          <w:tab w:pos="4320" w:val="center"/>
          <w:tab w:pos="8640" w:val="right"/>
        </w:tabs>
        <w:suppressAutoHyphens/>
        <w:ind w:right="-64" w:left="380"/>
        <w:jc w:val="both"/>
        <w:rPr>
          <w:rFonts w:cs="Tahoma"/>
        </w:rPr>
      </w:pPr>
    </w:p>
    <w:p w:rsidRDefault="005542B1" w:rsidP="005542B1" w:rsidR="005542B1">
      <w:pPr>
        <w:numPr>
          <w:ilvl w:val="0"/>
          <w:numId w:val="1"/>
        </w:numPr>
        <w:suppressLineNumbers/>
        <w:tabs>
          <w:tab w:pos="426" w:val="center"/>
          <w:tab w:pos="720" w:val="left"/>
          <w:tab w:pos="4320" w:val="center"/>
          <w:tab w:pos="8640" w:val="right"/>
        </w:tabs>
        <w:suppressAutoHyphens/>
        <w:ind w:hanging="426" w:right="-64"/>
        <w:jc w:val="both"/>
        <w:rPr>
          <w:rFonts w:cs="Tahoma"/>
        </w:rPr>
      </w:pPr>
      <w:r w:rsidRPr="000D756C">
        <w:rPr>
          <w:rFonts w:cs="Tahoma"/>
        </w:rPr>
        <w:t>Od dana otvaranja Postupka nad Dužnikom, do sklapanja nagodbe pred sudom, na iznose utvrđenih tražbina ne teku kamate.</w:t>
      </w:r>
    </w:p>
    <w:p w:rsidRDefault="00A96546" w:rsidP="005542B1" w:rsidR="00A96546" w:rsidRPr="000D756C">
      <w:pPr>
        <w:numPr>
          <w:ilvl w:val="0"/>
          <w:numId w:val="1"/>
        </w:numPr>
        <w:suppressLineNumbers/>
        <w:tabs>
          <w:tab w:pos="426" w:val="center"/>
          <w:tab w:pos="720" w:val="left"/>
          <w:tab w:pos="4320" w:val="center"/>
          <w:tab w:pos="8640" w:val="right"/>
        </w:tabs>
        <w:suppressAutoHyphens/>
        <w:ind w:hanging="426" w:right="-64"/>
        <w:jc w:val="both"/>
        <w:rPr>
          <w:rFonts w:cs="Tahoma"/>
        </w:rPr>
      </w:pPr>
      <w:r>
        <w:rPr>
          <w:rFonts w:cs="Tahoma"/>
        </w:rPr>
        <w:t>Sukladno čl. 63. st. 1. Zakona, izvršena je podjela vjerovnika za potrebe glasovanja na tri grue, od kojih jednu čine tijela javne uprave i trgovačka društva u većinskom državnom vlasništvu, drugu financijske institucije, a treću ostali vjerovnici, a koje su potom dalje podijeljene u odnosu na osiguranje unutar svake od triju osnovnih skupina koje podrazumijeva Zakon o financijsko poslovanju i predstečajnoj nagodbi.</w:t>
      </w:r>
    </w:p>
    <w:p w:rsidRDefault="005542B1" w:rsidP="005542B1" w:rsidR="005542B1" w:rsidRPr="000D756C">
      <w:pPr>
        <w:suppressLineNumbers/>
        <w:tabs>
          <w:tab w:pos="426" w:val="center"/>
          <w:tab w:pos="720" w:val="left"/>
          <w:tab w:pos="4320" w:val="center"/>
          <w:tab w:pos="8640" w:val="right"/>
        </w:tabs>
        <w:suppressAutoHyphens/>
        <w:ind w:right="-64" w:left="380"/>
        <w:jc w:val="both"/>
        <w:rPr>
          <w:rFonts w:cs="Tahoma"/>
        </w:rPr>
      </w:pPr>
    </w:p>
    <w:p w:rsidRDefault="00DC3183" w:rsidP="00DC3183" w:rsidR="00DC3183" w:rsidRPr="000D756C">
      <w:pPr>
        <w:tabs>
          <w:tab w:pos="426" w:val="center"/>
          <w:tab w:pos="4536" w:val="center"/>
          <w:tab w:pos="9072" w:val="right"/>
        </w:tabs>
        <w:spacing w:lineRule="auto" w:line="240" w:after="0"/>
        <w:ind w:right="-64"/>
        <w:jc w:val="both"/>
        <w:rPr>
          <w:rFonts w:cs="Tahoma"/>
        </w:rPr>
      </w:pPr>
      <w:r w:rsidRPr="000D756C">
        <w:rPr>
          <w:rFonts w:cs="Tahoma"/>
          <w:b/>
          <w:i/>
        </w:rPr>
        <w:t>3. Ponuda vjerovnicima - nacrt predstečajne nagodbe</w:t>
      </w:r>
    </w:p>
    <w:p w:rsidRDefault="00DC3183" w:rsidP="00DC3183" w:rsidR="00DC3183" w:rsidRPr="000D756C">
      <w:pPr>
        <w:tabs>
          <w:tab w:pos="426" w:val="center"/>
          <w:tab w:pos="4536" w:val="center"/>
          <w:tab w:pos="9072" w:val="right"/>
        </w:tabs>
        <w:spacing w:lineRule="auto" w:line="240" w:after="0"/>
        <w:ind w:right="-64"/>
        <w:jc w:val="both"/>
        <w:rPr>
          <w:rFonts w:cs="Tahoma"/>
        </w:rPr>
      </w:pPr>
    </w:p>
    <w:p w:rsidRDefault="00DC3183" w:rsidP="00DC3183" w:rsidR="00DC3183" w:rsidRPr="000D756C">
      <w:pPr>
        <w:numPr>
          <w:ilvl w:val="0"/>
          <w:numId w:val="1"/>
        </w:numPr>
        <w:suppressLineNumbers/>
        <w:tabs>
          <w:tab w:pos="340" w:val="left"/>
          <w:tab w:pos="426" w:val="center"/>
          <w:tab w:pos="720" w:val="left"/>
          <w:tab w:pos="4320" w:val="center"/>
          <w:tab w:pos="8640" w:val="right"/>
        </w:tabs>
        <w:suppressAutoHyphens/>
        <w:spacing w:after="120" w:before="120"/>
        <w:ind w:hanging="425" w:right="-62"/>
        <w:jc w:val="both"/>
        <w:rPr>
          <w:rFonts w:cs="Tahoma"/>
        </w:rPr>
      </w:pPr>
      <w:r w:rsidRPr="000D756C">
        <w:rPr>
          <w:rFonts w:cs="Tahoma"/>
        </w:rPr>
        <w:t>Počevši od svrhe samog postupka predstečajne Nagodbe te svrhe za postupak mjerodavnog Zakona, Vjerovnici predstečajne Nagodbe i Dužnik utvrđuju sljedeće:</w:t>
      </w:r>
    </w:p>
    <w:p w:rsidRDefault="00DC3183" w:rsidP="00DC3183" w:rsidR="00DC3183" w:rsidRPr="000D756C">
      <w:pPr>
        <w:numPr>
          <w:ilvl w:val="0"/>
          <w:numId w:val="3"/>
        </w:numPr>
        <w:suppressLineNumbers/>
        <w:tabs>
          <w:tab w:pos="426" w:val="center"/>
          <w:tab w:pos="720" w:val="left"/>
          <w:tab w:pos="4320" w:val="center"/>
          <w:tab w:pos="8640" w:val="right"/>
        </w:tabs>
        <w:suppressAutoHyphens/>
        <w:jc w:val="both"/>
        <w:rPr>
          <w:rFonts w:cs="Tahoma"/>
        </w:rPr>
      </w:pPr>
      <w:r w:rsidRPr="000D756C">
        <w:rPr>
          <w:rFonts w:cs="Tahoma"/>
        </w:rPr>
        <w:t>da ovom Nagodbom ne dolazi do novacije niti jedne obveze Dužnika prema Vjerovnicima predstečajne Nagodbe, osim ako je drugačije određeno ovom Nagodbom nego da se isključivo radi o izmjenama postojećih obveza na način da se ponovno ugovaraju rokovi i način otplate duga Dužnika, osim ako je drugačije određeno ovom Nagodbom (otpis dijela tražbine ili pretvaranje u temeljni kapital Dužnika), pa s time u vezi tražbine pobliže opisane u prijavi svakog Vjerovnika predstečajne Nagodbe, a navedene u tablicama u pojedinoj kategoriji tražbine ove Nagodbe zadržavaju isti identitet, ako ovom Nagodbom nije drugačije određeno, ali uz uvjete iz ove Nagodbe (visina duga, način ispunjenja, rok otplate i visina kamate), u mjeri u kojoj nisu protivni odredbama ove Nagodbe;</w:t>
      </w:r>
    </w:p>
    <w:p w:rsidRDefault="00DC3183" w:rsidP="00DC3183" w:rsidR="00DC3183" w:rsidRPr="000D756C">
      <w:pPr>
        <w:numPr>
          <w:ilvl w:val="0"/>
          <w:numId w:val="3"/>
        </w:numPr>
        <w:suppressLineNumbers/>
        <w:tabs>
          <w:tab w:pos="426" w:val="center"/>
          <w:tab w:pos="720" w:val="left"/>
          <w:tab w:pos="4320" w:val="center"/>
          <w:tab w:pos="8640" w:val="right"/>
        </w:tabs>
        <w:suppressAutoHyphens/>
        <w:ind w:right="-64"/>
        <w:jc w:val="both"/>
        <w:rPr>
          <w:rFonts w:cs="Tahoma"/>
        </w:rPr>
      </w:pPr>
      <w:r w:rsidRPr="000D756C">
        <w:rPr>
          <w:rFonts w:cs="Tahoma"/>
        </w:rPr>
        <w:t>da se tražbine Vjerovnika predstečajne Nagodbe smatraju dospjelim na dan otvaranja postupka predstečajne Nagodbe isključivo radi ponovnog ugovaranja rokova i načina plaćanja obveza (u skladu sa člankom 72. Zakona), a na način kako je dogovoreno ovom Nagodbom;</w:t>
      </w:r>
    </w:p>
    <w:p w:rsidRDefault="00DC3183" w:rsidP="00DC3183" w:rsidR="00DC3183" w:rsidRPr="000D756C">
      <w:pPr>
        <w:numPr>
          <w:ilvl w:val="0"/>
          <w:numId w:val="3"/>
        </w:numPr>
        <w:suppressLineNumbers/>
        <w:tabs>
          <w:tab w:pos="426" w:val="center"/>
          <w:tab w:pos="720" w:val="left"/>
          <w:tab w:pos="4320" w:val="center"/>
          <w:tab w:pos="8640" w:val="right"/>
        </w:tabs>
        <w:suppressAutoHyphens/>
        <w:ind w:right="-64"/>
        <w:jc w:val="both"/>
        <w:rPr>
          <w:rFonts w:cs="Tahoma"/>
        </w:rPr>
      </w:pPr>
      <w:r w:rsidRPr="000D756C">
        <w:rPr>
          <w:rFonts w:cs="Tahoma"/>
        </w:rPr>
        <w:lastRenderedPageBreak/>
        <w:t>da se preračunavanje novčanih tražbina koje su nastale u stranoj valuti ili su vezane uz valutnu klauzulu u kunski iznos, a u skladu s odredbom članka 74. Zakona, vrši isključivo radi lakšeg utvrđivanja tražbina te raspodjele prava glasa, odnosno da se navedeno preračunavanje vrši isključivo iz procesnih razloga, te da niti Dužnik niti Vjerovnici predstečajne Nagodbe nemaju volju za promjenom valute odnosno valutne klauzule tražbina koje su im priznate. Navedeno za posljedicu ima da će Dužnik ispunjavati tražbine u onoj valuti, odnosno uz onu valutnu klauzulu, kako su te tražbine Vjerovnika predstečajne Nagodbe i nastale, ali vodeći se načinom i rokovima otplate iz ove Nagodbe. U ovom smislu se Dužnik obvezuje voditi svoje računovodstvo na način da valuta tražbina nakon sklapanja ove Nagodbe odgovara valutama tražbina prije dana otvaranja postupka predstečajne Nagodbe;</w:t>
      </w:r>
    </w:p>
    <w:p w:rsidRDefault="00DC3183" w:rsidP="00DC3183" w:rsidR="00DC3183" w:rsidRPr="00A96546">
      <w:pPr>
        <w:numPr>
          <w:ilvl w:val="0"/>
          <w:numId w:val="3"/>
        </w:numPr>
        <w:suppressLineNumbers/>
        <w:tabs>
          <w:tab w:pos="426" w:val="center"/>
          <w:tab w:pos="720" w:val="left"/>
          <w:tab w:pos="4320" w:val="center"/>
          <w:tab w:pos="8640" w:val="right"/>
        </w:tabs>
        <w:suppressAutoHyphens/>
        <w:ind w:right="-64"/>
        <w:jc w:val="both"/>
        <w:rPr>
          <w:rFonts w:cs="Tahoma"/>
        </w:rPr>
      </w:pPr>
      <w:r w:rsidRPr="00A96546">
        <w:rPr>
          <w:rFonts w:cs="Tahoma"/>
        </w:rPr>
        <w:t>da su se razlučni vjerovnici odrekli prava na odvojeno namirenje samo za potrebe ovog postupka i da njihovo odricanje od prava na odvojeno namirenje ne znači odricanje od upisanog založnog prava i/ili davanje brisovnog očitovanja;</w:t>
      </w:r>
    </w:p>
    <w:p w:rsidRDefault="00DC3183" w:rsidP="00DC3183" w:rsidR="00DC3183" w:rsidRPr="00A96546">
      <w:pPr>
        <w:numPr>
          <w:ilvl w:val="0"/>
          <w:numId w:val="3"/>
        </w:numPr>
        <w:suppressLineNumbers/>
        <w:tabs>
          <w:tab w:pos="426" w:val="center"/>
          <w:tab w:pos="720" w:val="left"/>
          <w:tab w:pos="4320" w:val="center"/>
          <w:tab w:pos="8640" w:val="right"/>
        </w:tabs>
        <w:suppressAutoHyphens/>
        <w:ind w:right="-64"/>
        <w:jc w:val="both"/>
        <w:rPr>
          <w:rFonts w:cs="Tahoma"/>
        </w:rPr>
      </w:pPr>
      <w:r w:rsidRPr="00A96546">
        <w:rPr>
          <w:rFonts w:cs="Tahoma"/>
        </w:rPr>
        <w:t xml:space="preserve">da su se izlučni vjerovnici odrekli prava na izdvajanje odnosnih predmeta iz imovine dužnika samo za potrebe ovog postupka i da njihovo odricanje od prava na izdvajanje predmeta ne znači odricanje od upisanog prava vlasništva ili davanje tabularne isprave; </w:t>
      </w:r>
    </w:p>
    <w:p w:rsidRDefault="00DC3183" w:rsidP="00DC3183" w:rsidR="00DC3183" w:rsidRPr="00A96546">
      <w:pPr>
        <w:numPr>
          <w:ilvl w:val="0"/>
          <w:numId w:val="3"/>
        </w:numPr>
        <w:suppressLineNumbers/>
        <w:tabs>
          <w:tab w:pos="426" w:val="center"/>
          <w:tab w:pos="720" w:val="left"/>
          <w:tab w:pos="4320" w:val="center"/>
          <w:tab w:pos="8640" w:val="right"/>
        </w:tabs>
        <w:suppressAutoHyphens/>
        <w:ind w:right="-64"/>
        <w:jc w:val="both"/>
        <w:rPr>
          <w:rFonts w:cs="Tahoma"/>
        </w:rPr>
      </w:pPr>
      <w:r w:rsidRPr="00A96546">
        <w:rPr>
          <w:rFonts w:cs="Tahoma"/>
        </w:rPr>
        <w:t>da sva založna prava koje Vjerovnici predstečajne Nagodbe imaju upisana u javnim upisnicima, ostaju i nadalje upisana u javnim upisnicima i osiguravaju tražbine založnih vjerovnika u skladu s odredbama ove Nagodbe;</w:t>
      </w:r>
    </w:p>
    <w:p w:rsidRDefault="00DC3183" w:rsidP="00DC3183" w:rsidR="00DC3183" w:rsidRPr="000D756C">
      <w:pPr>
        <w:numPr>
          <w:ilvl w:val="0"/>
          <w:numId w:val="3"/>
        </w:numPr>
        <w:suppressLineNumbers/>
        <w:tabs>
          <w:tab w:pos="426" w:val="center"/>
          <w:tab w:pos="720" w:val="left"/>
          <w:tab w:pos="4320" w:val="center"/>
          <w:tab w:pos="8640" w:val="right"/>
        </w:tabs>
        <w:suppressAutoHyphens/>
        <w:ind w:right="-64"/>
        <w:jc w:val="both"/>
        <w:rPr>
          <w:rFonts w:cs="Tahoma"/>
        </w:rPr>
      </w:pPr>
      <w:r w:rsidRPr="000D756C">
        <w:rPr>
          <w:rFonts w:cs="Tahoma"/>
        </w:rPr>
        <w:t>Vjerovnici predstečajne nagodbe i njihove utvrđene tražbine namirivat će se, svaki pojedinačno, sukladno odredbama ove Nagodbe. Ovom Nagodbom, Dužnik preuzima i određene obveze prema svim vjerovnicima na provedbu određenih mjera, odnosno poduzimanje određenih poslova.</w:t>
      </w:r>
    </w:p>
    <w:p w:rsidRDefault="00DC3183" w:rsidP="00DC3183" w:rsidR="00DC3183" w:rsidRPr="000D756C">
      <w:pPr>
        <w:tabs>
          <w:tab w:pos="426" w:val="center"/>
          <w:tab w:pos="4536" w:val="center"/>
          <w:tab w:pos="9072" w:val="right"/>
        </w:tabs>
        <w:spacing w:lineRule="auto" w:line="240" w:after="0"/>
        <w:ind w:right="-64"/>
        <w:jc w:val="both"/>
        <w:rPr>
          <w:rFonts w:cs="Tahoma"/>
          <w:u w:val="single"/>
        </w:rPr>
      </w:pPr>
      <w:r w:rsidRPr="000D756C">
        <w:rPr>
          <w:rFonts w:cs="Tahoma"/>
          <w:b/>
          <w:i/>
        </w:rPr>
        <w:t>3.1 Obveze Dužnika prema svim vjerovnicima i posebne obveze Dužnika</w:t>
      </w:r>
    </w:p>
    <w:p w:rsidRDefault="00DC3183" w:rsidP="00DC3183" w:rsidR="00DC3183" w:rsidRPr="000D756C">
      <w:pPr>
        <w:tabs>
          <w:tab w:pos="426" w:val="center"/>
          <w:tab w:pos="4536" w:val="center"/>
          <w:tab w:pos="9072" w:val="right"/>
        </w:tabs>
        <w:spacing w:lineRule="auto" w:line="240" w:after="0"/>
        <w:ind w:right="-64"/>
        <w:jc w:val="both"/>
        <w:rPr>
          <w:rFonts w:cs="Tahoma"/>
          <w:u w:val="single"/>
        </w:rPr>
      </w:pPr>
    </w:p>
    <w:p w:rsidRDefault="00DC3183" w:rsidP="00DC3183" w:rsidR="00DC3183" w:rsidRPr="000D756C">
      <w:pPr>
        <w:numPr>
          <w:ilvl w:val="0"/>
          <w:numId w:val="1"/>
        </w:numPr>
        <w:suppressLineNumbers/>
        <w:tabs>
          <w:tab w:pos="426" w:val="center"/>
          <w:tab w:pos="720" w:val="left"/>
          <w:tab w:pos="4320" w:val="center"/>
          <w:tab w:pos="8640" w:val="right"/>
        </w:tabs>
        <w:suppressAutoHyphens/>
        <w:spacing w:after="240"/>
        <w:ind w:hanging="425" w:right="-62"/>
        <w:jc w:val="both"/>
        <w:rPr>
          <w:rFonts w:cs="Tahoma"/>
        </w:rPr>
      </w:pPr>
      <w:r w:rsidRPr="000D756C">
        <w:rPr>
          <w:rFonts w:cs="Tahoma"/>
        </w:rPr>
        <w:t>Dužnik se u poslovanju, a posebno u slučaju potrebe za novim zaduženjem, obvezuje postupati s pažnjom dobrog gospodarstvenika, poduzimajući radnje i poslove u interesu Dužnika, te postupajući pritom s dužnom pažnjom prema obvezama preuzetim Nagodbom.</w:t>
      </w:r>
    </w:p>
    <w:p w:rsidRDefault="00DC3183" w:rsidP="00DC3183" w:rsidR="00DC3183" w:rsidRPr="000D756C">
      <w:pPr>
        <w:numPr>
          <w:ilvl w:val="0"/>
          <w:numId w:val="1"/>
        </w:numPr>
        <w:suppressLineNumbers/>
        <w:tabs>
          <w:tab w:pos="340" w:val="left"/>
          <w:tab w:pos="426" w:val="center"/>
          <w:tab w:pos="720" w:val="left"/>
          <w:tab w:pos="4320" w:val="center"/>
          <w:tab w:pos="8640" w:val="right"/>
        </w:tabs>
        <w:suppressAutoHyphens/>
        <w:ind w:hanging="426" w:right="-64"/>
        <w:jc w:val="both"/>
        <w:rPr>
          <w:rFonts w:cs="Tahoma"/>
        </w:rPr>
      </w:pPr>
      <w:r w:rsidRPr="000D756C">
        <w:rPr>
          <w:rFonts w:cs="Tahoma"/>
        </w:rPr>
        <w:t xml:space="preserve">Dužnik  se  obvezuje  na  poziv  Vjerovnika  ove predstečajne  Nagodbe  omogućiti svim vjerovnicima koji su na dan otvaranja ovog postupka predstečajne nagodbe imali zasnovano založno pravo, obnovu upisa založnog prava o trošku Dužnika, na način da založni vjerovnici u svakom trenutku  imaju  upisana  založna  prava  koja  im  omogućavaju  jednaku  poziciju  i prava  u  bilo  kojem  vremenu  trajanja  ove  Nagodbe  s  onom  pozicijom  i  pravima koja je pojedini založni vjerovnik imao na dan otvaranja postupka predstečajne nagodbe,  misleći  primarno  na  prednosni  red  i  osigurani  iznos,  ali  ne ograničavajući se samo na to. U tom smislu, Dužnik je dužan omogućiti obnovu založnih  prava  upisanih  temeljem   sporazuma  o  osiguranju  stjecanjem založnog prava i neposrednom provedbom ovrhe (dalje u tekstu:  sporazum) i/ili  radi  osiguranja  mjenice  kojima se  osiguravaju  pojedine tražbine Vjerovnika predstečajne Nagodbe i to najkasnije u roku  30 dana prije isteka određene hipotekarne mjenice i/ili Sporazuma, a ukoliko je za vrijeme trajanja postupka predstečajne Nagodbe došlo do  isteka  određenih  hipotekarnih  </w:t>
      </w:r>
      <w:r w:rsidRPr="000D756C">
        <w:rPr>
          <w:rFonts w:cs="Tahoma"/>
        </w:rPr>
        <w:lastRenderedPageBreak/>
        <w:t xml:space="preserve">mjenica i/ili  Sporazuma,  onda  najkasnije u roku od 30 dana od dana sklapanja ove Nagodbe pred nadležnim Trgovačkim sudom. </w:t>
      </w:r>
    </w:p>
    <w:p w:rsidRDefault="00DC3183" w:rsidP="00DC3183" w:rsidR="00DC3183" w:rsidRPr="000D756C">
      <w:pPr>
        <w:numPr>
          <w:ilvl w:val="0"/>
          <w:numId w:val="1"/>
        </w:numPr>
        <w:suppressLineNumbers/>
        <w:tabs>
          <w:tab w:pos="426" w:val="center"/>
          <w:tab w:pos="720" w:val="left"/>
          <w:tab w:pos="4320" w:val="center"/>
          <w:tab w:pos="8640" w:val="right"/>
        </w:tabs>
        <w:suppressAutoHyphens/>
        <w:spacing w:after="240"/>
        <w:ind w:hanging="425" w:right="-62"/>
        <w:jc w:val="both"/>
        <w:rPr>
          <w:rFonts w:cs="Tahoma"/>
        </w:rPr>
      </w:pPr>
      <w:r w:rsidRPr="000D756C">
        <w:rPr>
          <w:rFonts w:cs="Tahoma"/>
        </w:rPr>
        <w:t>Ako bilo koji iznos iz ove Nagodbe dospijeva na naplatu na neradni dan, Dužnik je u obvezi isti iznos podmiriti na prvi sljedeći radni dan.</w:t>
      </w:r>
    </w:p>
    <w:p w:rsidRDefault="00DC3183" w:rsidP="00DC3183" w:rsidR="00DC3183" w:rsidRPr="000D756C">
      <w:pPr>
        <w:numPr>
          <w:ilvl w:val="0"/>
          <w:numId w:val="1"/>
        </w:numPr>
        <w:suppressLineNumbers/>
        <w:tabs>
          <w:tab w:pos="426" w:val="center"/>
          <w:tab w:pos="720" w:val="left"/>
          <w:tab w:pos="4320" w:val="center"/>
          <w:tab w:pos="8640" w:val="right"/>
        </w:tabs>
        <w:suppressAutoHyphens/>
        <w:spacing w:after="240"/>
        <w:ind w:hanging="425" w:right="-62"/>
        <w:jc w:val="both"/>
        <w:rPr>
          <w:rFonts w:cs="Tahoma"/>
        </w:rPr>
      </w:pPr>
      <w:r w:rsidRPr="000D756C">
        <w:rPr>
          <w:rFonts w:cs="Tahoma"/>
        </w:rPr>
        <w:t>Ako Dužnik zakasni s isplatom pojedine rate/anuiteta u odnosu na rokove određene ovom Nagodbom, duguje Vjerovnicima iz ove Nagodbe zakonsku zateznu kamatu, u mjeri u kojoj je to dozvoljeno mjerodavnim propisima,  kamatu po stopi određenoj za odnose između trgovaca, za razdoblje od dospijeća istog do isplate, a tako obračunata kamata na naplatu dospijeva posljednjeg dana svakog kvartalnog razdoblja.</w:t>
      </w:r>
    </w:p>
    <w:p w:rsidRDefault="00DC3183" w:rsidP="00DC3183" w:rsidR="00DC3183" w:rsidRPr="000D756C">
      <w:pPr>
        <w:numPr>
          <w:ilvl w:val="0"/>
          <w:numId w:val="1"/>
        </w:numPr>
        <w:suppressLineNumbers/>
        <w:tabs>
          <w:tab w:pos="426" w:val="center"/>
          <w:tab w:pos="720" w:val="left"/>
          <w:tab w:pos="4320" w:val="center"/>
          <w:tab w:pos="8640" w:val="right"/>
        </w:tabs>
        <w:suppressAutoHyphens/>
        <w:spacing w:after="240"/>
        <w:ind w:hanging="425" w:right="-62"/>
        <w:jc w:val="both"/>
        <w:rPr>
          <w:rFonts w:cs="Tahoma"/>
        </w:rPr>
      </w:pPr>
      <w:r w:rsidRPr="000D756C">
        <w:rPr>
          <w:rFonts w:cs="Tahoma"/>
        </w:rPr>
        <w:t>Dužnik ovime izjavljuje kako tražbine radnika koje se po čl. 3. st. 1. točki 13. smatraju prioritetnim tražbinama te ostale tražbine radnika prema Dužniku nisu predmet Nagodbe,</w:t>
      </w:r>
      <w:r w:rsidRPr="000D756C">
        <w:t xml:space="preserve"> </w:t>
      </w:r>
      <w:r w:rsidRPr="000D756C">
        <w:rPr>
          <w:rFonts w:cs="Tahoma"/>
        </w:rPr>
        <w:t xml:space="preserve"> te izjavljuje kako sklapanje ove Nagodbe neće imati utjecaja na tražbine radnika.  </w:t>
      </w:r>
    </w:p>
    <w:p w:rsidRDefault="00DC3183" w:rsidP="00DC3183" w:rsidR="00DC3183" w:rsidRPr="000D756C">
      <w:pPr>
        <w:numPr>
          <w:ilvl w:val="0"/>
          <w:numId w:val="1"/>
        </w:numPr>
        <w:suppressLineNumbers/>
        <w:tabs>
          <w:tab w:pos="426" w:val="center"/>
          <w:tab w:pos="720" w:val="left"/>
          <w:tab w:pos="4320" w:val="center"/>
          <w:tab w:pos="8640" w:val="right"/>
        </w:tabs>
        <w:suppressAutoHyphens/>
        <w:spacing w:after="240"/>
        <w:ind w:hanging="425" w:right="-62"/>
        <w:jc w:val="both"/>
        <w:rPr>
          <w:rFonts w:cs="Tahoma"/>
        </w:rPr>
      </w:pPr>
      <w:r w:rsidRPr="000D756C">
        <w:rPr>
          <w:rFonts w:cs="Tahoma"/>
        </w:rPr>
        <w:t>Dužnik se obvezuje vjerovnike predstečajne nagodbe obavještavati kvartalno o ispunjavanju plana predstečajne nagodbe, sukladno Zakonu o financijskom poslovanju i predstečajnoj nagodbi. Predmetnu obavijest Dužnik se obvezuje objaviti na prikladan način (Internet stranice FINA-e, javni tisak ili vlastita Internet stranica) i to u roku od 30 dana od dana dovršetka kvartala. Dužnik nije u obvezi podnositi zasebno godišnje izvješće već je u sklopu godišnjeg izvješća uprave obvezan podnijeti i izvješće o ispunjavanju plana predstečajne nagodbe na godišnjoj razini.</w:t>
      </w:r>
    </w:p>
    <w:p w:rsidRDefault="00DC3183" w:rsidP="00DC3183" w:rsidR="00DC3183" w:rsidRPr="00173CD5">
      <w:pPr>
        <w:numPr>
          <w:ilvl w:val="0"/>
          <w:numId w:val="1"/>
        </w:numPr>
        <w:suppressLineNumbers/>
        <w:tabs>
          <w:tab w:pos="426" w:val="center"/>
          <w:tab w:pos="720" w:val="left"/>
          <w:tab w:pos="4320" w:val="center"/>
          <w:tab w:pos="8640" w:val="right"/>
        </w:tabs>
        <w:suppressAutoHyphens/>
        <w:spacing w:after="280"/>
        <w:ind w:hanging="425" w:right="-62"/>
        <w:jc w:val="both"/>
        <w:rPr>
          <w:rFonts w:cs="Tahoma"/>
          <w:b/>
          <w:i/>
        </w:rPr>
      </w:pPr>
      <w:r w:rsidRPr="000D756C">
        <w:rPr>
          <w:rFonts w:cs="Tahoma"/>
        </w:rPr>
        <w:t>Vjerovnici predstečajne nagodbe su suglasni da Dužnik može prodavati imovinu u svojem vlasništvu, po fair tržišnoj vrijednosti, a koja imovina je založena u korist određenih vjerovnika. Nadalje, Vjerovnici predstečajne nagodbe su suglasni da Dužnik iz tako postignute kupoprodajne cijene prvo namiri tražbine koje su osigurane založnim pravom na konkretnoj imovini Dužnika, i to onim redom kako su založna prava upisana odnosno stečena. Ako ne bude dovoljno sredstava iz postignute kupoprodajne cijene konkretnog predmeta prodaje za namirenje svih vjerovnika koji imaju upisano založno pravo na toj konkretnoj imovini, namiriti će se samo oni vjerovnici za čije namirenje (a po redu prvenstva upisanog založnog prava) ima dovoljno sredstava unutar postignute kupoprodajne cijene. U slučaju takve prodaje, razlučni vjerovnici koji su dali izjavu o odricanju od prava na odvojeno namirenje obvezuju se po pozivu Dužnika izdati brisovno očitovanje za upisana založna prava, a ako je postupak kupoprodaje proveden u skladu s odredbom ovog članka, odnosno odredbama ove Nagodbe. U slučaju da razlučni vjerovnik nije dao izjavu o odricanju od prava na odvojeno namirenje, Dužnik se obvezuje od takvog razlučnog vjerovnika ishoditi brisovno očitovanje nakon što takvom razlučnom vjerovniku bude uplaćen dio kupoprodajne cijene koji se odnosi na tražbine tog razlučnog vjerovnika koje su osigurane založnim pravom na konkretnoj imovini, vodeći se pri tome načelom da će se razlučni vjerovnici namirivati onim redoslijedom kojim su upisana njihova založna prava i da će se namiriti za svoje tražbine u onoj mjeri i samo ukoliko to bude dozvoljavala kupoprodajna cijena, koja mora biti fair tržišna vrijednost imovine koja se prodaje.</w:t>
      </w:r>
    </w:p>
    <w:p w:rsidRDefault="00173CD5" w:rsidP="00173CD5" w:rsidR="00173CD5">
      <w:pPr>
        <w:suppressLineNumbers/>
        <w:tabs>
          <w:tab w:pos="426" w:val="center"/>
          <w:tab w:pos="720" w:val="left"/>
          <w:tab w:pos="4320" w:val="center"/>
          <w:tab w:pos="8640" w:val="right"/>
        </w:tabs>
        <w:suppressAutoHyphens/>
        <w:spacing w:after="280"/>
        <w:ind w:right="-62"/>
        <w:jc w:val="both"/>
        <w:rPr>
          <w:rFonts w:cs="Tahoma"/>
        </w:rPr>
      </w:pPr>
    </w:p>
    <w:p w:rsidRDefault="00173CD5" w:rsidP="00173CD5" w:rsidR="00173CD5" w:rsidRPr="00DC3183">
      <w:pPr>
        <w:suppressLineNumbers/>
        <w:tabs>
          <w:tab w:pos="426" w:val="center"/>
          <w:tab w:pos="720" w:val="left"/>
          <w:tab w:pos="4320" w:val="center"/>
          <w:tab w:pos="8640" w:val="right"/>
        </w:tabs>
        <w:suppressAutoHyphens/>
        <w:spacing w:after="280"/>
        <w:ind w:right="-62"/>
        <w:jc w:val="both"/>
        <w:rPr>
          <w:rFonts w:cs="Tahoma"/>
          <w:b/>
          <w:i/>
        </w:rPr>
      </w:pPr>
    </w:p>
    <w:p w:rsidRDefault="00DC3183" w:rsidP="00DC3183" w:rsidR="00DC3183" w:rsidRPr="000D756C">
      <w:pPr>
        <w:pStyle w:val="Odlomakpopisa"/>
        <w:numPr>
          <w:ilvl w:val="1"/>
          <w:numId w:val="4"/>
        </w:numPr>
        <w:tabs>
          <w:tab w:pos="426" w:val="center"/>
          <w:tab w:pos="4536" w:val="center"/>
          <w:tab w:pos="9072" w:val="right"/>
        </w:tabs>
        <w:spacing w:lineRule="auto" w:line="240" w:after="0"/>
        <w:ind w:right="-64"/>
        <w:jc w:val="both"/>
        <w:rPr>
          <w:rFonts w:hAnsiTheme="minorHAnsi" w:asciiTheme="minorHAnsi" w:cs="Tahoma"/>
          <w:b/>
          <w:i/>
        </w:rPr>
      </w:pPr>
      <w:r w:rsidRPr="000D756C">
        <w:rPr>
          <w:rFonts w:hAnsiTheme="minorHAnsi" w:asciiTheme="minorHAnsi" w:cs="Tahoma"/>
          <w:b/>
          <w:i/>
        </w:rPr>
        <w:lastRenderedPageBreak/>
        <w:t>Način namirenja Vjerovnika</w:t>
      </w:r>
    </w:p>
    <w:p w:rsidRDefault="00DC3183" w:rsidP="00151920" w:rsidR="00DC3183" w:rsidRPr="00F0045A">
      <w:pPr>
        <w:tabs>
          <w:tab w:pos="426" w:val="center"/>
          <w:tab w:pos="4536" w:val="center"/>
          <w:tab w:pos="9072" w:val="right"/>
        </w:tabs>
        <w:spacing w:lineRule="auto" w:line="240" w:after="0"/>
        <w:ind w:right="-64"/>
        <w:jc w:val="both"/>
        <w:rPr>
          <w:rFonts w:cs="Tahoma"/>
          <w:b/>
          <w:i/>
          <w:color w:val="FF0000"/>
        </w:rPr>
      </w:pPr>
    </w:p>
    <w:p w:rsidRDefault="00DC3183" w:rsidP="00151920" w:rsidR="00DC3183" w:rsidRPr="000D756C">
      <w:pPr>
        <w:numPr>
          <w:ilvl w:val="0"/>
          <w:numId w:val="1"/>
        </w:numPr>
        <w:suppressLineNumbers/>
        <w:tabs>
          <w:tab w:pos="340" w:val="left"/>
          <w:tab w:pos="426" w:val="center"/>
          <w:tab w:pos="720" w:val="left"/>
          <w:tab w:pos="4320" w:val="center"/>
          <w:tab w:pos="8640" w:val="right"/>
        </w:tabs>
        <w:suppressAutoHyphens/>
        <w:ind w:hanging="426" w:right="-64" w:left="-46"/>
        <w:jc w:val="both"/>
        <w:rPr>
          <w:rFonts w:cs="Tahoma"/>
        </w:rPr>
      </w:pPr>
      <w:r w:rsidRPr="000D756C">
        <w:rPr>
          <w:rFonts w:cs="Tahoma"/>
        </w:rPr>
        <w:t>Tražbina svakog pojedinog vjerovnika u Nagodbi, namirit će se na sljedeći način, a u skladu s Planom financijskog restrukturiranja, predanim od strane Dužnika u postupku predstečajne nagodbe:</w:t>
      </w:r>
    </w:p>
    <w:p w:rsidRDefault="009E1CE1" w:rsidP="009E1CE1" w:rsidR="009E1CE1" w:rsidRPr="00577734">
      <w:pPr>
        <w:rPr>
          <w:b/>
          <w:i/>
          <w:u w:val="single"/>
        </w:rPr>
      </w:pPr>
      <w:r w:rsidRPr="00577734">
        <w:rPr>
          <w:b/>
          <w:i/>
          <w:u w:val="single"/>
        </w:rPr>
        <w:t xml:space="preserve">Za prvu grupu vjerovnika: </w:t>
      </w:r>
    </w:p>
    <w:p w:rsidRDefault="009E1CE1" w:rsidP="009E1CE1" w:rsidR="009E1CE1" w:rsidRPr="00577734">
      <w:pPr>
        <w:rPr>
          <w:i/>
        </w:rPr>
      </w:pPr>
      <w:r w:rsidRPr="00577734">
        <w:rPr>
          <w:i/>
        </w:rPr>
        <w:t>Kod Ministarstva financija i drugih tijela javne uprave i trgovačkih društava u većinskom državnom vlasništvu predviđen je otpis 70% ukupno utvrđene tražbine, te nakon jedne godine počeka,  obročna otplata 30% ukupno utvrđene tražbine  u 36 jednaka mjesečna obroka (anuiteta) uz  kamatnu stopu 4,5%  godišnje, svakog 1. u mjesecu,   a sve počevši od dana pravomoćnosti Rješenja o sklopljenoj predstečajnoj nagodbi pred Trgovačkim sudom.</w:t>
      </w:r>
    </w:p>
    <w:p w:rsidRDefault="009E1CE1" w:rsidP="00AA5736" w:rsidR="00AA5736" w:rsidRPr="00AA5736">
      <w:pPr>
        <w:rPr>
          <w:b/>
          <w:i/>
          <w:u w:val="single"/>
        </w:rPr>
      </w:pPr>
      <w:r w:rsidRPr="00577734">
        <w:rPr>
          <w:b/>
          <w:i/>
          <w:u w:val="single"/>
        </w:rPr>
        <w:t xml:space="preserve">Za drugu grupu vjerovnika: </w:t>
      </w:r>
    </w:p>
    <w:p w:rsidRDefault="00AA5736" w:rsidP="00AA5736" w:rsidR="00AA5736" w:rsidRPr="00AA5736">
      <w:pPr>
        <w:rPr>
          <w:i/>
        </w:rPr>
      </w:pPr>
      <w:r>
        <w:rPr>
          <w:rFonts w:cs="Calibri" w:eastAsia="Calibri" w:hAnsi="Calibri" w:ascii="Calibri"/>
          <w:b/>
          <w:bCs/>
          <w:i/>
          <w:u w:val="single"/>
        </w:rPr>
        <w:t xml:space="preserve">1. Obveze </w:t>
      </w:r>
      <w:r w:rsidRPr="00174796">
        <w:rPr>
          <w:rFonts w:cs="Calibri" w:eastAsia="Calibri" w:hAnsi="Calibri" w:ascii="Calibri"/>
          <w:b/>
          <w:bCs/>
          <w:i/>
          <w:u w:val="single"/>
        </w:rPr>
        <w:t>sa neosiguranim tražbinama:</w:t>
      </w:r>
      <w:r>
        <w:rPr>
          <w:rFonts w:cs="Calibri" w:eastAsia="Calibri" w:hAnsi="Calibri" w:ascii="Calibri"/>
          <w:b/>
          <w:bCs/>
          <w:i/>
        </w:rPr>
        <w:t xml:space="preserve"> </w:t>
      </w:r>
      <w:r>
        <w:rPr>
          <w:rFonts w:cs="Calibri" w:eastAsia="Calibri" w:hAnsi="Calibri" w:ascii="Calibri"/>
          <w:i/>
        </w:rPr>
        <w:t>p</w:t>
      </w:r>
      <w:r w:rsidRPr="00270333">
        <w:rPr>
          <w:rFonts w:cs="Calibri" w:eastAsia="Calibri" w:hAnsi="Calibri" w:ascii="Calibri"/>
          <w:i/>
        </w:rPr>
        <w:t xml:space="preserve">redviđen je otpis </w:t>
      </w:r>
      <w:r>
        <w:rPr>
          <w:rFonts w:cs="Calibri" w:eastAsia="Calibri" w:hAnsi="Calibri" w:ascii="Calibri"/>
          <w:i/>
        </w:rPr>
        <w:t>7</w:t>
      </w:r>
      <w:r w:rsidRPr="00270333">
        <w:rPr>
          <w:rFonts w:cs="Calibri" w:eastAsia="Calibri" w:hAnsi="Calibri" w:ascii="Calibri"/>
          <w:i/>
        </w:rPr>
        <w:t xml:space="preserve">0% ukupno utvrđene tražbine, te nakon </w:t>
      </w:r>
      <w:r>
        <w:rPr>
          <w:rFonts w:cs="Calibri" w:eastAsia="Calibri" w:hAnsi="Calibri" w:ascii="Calibri"/>
          <w:i/>
        </w:rPr>
        <w:t>jedne</w:t>
      </w:r>
      <w:r w:rsidRPr="00270333">
        <w:rPr>
          <w:rFonts w:cs="Calibri" w:eastAsia="Calibri" w:hAnsi="Calibri" w:ascii="Calibri"/>
          <w:i/>
        </w:rPr>
        <w:t xml:space="preserve"> godine počeka, obročna ot</w:t>
      </w:r>
      <w:r>
        <w:rPr>
          <w:rFonts w:cs="Calibri" w:eastAsia="Calibri" w:hAnsi="Calibri" w:ascii="Calibri"/>
          <w:i/>
        </w:rPr>
        <w:t>plata 30% utvrđene tražbine u 36</w:t>
      </w:r>
      <w:r w:rsidRPr="00270333">
        <w:rPr>
          <w:rFonts w:cs="Calibri" w:eastAsia="Calibri" w:hAnsi="Calibri" w:ascii="Calibri"/>
          <w:i/>
        </w:rPr>
        <w:t xml:space="preserve"> jednakih mjesečnih obroka (anuiteta) </w:t>
      </w:r>
      <w:r w:rsidRPr="00577734">
        <w:rPr>
          <w:i/>
        </w:rPr>
        <w:t>uz  kamatnu stopu 4,5%  godišnje, svakog 1. u mjesecu,   a sve počevši od dana pravomoćnosti Rješenja o sklopljenoj predstečajnoj nagodbi pred Trgovačkim sudom.</w:t>
      </w:r>
    </w:p>
    <w:p w:rsidRDefault="00AA5736" w:rsidP="00AA5736" w:rsidR="00AA5736" w:rsidRPr="00174796">
      <w:pPr>
        <w:spacing w:lineRule="auto" w:line="480"/>
        <w:jc w:val="both"/>
        <w:rPr>
          <w:rFonts w:hAnsi="Calibri" w:ascii="Calibri"/>
          <w:b/>
          <w:i/>
          <w:color w:themeColor="text1" w:val="000000"/>
          <w:u w:val="single"/>
        </w:rPr>
      </w:pPr>
      <w:r w:rsidRPr="00174796">
        <w:rPr>
          <w:rFonts w:hAnsi="Calibri" w:ascii="Calibri"/>
          <w:b/>
          <w:i/>
          <w:color w:themeColor="text1" w:val="000000"/>
          <w:u w:val="single"/>
        </w:rPr>
        <w:t>2.</w:t>
      </w:r>
      <w:r>
        <w:rPr>
          <w:rFonts w:hAnsi="Calibri" w:ascii="Calibri"/>
          <w:b/>
          <w:i/>
          <w:color w:themeColor="text1" w:val="000000"/>
          <w:u w:val="single"/>
        </w:rPr>
        <w:t>Obveze</w:t>
      </w:r>
      <w:r w:rsidRPr="00174796">
        <w:rPr>
          <w:rFonts w:hAnsi="Calibri" w:ascii="Calibri"/>
          <w:b/>
          <w:i/>
          <w:color w:themeColor="text1" w:val="000000"/>
          <w:u w:val="single"/>
        </w:rPr>
        <w:t xml:space="preserve"> sa osiguranim tražbinama</w:t>
      </w:r>
    </w:p>
    <w:p w:rsidRDefault="00AA5736" w:rsidP="009E1CE1" w:rsidR="00AA5736" w:rsidRPr="00AA5736">
      <w:pPr>
        <w:pStyle w:val="Standard"/>
        <w:numPr>
          <w:ilvl w:val="0"/>
          <w:numId w:val="7"/>
        </w:numPr>
        <w:autoSpaceDE w:val="false"/>
        <w:spacing w:lineRule="auto" w:line="276" w:after="200"/>
        <w:jc w:val="both"/>
        <w:rPr>
          <w:rFonts w:hAnsiTheme="minorHAnsi" w:asciiTheme="minorHAnsi" w:cs="Calibri" w:eastAsia="Calibri"/>
          <w:b/>
          <w:bCs/>
          <w:i/>
          <w:sz w:val="22"/>
          <w:szCs w:val="22"/>
          <w:u w:val="single"/>
        </w:rPr>
      </w:pPr>
      <w:r w:rsidRPr="00270333">
        <w:rPr>
          <w:rFonts w:cs="Calibri" w:eastAsia="Calibri" w:hAnsi="Calibri" w:ascii="Calibri"/>
          <w:i/>
          <w:color w:val="000000"/>
          <w:sz w:val="22"/>
          <w:szCs w:val="22"/>
        </w:rPr>
        <w:t xml:space="preserve">Vjerovniku  </w:t>
      </w:r>
      <w:r>
        <w:rPr>
          <w:rFonts w:cs="Calibri" w:eastAsia="Calibri" w:hAnsi="Calibri" w:ascii="Calibri"/>
          <w:b/>
          <w:i/>
          <w:color w:val="000000"/>
          <w:sz w:val="22"/>
          <w:szCs w:val="22"/>
        </w:rPr>
        <w:t>VENETO BANKA d.d.</w:t>
      </w:r>
      <w:r w:rsidRPr="00270333">
        <w:rPr>
          <w:rFonts w:cs="Calibri" w:eastAsia="Calibri" w:hAnsi="Calibri" w:ascii="Calibri"/>
          <w:b/>
          <w:bCs/>
          <w:i/>
          <w:color w:val="000000"/>
          <w:sz w:val="22"/>
          <w:szCs w:val="22"/>
        </w:rPr>
        <w:t>,</w:t>
      </w:r>
      <w:r w:rsidRPr="00270333">
        <w:rPr>
          <w:rFonts w:cs="Calibri" w:eastAsia="Calibri" w:hAnsi="Calibri" w:ascii="Calibri"/>
          <w:i/>
          <w:color w:val="000000"/>
          <w:sz w:val="22"/>
          <w:szCs w:val="22"/>
        </w:rPr>
        <w:t xml:space="preserve">  OIB: </w:t>
      </w:r>
      <w:r>
        <w:rPr>
          <w:rFonts w:cs="Calibri" w:eastAsia="Calibri" w:hAnsi="Calibri" w:ascii="Calibri"/>
          <w:i/>
          <w:color w:val="000000"/>
          <w:sz w:val="22"/>
          <w:szCs w:val="22"/>
        </w:rPr>
        <w:t>45331860899, isplatit će se cjelokupna tražbina u iznosu od 1.462.103,81 kn i to po sljedećim uvjetima:</w:t>
      </w:r>
    </w:p>
    <w:p w:rsidRDefault="009E1CE1" w:rsidP="00AA5736" w:rsidR="009E1CE1" w:rsidRPr="00AA5736">
      <w:pPr>
        <w:pStyle w:val="Standard"/>
        <w:numPr>
          <w:ilvl w:val="1"/>
          <w:numId w:val="7"/>
        </w:numPr>
        <w:autoSpaceDE w:val="false"/>
        <w:spacing w:lineRule="auto" w:line="276" w:after="200"/>
        <w:jc w:val="both"/>
        <w:rPr>
          <w:rFonts w:hAnsiTheme="minorHAnsi" w:asciiTheme="minorHAnsi" w:cs="Calibri" w:eastAsia="Calibri"/>
          <w:b/>
          <w:bCs/>
          <w:i/>
          <w:sz w:val="22"/>
          <w:szCs w:val="22"/>
          <w:u w:val="single"/>
        </w:rPr>
      </w:pPr>
      <w:r w:rsidRPr="00AA5736">
        <w:rPr>
          <w:i/>
        </w:rPr>
        <w:t>reprogram kredita, nakon jedne godine počeka, obročna otplata cjelokupnog duga u 60 jednakih mjesečnih obroka uvećanih za kamatnu stopu prema prvobitnom ugovoru, svi postojeći instrumenti plaćanja ostaju na snazi.</w:t>
      </w:r>
    </w:p>
    <w:p w:rsidRDefault="009E1CE1" w:rsidP="009E1CE1" w:rsidR="009E1CE1" w:rsidRPr="00577734">
      <w:pPr>
        <w:rPr>
          <w:i/>
        </w:rPr>
      </w:pPr>
      <w:r w:rsidRPr="00577734">
        <w:rPr>
          <w:i/>
          <w:u w:val="single"/>
        </w:rPr>
        <w:t>2.Izlučni vjerovnik (</w:t>
      </w:r>
      <w:r w:rsidRPr="009E14BC">
        <w:rPr>
          <w:i/>
          <w:u w:val="single"/>
          <w:lang w:eastAsia="hr-HR"/>
        </w:rPr>
        <w:t>Impuls Leasing d.o.o.</w:t>
      </w:r>
      <w:r w:rsidRPr="00577734">
        <w:rPr>
          <w:i/>
          <w:u w:val="single"/>
          <w:lang w:eastAsia="hr-HR"/>
        </w:rPr>
        <w:t>):</w:t>
      </w:r>
      <w:r w:rsidRPr="00577734">
        <w:rPr>
          <w:i/>
          <w:lang w:eastAsia="hr-HR"/>
        </w:rPr>
        <w:t xml:space="preserve"> otplata obveze prema prvobitno dogovorenim uvjetima iz ugovora.</w:t>
      </w:r>
    </w:p>
    <w:p w:rsidRDefault="009E1CE1" w:rsidP="009E1CE1" w:rsidR="009E1CE1" w:rsidRPr="00577734">
      <w:pPr>
        <w:rPr>
          <w:b/>
          <w:i/>
          <w:u w:val="single"/>
        </w:rPr>
      </w:pPr>
      <w:r w:rsidRPr="00577734">
        <w:rPr>
          <w:b/>
          <w:i/>
          <w:u w:val="single"/>
        </w:rPr>
        <w:t xml:space="preserve">Za treću grupu vjerovnika: </w:t>
      </w:r>
    </w:p>
    <w:p w:rsidRDefault="009E1CE1" w:rsidP="009E1CE1" w:rsidR="009E1CE1" w:rsidRPr="00577734">
      <w:pPr>
        <w:rPr>
          <w:i/>
        </w:rPr>
      </w:pPr>
      <w:r w:rsidRPr="00577734">
        <w:rPr>
          <w:b/>
          <w:i/>
          <w:u w:val="single"/>
        </w:rPr>
        <w:t>1.Obveze prema dobavljačima i ostalim vjerovnicima</w:t>
      </w:r>
      <w:r w:rsidRPr="00577734">
        <w:rPr>
          <w:i/>
        </w:rPr>
        <w:t xml:space="preserve"> : predviđen je otpis 70% ukupno utvrđene tražbine, te nakon jedne godine počeka,  obročna otplata 30% ukupno utvrđene tražbine  u 36 jednaka mjesečna obroka (anuiteta) beskamatno, svakog 1. u mjesecu,   a sve počevši od dana pravomoćnosti Rješenja o sklopljenoj predstečajnoj nagodbi pred Trgovačkim sudom.</w:t>
      </w:r>
    </w:p>
    <w:p w:rsidRDefault="009E1CE1" w:rsidP="009E1CE1" w:rsidR="009E1CE1">
      <w:pPr>
        <w:suppressAutoHyphens/>
        <w:rPr>
          <w:i/>
        </w:rPr>
      </w:pPr>
      <w:r w:rsidRPr="00577734">
        <w:rPr>
          <w:b/>
          <w:i/>
          <w:u w:val="single"/>
        </w:rPr>
        <w:t xml:space="preserve">2.Obveze po pozajmicama  </w:t>
      </w:r>
      <w:r w:rsidRPr="00577734">
        <w:rPr>
          <w:i/>
        </w:rPr>
        <w:t>kod obveza po pozajmicama isplata duga: otpis 100% ukupno utvrđene tražbine u korist kapitalnih rezervi.</w:t>
      </w:r>
    </w:p>
    <w:p w:rsidRDefault="00AA5736" w:rsidP="00AA5736" w:rsidR="00AA5736" w:rsidRPr="00270333">
      <w:pPr>
        <w:pStyle w:val="Standard"/>
        <w:autoSpaceDE w:val="false"/>
        <w:spacing w:lineRule="auto" w:line="276" w:after="200"/>
        <w:rPr>
          <w:rFonts w:hAnsiTheme="minorHAnsi" w:asciiTheme="minorHAnsi"/>
          <w:b/>
          <w:i/>
          <w:sz w:val="22"/>
          <w:szCs w:val="22"/>
          <w:u w:val="single"/>
        </w:rPr>
      </w:pPr>
      <w:r>
        <w:rPr>
          <w:rFonts w:hAnsiTheme="minorHAnsi" w:asciiTheme="minorHAnsi"/>
          <w:b/>
          <w:i/>
          <w:sz w:val="22"/>
          <w:szCs w:val="22"/>
          <w:u w:val="single"/>
        </w:rPr>
        <w:t>3</w:t>
      </w:r>
      <w:r w:rsidRPr="00270333">
        <w:rPr>
          <w:rFonts w:hAnsiTheme="minorHAnsi" w:asciiTheme="minorHAnsi"/>
          <w:b/>
          <w:i/>
          <w:sz w:val="22"/>
          <w:szCs w:val="22"/>
          <w:u w:val="single"/>
        </w:rPr>
        <w:t>.Obveze po danom jamstvu.</w:t>
      </w:r>
    </w:p>
    <w:p w:rsidRDefault="00AA5736" w:rsidP="009E1CE1" w:rsidR="00AA5736">
      <w:pPr>
        <w:suppressAutoHyphens/>
        <w:rPr>
          <w:i/>
        </w:rPr>
      </w:pPr>
    </w:p>
    <w:p w:rsidRDefault="00DC3183" w:rsidP="00BD5BED" w:rsidR="00DC3183">
      <w:pPr>
        <w:jc w:val="both"/>
        <w:rPr>
          <w:i/>
        </w:rPr>
      </w:pPr>
    </w:p>
    <w:p w:rsidRDefault="00BD5BED" w:rsidP="00BD5BED" w:rsidR="00BD5BED" w:rsidRPr="00BD5BED">
      <w:pPr>
        <w:jc w:val="both"/>
        <w:rPr>
          <w:i/>
        </w:rPr>
      </w:pPr>
    </w:p>
    <w:p w:rsidRDefault="00636D71" w:rsidP="00636D71" w:rsidR="00151920" w:rsidRPr="00955A04">
      <w:pPr>
        <w:pStyle w:val="Odlomakpopisa"/>
        <w:suppressLineNumbers/>
        <w:tabs>
          <w:tab w:pos="340" w:val="left"/>
          <w:tab w:pos="426" w:val="center"/>
          <w:tab w:pos="720" w:val="left"/>
          <w:tab w:pos="4320" w:val="center"/>
          <w:tab w:pos="8640" w:val="right"/>
        </w:tabs>
        <w:ind w:right="-64" w:left="2540"/>
        <w:jc w:val="both"/>
        <w:rPr>
          <w:rFonts w:cs="Tahoma"/>
          <w:b/>
          <w:u w:val="single"/>
        </w:rPr>
      </w:pPr>
      <w:r w:rsidRPr="00955A04">
        <w:rPr>
          <w:rFonts w:cs="Tahoma"/>
          <w:b/>
          <w:u w:val="single"/>
        </w:rPr>
        <w:lastRenderedPageBreak/>
        <w:t xml:space="preserve">1. </w:t>
      </w:r>
      <w:r w:rsidR="00151920" w:rsidRPr="00955A04">
        <w:rPr>
          <w:rFonts w:cs="Tahoma"/>
          <w:b/>
          <w:u w:val="single"/>
        </w:rPr>
        <w:t xml:space="preserve">Grupa vjerovnika: </w:t>
      </w:r>
    </w:p>
    <w:p w:rsidRDefault="00BB4C6C" w:rsidP="00611AF0" w:rsidR="00611AF0">
      <w:pPr>
        <w:jc w:val="both"/>
        <w:rPr>
          <w:rFonts w:cs="Tahoma"/>
        </w:rPr>
      </w:pPr>
      <w:r w:rsidRPr="00E34133">
        <w:rPr>
          <w:rFonts w:cs="Tahoma"/>
        </w:rPr>
        <w:t xml:space="preserve">Vjerovniku </w:t>
      </w:r>
      <w:r w:rsidR="009E1CE1">
        <w:rPr>
          <w:rFonts w:cs="Arial" w:eastAsia="Times New Roman"/>
          <w:b/>
          <w:lang w:eastAsia="hr-HR"/>
        </w:rPr>
        <w:t>MINISTARSTVO FINANCIJA - PU</w:t>
      </w:r>
      <w:r w:rsidRPr="00E34133">
        <w:t xml:space="preserve">, OIB: </w:t>
      </w:r>
      <w:r w:rsidR="009E1CE1">
        <w:rPr>
          <w:rFonts w:cs="Arial" w:eastAsia="Times New Roman"/>
          <w:lang w:eastAsia="hr-HR"/>
        </w:rPr>
        <w:t>18683136487</w:t>
      </w:r>
      <w:r w:rsidR="00611AF0">
        <w:rPr>
          <w:rFonts w:cs="Tahoma"/>
        </w:rPr>
        <w:t>,</w:t>
      </w:r>
      <w:r w:rsidRPr="00E34133">
        <w:rPr>
          <w:rFonts w:cs="Tahoma"/>
        </w:rPr>
        <w:t xml:space="preserve"> </w:t>
      </w:r>
      <w:r w:rsidR="00611AF0">
        <w:rPr>
          <w:rFonts w:cs="Tahoma"/>
        </w:rPr>
        <w:t xml:space="preserve">otpisuje se </w:t>
      </w:r>
      <w:r w:rsidR="006449A1">
        <w:rPr>
          <w:rFonts w:cs="Tahoma"/>
        </w:rPr>
        <w:t>70</w:t>
      </w:r>
      <w:r w:rsidR="00611AF0" w:rsidRPr="008338F3">
        <w:rPr>
          <w:rFonts w:cs="Tahoma"/>
        </w:rPr>
        <w:t xml:space="preserve">% ukupno </w:t>
      </w:r>
      <w:r w:rsidR="00611AF0">
        <w:rPr>
          <w:rFonts w:cs="Tahoma"/>
        </w:rPr>
        <w:t xml:space="preserve">utvrđene tražbine,  dok će se </w:t>
      </w:r>
      <w:r w:rsidR="006449A1" w:rsidRPr="0099224F">
        <w:rPr>
          <w:i/>
        </w:rPr>
        <w:t>30</w:t>
      </w:r>
      <w:r w:rsidR="00611AF0" w:rsidRPr="008338F3">
        <w:rPr>
          <w:rFonts w:cs="Tahoma"/>
        </w:rPr>
        <w:t>% ukupno utvrđene tražbine u iznosu od</w:t>
      </w:r>
      <w:r w:rsidR="00611AF0">
        <w:rPr>
          <w:rFonts w:cs="Tahoma"/>
        </w:rPr>
        <w:t xml:space="preserve"> </w:t>
      </w:r>
      <w:r w:rsidR="00955A04">
        <w:rPr>
          <w:rFonts w:cs="Tahoma"/>
        </w:rPr>
        <w:t>5.616,27</w:t>
      </w:r>
      <w:r w:rsidR="00611AF0" w:rsidRPr="008338F3">
        <w:rPr>
          <w:rFonts w:eastAsia="Times New Roman"/>
          <w:lang w:eastAsia="hr-HR"/>
        </w:rPr>
        <w:t xml:space="preserve"> kn</w:t>
      </w:r>
      <w:r w:rsidR="00611AF0" w:rsidRPr="008338F3">
        <w:rPr>
          <w:rFonts w:cs="Tahoma"/>
        </w:rPr>
        <w:t xml:space="preserve"> namiriti kako slijedi:</w:t>
      </w:r>
    </w:p>
    <w:p w:rsidRDefault="00611AF0" w:rsidP="00611AF0" w:rsidR="00611AF0" w:rsidRPr="008D1262">
      <w:pPr>
        <w:pStyle w:val="Odlomakpopisa"/>
        <w:numPr>
          <w:ilvl w:val="0"/>
          <w:numId w:val="3"/>
        </w:numPr>
        <w:jc w:val="both"/>
        <w:rPr>
          <w:rFonts w:hAnsiTheme="minorHAnsi" w:asciiTheme="minorHAnsi" w:cs="Tahoma"/>
        </w:rPr>
      </w:pPr>
      <w:r w:rsidRPr="008D1262">
        <w:rPr>
          <w:rFonts w:hAnsiTheme="minorHAnsi" w:asciiTheme="minorHAnsi" w:cs="Tahoma"/>
        </w:rPr>
        <w:t xml:space="preserve">Nakon pravomoćnosti Rješenja o sklopljenoj predstečajnoj nagodbi pred Trgovačkim sudom  teče razdoblje </w:t>
      </w:r>
      <w:r>
        <w:rPr>
          <w:rFonts w:hAnsiTheme="minorHAnsi" w:asciiTheme="minorHAnsi" w:cs="Tahoma"/>
        </w:rPr>
        <w:t>jedne</w:t>
      </w:r>
      <w:r w:rsidRPr="008D1262">
        <w:rPr>
          <w:rFonts w:hAnsiTheme="minorHAnsi" w:asciiTheme="minorHAnsi" w:cs="Tahoma"/>
        </w:rPr>
        <w:t xml:space="preserve"> godine počeka.</w:t>
      </w:r>
    </w:p>
    <w:p w:rsidRDefault="00611AF0" w:rsidP="00611AF0" w:rsidR="00611AF0" w:rsidRPr="00611AF0">
      <w:pPr>
        <w:pStyle w:val="Odlomakpopisa"/>
        <w:numPr>
          <w:ilvl w:val="0"/>
          <w:numId w:val="3"/>
        </w:numPr>
        <w:jc w:val="both"/>
        <w:rPr>
          <w:rFonts w:hAnsiTheme="minorHAnsi" w:asciiTheme="minorHAnsi" w:cs="Tahoma"/>
        </w:rPr>
      </w:pPr>
      <w:r w:rsidRPr="008D1262">
        <w:rPr>
          <w:rFonts w:hAnsiTheme="minorHAnsi" w:asciiTheme="minorHAnsi" w:cs="Tahoma"/>
        </w:rPr>
        <w:t xml:space="preserve">Nakon isteka razdoblja počeka teče razdoblje otplate pri čemu se tražbina namiruje u </w:t>
      </w:r>
      <w:r w:rsidR="009E1CE1">
        <w:rPr>
          <w:rFonts w:hAnsiTheme="minorHAnsi" w:asciiTheme="minorHAnsi" w:cs="Tahoma"/>
        </w:rPr>
        <w:t>36</w:t>
      </w:r>
      <w:r>
        <w:rPr>
          <w:rFonts w:hAnsiTheme="minorHAnsi" w:asciiTheme="minorHAnsi" w:cs="Tahoma"/>
        </w:rPr>
        <w:t xml:space="preserve"> </w:t>
      </w:r>
      <w:r w:rsidRPr="00E34133">
        <w:rPr>
          <w:rFonts w:hAnsiTheme="minorHAnsi" w:asciiTheme="minorHAnsi" w:cs="Tahoma"/>
        </w:rPr>
        <w:t>(</w:t>
      </w:r>
      <w:r w:rsidR="009E1CE1">
        <w:rPr>
          <w:rFonts w:hAnsiTheme="minorHAnsi" w:asciiTheme="minorHAnsi" w:cs="Tahoma"/>
        </w:rPr>
        <w:t>tridesetšest</w:t>
      </w:r>
      <w:r w:rsidRPr="00E34133">
        <w:rPr>
          <w:rFonts w:hAnsiTheme="minorHAnsi" w:asciiTheme="minorHAnsi" w:cs="Tahoma"/>
        </w:rPr>
        <w:t>)</w:t>
      </w:r>
      <w:r>
        <w:rPr>
          <w:rFonts w:hAnsiTheme="minorHAnsi" w:asciiTheme="minorHAnsi" w:cs="Tahoma"/>
        </w:rPr>
        <w:t xml:space="preserve"> j</w:t>
      </w:r>
      <w:r w:rsidRPr="00611AF0">
        <w:rPr>
          <w:rFonts w:hAnsiTheme="minorHAnsi" w:asciiTheme="minorHAnsi" w:cs="Tahoma"/>
        </w:rPr>
        <w:t xml:space="preserve">ednakih, uzastopnih  anuiteta u iznosu od </w:t>
      </w:r>
      <w:r w:rsidR="00955A04">
        <w:rPr>
          <w:rFonts w:eastAsia="Times New Roman"/>
          <w:lang w:eastAsia="hr-HR"/>
        </w:rPr>
        <w:t>156,01</w:t>
      </w:r>
      <w:r w:rsidR="00E05C3E">
        <w:rPr>
          <w:rFonts w:eastAsia="Times New Roman"/>
          <w:lang w:eastAsia="hr-HR"/>
        </w:rPr>
        <w:t xml:space="preserve"> </w:t>
      </w:r>
      <w:r w:rsidRPr="00611AF0">
        <w:rPr>
          <w:rFonts w:eastAsia="Times New Roman"/>
          <w:lang w:eastAsia="hr-HR"/>
        </w:rPr>
        <w:t>kn , uvećanih za kamatnu stopu 4,5% godišnje</w:t>
      </w:r>
      <w:r w:rsidRPr="00611AF0">
        <w:rPr>
          <w:rFonts w:hAnsiTheme="minorHAnsi" w:asciiTheme="minorHAnsi" w:cs="Tahoma"/>
        </w:rPr>
        <w:t>.</w:t>
      </w:r>
    </w:p>
    <w:p w:rsidRDefault="00611AF0" w:rsidP="00611AF0" w:rsidR="00611AF0" w:rsidRPr="00BD5BED">
      <w:pPr>
        <w:pStyle w:val="Odlomakpopisa"/>
        <w:numPr>
          <w:ilvl w:val="0"/>
          <w:numId w:val="3"/>
        </w:numPr>
        <w:jc w:val="both"/>
        <w:rPr>
          <w:rFonts w:hAnsiTheme="minorHAnsi" w:asciiTheme="minorHAnsi" w:eastAsia="Times New Roman"/>
          <w:lang w:eastAsia="hr-HR"/>
        </w:rPr>
      </w:pPr>
      <w:r w:rsidRPr="008D1262">
        <w:rPr>
          <w:rFonts w:hAnsiTheme="minorHAnsi" w:asciiTheme="minorHAnsi" w:cs="Tahoma"/>
        </w:rPr>
        <w:t xml:space="preserve">Prvi anuitet u iznosu od </w:t>
      </w:r>
      <w:r w:rsidR="00955A04">
        <w:rPr>
          <w:rFonts w:hAnsiTheme="minorHAnsi" w:asciiTheme="minorHAnsi" w:cs="Tahoma"/>
        </w:rPr>
        <w:t>156,01</w:t>
      </w:r>
      <w:r w:rsidR="006449A1">
        <w:rPr>
          <w:rFonts w:hAnsiTheme="minorHAnsi" w:asciiTheme="minorHAnsi" w:cs="Tahoma"/>
        </w:rPr>
        <w:t xml:space="preserve"> </w:t>
      </w:r>
      <w:r w:rsidRPr="008D1262">
        <w:rPr>
          <w:rFonts w:hAnsiTheme="minorHAnsi" w:asciiTheme="minorHAnsi" w:cs="Tahoma"/>
        </w:rPr>
        <w:t>kn, uvećan za kamatnu stopu 4,5 % godišnje  na naplatu dospijeva prvog dana u mjesecu , a nakon isteka vremena počeka.</w:t>
      </w:r>
    </w:p>
    <w:p w:rsidRDefault="00BD5BED" w:rsidP="00BD5BED" w:rsidR="00BD5BED" w:rsidRPr="006449A1">
      <w:pPr>
        <w:pStyle w:val="Odlomakpopisa"/>
        <w:jc w:val="both"/>
        <w:rPr>
          <w:rFonts w:hAnsiTheme="minorHAnsi" w:asciiTheme="minorHAnsi" w:eastAsia="Times New Roman"/>
          <w:lang w:eastAsia="hr-HR"/>
        </w:rPr>
      </w:pPr>
    </w:p>
    <w:p w:rsidRDefault="00955A04" w:rsidP="00955A04" w:rsidR="00955A04">
      <w:pPr>
        <w:jc w:val="both"/>
        <w:rPr>
          <w:rFonts w:cs="Tahoma"/>
        </w:rPr>
      </w:pPr>
      <w:r w:rsidRPr="00E34133">
        <w:rPr>
          <w:rFonts w:cs="Tahoma"/>
        </w:rPr>
        <w:t xml:space="preserve">Vjerovniku </w:t>
      </w:r>
      <w:r>
        <w:rPr>
          <w:rFonts w:cs="Arial" w:eastAsia="Times New Roman"/>
          <w:b/>
          <w:lang w:eastAsia="hr-HR"/>
        </w:rPr>
        <w:t>ZAGREBAČKI HOLDING d.o.o.</w:t>
      </w:r>
      <w:r w:rsidRPr="00E34133">
        <w:t xml:space="preserve">, OIB: </w:t>
      </w:r>
      <w:r>
        <w:rPr>
          <w:rFonts w:cs="Arial" w:eastAsia="Times New Roman"/>
          <w:lang w:eastAsia="hr-HR"/>
        </w:rPr>
        <w:t>85584865987</w:t>
      </w:r>
      <w:r>
        <w:rPr>
          <w:rFonts w:cs="Tahoma"/>
        </w:rPr>
        <w:t>,</w:t>
      </w:r>
      <w:r w:rsidRPr="00E34133">
        <w:rPr>
          <w:rFonts w:cs="Tahoma"/>
        </w:rPr>
        <w:t xml:space="preserve"> </w:t>
      </w:r>
      <w:r>
        <w:rPr>
          <w:rFonts w:cs="Tahoma"/>
        </w:rPr>
        <w:t>otpisuje se 70</w:t>
      </w:r>
      <w:r w:rsidRPr="008338F3">
        <w:rPr>
          <w:rFonts w:cs="Tahoma"/>
        </w:rPr>
        <w:t xml:space="preserve">% ukupno </w:t>
      </w:r>
      <w:r>
        <w:rPr>
          <w:rFonts w:cs="Tahoma"/>
        </w:rPr>
        <w:t xml:space="preserve">utvrđene tražbine,  dok će se </w:t>
      </w:r>
      <w:r w:rsidRPr="0099224F">
        <w:rPr>
          <w:i/>
        </w:rPr>
        <w:t>30</w:t>
      </w:r>
      <w:r w:rsidRPr="008338F3">
        <w:rPr>
          <w:rFonts w:cs="Tahoma"/>
        </w:rPr>
        <w:t>% ukupno utvrđene tražbine u iznosu od</w:t>
      </w:r>
      <w:r>
        <w:rPr>
          <w:rFonts w:cs="Tahoma"/>
        </w:rPr>
        <w:t xml:space="preserve"> 888,90</w:t>
      </w:r>
      <w:r w:rsidRPr="008338F3">
        <w:rPr>
          <w:rFonts w:eastAsia="Times New Roman"/>
          <w:lang w:eastAsia="hr-HR"/>
        </w:rPr>
        <w:t xml:space="preserve"> kn</w:t>
      </w:r>
      <w:r w:rsidRPr="008338F3">
        <w:rPr>
          <w:rFonts w:cs="Tahoma"/>
        </w:rPr>
        <w:t xml:space="preserve"> namiriti kako slijedi:</w:t>
      </w:r>
    </w:p>
    <w:p w:rsidRDefault="00955A04" w:rsidP="00955A04" w:rsidR="00955A04" w:rsidRPr="008D1262">
      <w:pPr>
        <w:pStyle w:val="Odlomakpopisa"/>
        <w:numPr>
          <w:ilvl w:val="0"/>
          <w:numId w:val="3"/>
        </w:numPr>
        <w:jc w:val="both"/>
        <w:rPr>
          <w:rFonts w:hAnsiTheme="minorHAnsi" w:asciiTheme="minorHAnsi" w:cs="Tahoma"/>
        </w:rPr>
      </w:pPr>
      <w:r w:rsidRPr="008D1262">
        <w:rPr>
          <w:rFonts w:hAnsiTheme="minorHAnsi" w:asciiTheme="minorHAnsi" w:cs="Tahoma"/>
        </w:rPr>
        <w:t xml:space="preserve">Nakon pravomoćnosti Rješenja o sklopljenoj predstečajnoj nagodbi pred Trgovačkim sudom  teče razdoblje </w:t>
      </w:r>
      <w:r>
        <w:rPr>
          <w:rFonts w:hAnsiTheme="minorHAnsi" w:asciiTheme="minorHAnsi" w:cs="Tahoma"/>
        </w:rPr>
        <w:t>jedne</w:t>
      </w:r>
      <w:r w:rsidRPr="008D1262">
        <w:rPr>
          <w:rFonts w:hAnsiTheme="minorHAnsi" w:asciiTheme="minorHAnsi" w:cs="Tahoma"/>
        </w:rPr>
        <w:t xml:space="preserve"> godine počeka.</w:t>
      </w:r>
    </w:p>
    <w:p w:rsidRDefault="00955A04" w:rsidP="00955A04" w:rsidR="00955A04" w:rsidRPr="00611AF0">
      <w:pPr>
        <w:pStyle w:val="Odlomakpopisa"/>
        <w:numPr>
          <w:ilvl w:val="0"/>
          <w:numId w:val="3"/>
        </w:numPr>
        <w:jc w:val="both"/>
        <w:rPr>
          <w:rFonts w:hAnsiTheme="minorHAnsi" w:asciiTheme="minorHAnsi" w:cs="Tahoma"/>
        </w:rPr>
      </w:pPr>
      <w:r w:rsidRPr="008D1262">
        <w:rPr>
          <w:rFonts w:hAnsiTheme="minorHAnsi" w:asciiTheme="minorHAnsi" w:cs="Tahoma"/>
        </w:rPr>
        <w:t xml:space="preserve">Nakon isteka razdoblja počeka teče razdoblje otplate pri čemu se tražbina namiruje u </w:t>
      </w:r>
      <w:r>
        <w:rPr>
          <w:rFonts w:hAnsiTheme="minorHAnsi" w:asciiTheme="minorHAnsi" w:cs="Tahoma"/>
        </w:rPr>
        <w:t xml:space="preserve">36 </w:t>
      </w:r>
      <w:r w:rsidRPr="00E34133">
        <w:rPr>
          <w:rFonts w:hAnsiTheme="minorHAnsi" w:asciiTheme="minorHAnsi" w:cs="Tahoma"/>
        </w:rPr>
        <w:t>(</w:t>
      </w:r>
      <w:r>
        <w:rPr>
          <w:rFonts w:hAnsiTheme="minorHAnsi" w:asciiTheme="minorHAnsi" w:cs="Tahoma"/>
        </w:rPr>
        <w:t>tridesetšest</w:t>
      </w:r>
      <w:r w:rsidRPr="00E34133">
        <w:rPr>
          <w:rFonts w:hAnsiTheme="minorHAnsi" w:asciiTheme="minorHAnsi" w:cs="Tahoma"/>
        </w:rPr>
        <w:t>)</w:t>
      </w:r>
      <w:r>
        <w:rPr>
          <w:rFonts w:hAnsiTheme="minorHAnsi" w:asciiTheme="minorHAnsi" w:cs="Tahoma"/>
        </w:rPr>
        <w:t xml:space="preserve"> j</w:t>
      </w:r>
      <w:r w:rsidRPr="00611AF0">
        <w:rPr>
          <w:rFonts w:hAnsiTheme="minorHAnsi" w:asciiTheme="minorHAnsi" w:cs="Tahoma"/>
        </w:rPr>
        <w:t xml:space="preserve">ednakih, uzastopnih  anuiteta u iznosu od </w:t>
      </w:r>
      <w:r>
        <w:rPr>
          <w:rFonts w:eastAsia="Times New Roman"/>
          <w:lang w:eastAsia="hr-HR"/>
        </w:rPr>
        <w:t xml:space="preserve">24,69 </w:t>
      </w:r>
      <w:r w:rsidRPr="00611AF0">
        <w:rPr>
          <w:rFonts w:eastAsia="Times New Roman"/>
          <w:lang w:eastAsia="hr-HR"/>
        </w:rPr>
        <w:t>kn , uvećanih za kamatnu stopu 4,5% godišnje</w:t>
      </w:r>
      <w:r w:rsidRPr="00611AF0">
        <w:rPr>
          <w:rFonts w:hAnsiTheme="minorHAnsi" w:asciiTheme="minorHAnsi" w:cs="Tahoma"/>
        </w:rPr>
        <w:t>.</w:t>
      </w:r>
    </w:p>
    <w:p w:rsidRDefault="00955A04" w:rsidP="00955A04" w:rsidR="00955A04" w:rsidRPr="006449A1">
      <w:pPr>
        <w:pStyle w:val="Odlomakpopisa"/>
        <w:numPr>
          <w:ilvl w:val="0"/>
          <w:numId w:val="3"/>
        </w:numPr>
        <w:jc w:val="both"/>
        <w:rPr>
          <w:rFonts w:hAnsiTheme="minorHAnsi" w:asciiTheme="minorHAnsi" w:eastAsia="Times New Roman"/>
          <w:lang w:eastAsia="hr-HR"/>
        </w:rPr>
      </w:pPr>
      <w:r w:rsidRPr="008D1262">
        <w:rPr>
          <w:rFonts w:hAnsiTheme="minorHAnsi" w:asciiTheme="minorHAnsi" w:cs="Tahoma"/>
        </w:rPr>
        <w:t xml:space="preserve">Prvi anuitet u iznosu od </w:t>
      </w:r>
      <w:r>
        <w:rPr>
          <w:rFonts w:hAnsiTheme="minorHAnsi" w:asciiTheme="minorHAnsi" w:cs="Tahoma"/>
        </w:rPr>
        <w:t xml:space="preserve">24,69 </w:t>
      </w:r>
      <w:r w:rsidRPr="008D1262">
        <w:rPr>
          <w:rFonts w:hAnsiTheme="minorHAnsi" w:asciiTheme="minorHAnsi" w:cs="Tahoma"/>
        </w:rPr>
        <w:t>kn, uvećan za kamatnu stopu 4,5 % godišnje  na naplatu dospijeva prvog dana u mjesecu , a nakon isteka vremena počeka.</w:t>
      </w:r>
    </w:p>
    <w:p w:rsidRDefault="008153D2" w:rsidP="00955A04" w:rsidR="008153D2" w:rsidRPr="00955A04">
      <w:pPr>
        <w:jc w:val="both"/>
        <w:rPr>
          <w:rFonts w:cs="Tahoma"/>
        </w:rPr>
      </w:pPr>
    </w:p>
    <w:p w:rsidRDefault="00636D71" w:rsidP="00636D71" w:rsidR="00636D71">
      <w:pPr>
        <w:ind w:left="2180"/>
        <w:jc w:val="both"/>
        <w:rPr>
          <w:rFonts w:cs="Tahoma"/>
          <w:b/>
          <w:u w:val="single"/>
        </w:rPr>
      </w:pPr>
      <w:r w:rsidRPr="00AA5736">
        <w:rPr>
          <w:rFonts w:cs="Tahoma"/>
          <w:b/>
          <w:u w:val="single"/>
        </w:rPr>
        <w:t>2. Grupa vjerovnika:</w:t>
      </w:r>
    </w:p>
    <w:p w:rsidRDefault="00A41B90" w:rsidP="00A41B90" w:rsidR="00A41B90" w:rsidRPr="00A41B90">
      <w:pPr>
        <w:pStyle w:val="Standard"/>
        <w:autoSpaceDE w:val="false"/>
        <w:spacing w:lineRule="auto" w:line="276" w:after="200"/>
        <w:jc w:val="both"/>
        <w:rPr>
          <w:rFonts w:cs="Calibri" w:eastAsia="Calibri" w:hAnsi="Calibri" w:ascii="Calibri"/>
          <w:b/>
          <w:bCs/>
          <w:i/>
          <w:sz w:val="22"/>
          <w:szCs w:val="22"/>
          <w:u w:val="single"/>
        </w:rPr>
      </w:pPr>
      <w:r>
        <w:rPr>
          <w:rFonts w:cs="Calibri" w:eastAsia="Calibri" w:hAnsi="Calibri" w:ascii="Calibri"/>
          <w:b/>
          <w:bCs/>
          <w:i/>
          <w:sz w:val="22"/>
          <w:szCs w:val="22"/>
          <w:u w:val="single"/>
        </w:rPr>
        <w:t>1. Obveze sa neosiguranim tražbinama</w:t>
      </w:r>
    </w:p>
    <w:p w:rsidRDefault="00AA5736" w:rsidP="00AA5736" w:rsidR="00AA5736">
      <w:pPr>
        <w:jc w:val="both"/>
        <w:rPr>
          <w:rFonts w:cs="Tahoma"/>
        </w:rPr>
      </w:pPr>
      <w:r w:rsidRPr="00E34133">
        <w:rPr>
          <w:rFonts w:cs="Tahoma"/>
        </w:rPr>
        <w:t xml:space="preserve">Vjerovniku </w:t>
      </w:r>
      <w:r>
        <w:rPr>
          <w:rFonts w:cs="Arial" w:eastAsia="Times New Roman"/>
          <w:b/>
          <w:lang w:eastAsia="hr-HR"/>
        </w:rPr>
        <w:t>CROATIA OSIGURANJE d.d.</w:t>
      </w:r>
      <w:r w:rsidRPr="00E34133">
        <w:t xml:space="preserve">, OIB: </w:t>
      </w:r>
      <w:r>
        <w:rPr>
          <w:rFonts w:cs="Arial" w:eastAsia="Times New Roman"/>
          <w:lang w:eastAsia="hr-HR"/>
        </w:rPr>
        <w:t>26187994862</w:t>
      </w:r>
      <w:r>
        <w:rPr>
          <w:rFonts w:cs="Tahoma"/>
        </w:rPr>
        <w:t>,</w:t>
      </w:r>
      <w:r w:rsidRPr="00E34133">
        <w:rPr>
          <w:rFonts w:cs="Tahoma"/>
        </w:rPr>
        <w:t xml:space="preserve"> </w:t>
      </w:r>
      <w:r>
        <w:rPr>
          <w:rFonts w:cs="Tahoma"/>
        </w:rPr>
        <w:t>otpisuje se 70</w:t>
      </w:r>
      <w:r w:rsidRPr="008338F3">
        <w:rPr>
          <w:rFonts w:cs="Tahoma"/>
        </w:rPr>
        <w:t xml:space="preserve">% ukupno </w:t>
      </w:r>
      <w:r>
        <w:rPr>
          <w:rFonts w:cs="Tahoma"/>
        </w:rPr>
        <w:t xml:space="preserve">utvrđene tražbine,  dok će se </w:t>
      </w:r>
      <w:r w:rsidRPr="0099224F">
        <w:rPr>
          <w:i/>
        </w:rPr>
        <w:t>30</w:t>
      </w:r>
      <w:r w:rsidRPr="008338F3">
        <w:rPr>
          <w:rFonts w:cs="Tahoma"/>
        </w:rPr>
        <w:t>% ukupno utvrđene tražbine u iznosu od</w:t>
      </w:r>
      <w:r>
        <w:rPr>
          <w:rFonts w:cs="Tahoma"/>
        </w:rPr>
        <w:t xml:space="preserve"> 1.166,55</w:t>
      </w:r>
      <w:r w:rsidRPr="008338F3">
        <w:rPr>
          <w:rFonts w:eastAsia="Times New Roman"/>
          <w:lang w:eastAsia="hr-HR"/>
        </w:rPr>
        <w:t xml:space="preserve"> kn</w:t>
      </w:r>
      <w:r w:rsidRPr="008338F3">
        <w:rPr>
          <w:rFonts w:cs="Tahoma"/>
        </w:rPr>
        <w:t xml:space="preserve"> namiriti kako slijedi:</w:t>
      </w:r>
    </w:p>
    <w:p w:rsidRDefault="00AA5736" w:rsidP="00AA5736" w:rsidR="00AA5736" w:rsidRPr="008D1262">
      <w:pPr>
        <w:pStyle w:val="Odlomakpopisa"/>
        <w:numPr>
          <w:ilvl w:val="0"/>
          <w:numId w:val="3"/>
        </w:numPr>
        <w:jc w:val="both"/>
        <w:rPr>
          <w:rFonts w:hAnsiTheme="minorHAnsi" w:asciiTheme="minorHAnsi" w:cs="Tahoma"/>
        </w:rPr>
      </w:pPr>
      <w:r w:rsidRPr="008D1262">
        <w:rPr>
          <w:rFonts w:hAnsiTheme="minorHAnsi" w:asciiTheme="minorHAnsi" w:cs="Tahoma"/>
        </w:rPr>
        <w:t xml:space="preserve">Nakon pravomoćnosti Rješenja o sklopljenoj predstečajnoj nagodbi pred Trgovačkim sudom  teče razdoblje </w:t>
      </w:r>
      <w:r>
        <w:rPr>
          <w:rFonts w:hAnsiTheme="minorHAnsi" w:asciiTheme="minorHAnsi" w:cs="Tahoma"/>
        </w:rPr>
        <w:t>jedne</w:t>
      </w:r>
      <w:r w:rsidRPr="008D1262">
        <w:rPr>
          <w:rFonts w:hAnsiTheme="minorHAnsi" w:asciiTheme="minorHAnsi" w:cs="Tahoma"/>
        </w:rPr>
        <w:t xml:space="preserve"> godine počeka.</w:t>
      </w:r>
    </w:p>
    <w:p w:rsidRDefault="00AA5736" w:rsidP="00AA5736" w:rsidR="00AA5736" w:rsidRPr="00611AF0">
      <w:pPr>
        <w:pStyle w:val="Odlomakpopisa"/>
        <w:numPr>
          <w:ilvl w:val="0"/>
          <w:numId w:val="3"/>
        </w:numPr>
        <w:jc w:val="both"/>
        <w:rPr>
          <w:rFonts w:hAnsiTheme="minorHAnsi" w:asciiTheme="minorHAnsi" w:cs="Tahoma"/>
        </w:rPr>
      </w:pPr>
      <w:r w:rsidRPr="008D1262">
        <w:rPr>
          <w:rFonts w:hAnsiTheme="minorHAnsi" w:asciiTheme="minorHAnsi" w:cs="Tahoma"/>
        </w:rPr>
        <w:t xml:space="preserve">Nakon isteka razdoblja počeka teče razdoblje otplate pri čemu se tražbina namiruje u </w:t>
      </w:r>
      <w:r>
        <w:rPr>
          <w:rFonts w:hAnsiTheme="minorHAnsi" w:asciiTheme="minorHAnsi" w:cs="Tahoma"/>
        </w:rPr>
        <w:t xml:space="preserve">36 </w:t>
      </w:r>
      <w:r w:rsidRPr="00E34133">
        <w:rPr>
          <w:rFonts w:hAnsiTheme="minorHAnsi" w:asciiTheme="minorHAnsi" w:cs="Tahoma"/>
        </w:rPr>
        <w:t>(</w:t>
      </w:r>
      <w:r>
        <w:rPr>
          <w:rFonts w:hAnsiTheme="minorHAnsi" w:asciiTheme="minorHAnsi" w:cs="Tahoma"/>
        </w:rPr>
        <w:t>tridesetšest</w:t>
      </w:r>
      <w:r w:rsidRPr="00E34133">
        <w:rPr>
          <w:rFonts w:hAnsiTheme="minorHAnsi" w:asciiTheme="minorHAnsi" w:cs="Tahoma"/>
        </w:rPr>
        <w:t>)</w:t>
      </w:r>
      <w:r>
        <w:rPr>
          <w:rFonts w:hAnsiTheme="minorHAnsi" w:asciiTheme="minorHAnsi" w:cs="Tahoma"/>
        </w:rPr>
        <w:t xml:space="preserve"> j</w:t>
      </w:r>
      <w:r w:rsidRPr="00611AF0">
        <w:rPr>
          <w:rFonts w:hAnsiTheme="minorHAnsi" w:asciiTheme="minorHAnsi" w:cs="Tahoma"/>
        </w:rPr>
        <w:t xml:space="preserve">ednakih, uzastopnih  anuiteta u iznosu od </w:t>
      </w:r>
      <w:r>
        <w:rPr>
          <w:rFonts w:eastAsia="Times New Roman"/>
          <w:lang w:eastAsia="hr-HR"/>
        </w:rPr>
        <w:t xml:space="preserve">32,40 </w:t>
      </w:r>
      <w:r w:rsidRPr="00611AF0">
        <w:rPr>
          <w:rFonts w:eastAsia="Times New Roman"/>
          <w:lang w:eastAsia="hr-HR"/>
        </w:rPr>
        <w:t>kn , uvećanih za kamatnu stopu 4,5% godišnje</w:t>
      </w:r>
      <w:r w:rsidRPr="00611AF0">
        <w:rPr>
          <w:rFonts w:hAnsiTheme="minorHAnsi" w:asciiTheme="minorHAnsi" w:cs="Tahoma"/>
        </w:rPr>
        <w:t>.</w:t>
      </w:r>
    </w:p>
    <w:p w:rsidRDefault="00AA5736" w:rsidP="00AA5736" w:rsidR="00AA5736" w:rsidRPr="00173CD5">
      <w:pPr>
        <w:pStyle w:val="Odlomakpopisa"/>
        <w:numPr>
          <w:ilvl w:val="0"/>
          <w:numId w:val="3"/>
        </w:numPr>
        <w:jc w:val="both"/>
        <w:rPr>
          <w:rFonts w:hAnsiTheme="minorHAnsi" w:asciiTheme="minorHAnsi" w:eastAsia="Times New Roman"/>
          <w:lang w:eastAsia="hr-HR"/>
        </w:rPr>
      </w:pPr>
      <w:r w:rsidRPr="008D1262">
        <w:rPr>
          <w:rFonts w:hAnsiTheme="minorHAnsi" w:asciiTheme="minorHAnsi" w:cs="Tahoma"/>
        </w:rPr>
        <w:t xml:space="preserve">Prvi anuitet u iznosu od </w:t>
      </w:r>
      <w:r>
        <w:rPr>
          <w:rFonts w:hAnsiTheme="minorHAnsi" w:asciiTheme="minorHAnsi" w:cs="Tahoma"/>
        </w:rPr>
        <w:t xml:space="preserve">32,40 </w:t>
      </w:r>
      <w:r w:rsidRPr="008D1262">
        <w:rPr>
          <w:rFonts w:hAnsiTheme="minorHAnsi" w:asciiTheme="minorHAnsi" w:cs="Tahoma"/>
        </w:rPr>
        <w:t>kn, uvećan za kamatnu stopu 4,5 % godišnje  na naplatu dospijeva prvog dana u mjesecu , a nakon isteka vremena počeka.</w:t>
      </w:r>
    </w:p>
    <w:p w:rsidRDefault="00173CD5" w:rsidP="00173CD5" w:rsidR="00173CD5">
      <w:pPr>
        <w:jc w:val="both"/>
        <w:rPr>
          <w:rFonts w:eastAsia="Times New Roman"/>
          <w:lang w:eastAsia="hr-HR"/>
        </w:rPr>
      </w:pPr>
    </w:p>
    <w:p w:rsidRDefault="00173CD5" w:rsidP="00173CD5" w:rsidR="00173CD5">
      <w:pPr>
        <w:jc w:val="both"/>
        <w:rPr>
          <w:rFonts w:eastAsia="Times New Roman"/>
          <w:lang w:eastAsia="hr-HR"/>
        </w:rPr>
      </w:pPr>
    </w:p>
    <w:p w:rsidRDefault="00173CD5" w:rsidP="00173CD5" w:rsidR="00173CD5" w:rsidRPr="00173CD5">
      <w:pPr>
        <w:jc w:val="both"/>
        <w:rPr>
          <w:rFonts w:eastAsia="Times New Roman"/>
          <w:lang w:eastAsia="hr-HR"/>
        </w:rPr>
      </w:pPr>
    </w:p>
    <w:p w:rsidRDefault="00AA5736" w:rsidP="00AA5736" w:rsidR="00AA5736">
      <w:pPr>
        <w:jc w:val="both"/>
        <w:rPr>
          <w:rFonts w:cs="Tahoma"/>
        </w:rPr>
      </w:pPr>
      <w:r w:rsidRPr="00E34133">
        <w:rPr>
          <w:rFonts w:cs="Tahoma"/>
        </w:rPr>
        <w:lastRenderedPageBreak/>
        <w:t xml:space="preserve">Vjerovniku </w:t>
      </w:r>
      <w:r>
        <w:rPr>
          <w:rFonts w:cs="Arial" w:eastAsia="Times New Roman"/>
          <w:b/>
          <w:lang w:eastAsia="hr-HR"/>
        </w:rPr>
        <w:t>SLATINSKA BANKA d.d.</w:t>
      </w:r>
      <w:r w:rsidRPr="00E34133">
        <w:t xml:space="preserve">, OIB: </w:t>
      </w:r>
      <w:r>
        <w:rPr>
          <w:rFonts w:cs="Arial" w:eastAsia="Times New Roman"/>
          <w:lang w:eastAsia="hr-HR"/>
        </w:rPr>
        <w:t>85584865987</w:t>
      </w:r>
      <w:r>
        <w:rPr>
          <w:rFonts w:cs="Tahoma"/>
        </w:rPr>
        <w:t>,</w:t>
      </w:r>
      <w:r w:rsidRPr="00E34133">
        <w:rPr>
          <w:rFonts w:cs="Tahoma"/>
        </w:rPr>
        <w:t xml:space="preserve"> </w:t>
      </w:r>
      <w:r>
        <w:rPr>
          <w:rFonts w:cs="Tahoma"/>
        </w:rPr>
        <w:t>otpisuje se 70</w:t>
      </w:r>
      <w:r w:rsidRPr="008338F3">
        <w:rPr>
          <w:rFonts w:cs="Tahoma"/>
        </w:rPr>
        <w:t xml:space="preserve">% ukupno </w:t>
      </w:r>
      <w:r>
        <w:rPr>
          <w:rFonts w:cs="Tahoma"/>
        </w:rPr>
        <w:t xml:space="preserve">utvrđene tražbine,  dok će se </w:t>
      </w:r>
      <w:r w:rsidRPr="0099224F">
        <w:rPr>
          <w:i/>
        </w:rPr>
        <w:t>30</w:t>
      </w:r>
      <w:r w:rsidRPr="008338F3">
        <w:rPr>
          <w:rFonts w:cs="Tahoma"/>
        </w:rPr>
        <w:t>% ukupno utvrđene tražbine u iznosu od</w:t>
      </w:r>
      <w:r>
        <w:rPr>
          <w:rFonts w:cs="Tahoma"/>
        </w:rPr>
        <w:t xml:space="preserve"> 359,33</w:t>
      </w:r>
      <w:r w:rsidRPr="008338F3">
        <w:rPr>
          <w:rFonts w:eastAsia="Times New Roman"/>
          <w:lang w:eastAsia="hr-HR"/>
        </w:rPr>
        <w:t xml:space="preserve"> kn</w:t>
      </w:r>
      <w:r w:rsidRPr="008338F3">
        <w:rPr>
          <w:rFonts w:cs="Tahoma"/>
        </w:rPr>
        <w:t xml:space="preserve"> namiriti kako slijedi:</w:t>
      </w:r>
    </w:p>
    <w:p w:rsidRDefault="00AA5736" w:rsidP="00AA5736" w:rsidR="00AA5736" w:rsidRPr="008D1262">
      <w:pPr>
        <w:pStyle w:val="Odlomakpopisa"/>
        <w:numPr>
          <w:ilvl w:val="0"/>
          <w:numId w:val="3"/>
        </w:numPr>
        <w:jc w:val="both"/>
        <w:rPr>
          <w:rFonts w:hAnsiTheme="minorHAnsi" w:asciiTheme="minorHAnsi" w:cs="Tahoma"/>
        </w:rPr>
      </w:pPr>
      <w:r w:rsidRPr="008D1262">
        <w:rPr>
          <w:rFonts w:hAnsiTheme="minorHAnsi" w:asciiTheme="minorHAnsi" w:cs="Tahoma"/>
        </w:rPr>
        <w:t xml:space="preserve">Nakon pravomoćnosti Rješenja o sklopljenoj predstečajnoj nagodbi pred Trgovačkim sudom  teče razdoblje </w:t>
      </w:r>
      <w:r>
        <w:rPr>
          <w:rFonts w:hAnsiTheme="minorHAnsi" w:asciiTheme="minorHAnsi" w:cs="Tahoma"/>
        </w:rPr>
        <w:t>jedne</w:t>
      </w:r>
      <w:r w:rsidRPr="008D1262">
        <w:rPr>
          <w:rFonts w:hAnsiTheme="minorHAnsi" w:asciiTheme="minorHAnsi" w:cs="Tahoma"/>
        </w:rPr>
        <w:t xml:space="preserve"> godine počeka.</w:t>
      </w:r>
    </w:p>
    <w:p w:rsidRDefault="00AA5736" w:rsidP="00AA5736" w:rsidR="00AA5736" w:rsidRPr="00611AF0">
      <w:pPr>
        <w:pStyle w:val="Odlomakpopisa"/>
        <w:numPr>
          <w:ilvl w:val="0"/>
          <w:numId w:val="3"/>
        </w:numPr>
        <w:jc w:val="both"/>
        <w:rPr>
          <w:rFonts w:hAnsiTheme="minorHAnsi" w:asciiTheme="minorHAnsi" w:cs="Tahoma"/>
        </w:rPr>
      </w:pPr>
      <w:r w:rsidRPr="008D1262">
        <w:rPr>
          <w:rFonts w:hAnsiTheme="minorHAnsi" w:asciiTheme="minorHAnsi" w:cs="Tahoma"/>
        </w:rPr>
        <w:t xml:space="preserve">Nakon isteka razdoblja počeka teče razdoblje otplate pri čemu se tražbina namiruje u </w:t>
      </w:r>
      <w:r>
        <w:rPr>
          <w:rFonts w:hAnsiTheme="minorHAnsi" w:asciiTheme="minorHAnsi" w:cs="Tahoma"/>
        </w:rPr>
        <w:t xml:space="preserve">36 </w:t>
      </w:r>
      <w:r w:rsidRPr="00E34133">
        <w:rPr>
          <w:rFonts w:hAnsiTheme="minorHAnsi" w:asciiTheme="minorHAnsi" w:cs="Tahoma"/>
        </w:rPr>
        <w:t>(</w:t>
      </w:r>
      <w:r>
        <w:rPr>
          <w:rFonts w:hAnsiTheme="minorHAnsi" w:asciiTheme="minorHAnsi" w:cs="Tahoma"/>
        </w:rPr>
        <w:t>tridesetšest</w:t>
      </w:r>
      <w:r w:rsidRPr="00E34133">
        <w:rPr>
          <w:rFonts w:hAnsiTheme="minorHAnsi" w:asciiTheme="minorHAnsi" w:cs="Tahoma"/>
        </w:rPr>
        <w:t>)</w:t>
      </w:r>
      <w:r>
        <w:rPr>
          <w:rFonts w:hAnsiTheme="minorHAnsi" w:asciiTheme="minorHAnsi" w:cs="Tahoma"/>
        </w:rPr>
        <w:t xml:space="preserve"> j</w:t>
      </w:r>
      <w:r w:rsidRPr="00611AF0">
        <w:rPr>
          <w:rFonts w:hAnsiTheme="minorHAnsi" w:asciiTheme="minorHAnsi" w:cs="Tahoma"/>
        </w:rPr>
        <w:t xml:space="preserve">ednakih, uzastopnih  anuiteta u iznosu od </w:t>
      </w:r>
      <w:r>
        <w:rPr>
          <w:rFonts w:eastAsia="Times New Roman"/>
          <w:lang w:eastAsia="hr-HR"/>
        </w:rPr>
        <w:t xml:space="preserve">9,98 </w:t>
      </w:r>
      <w:r w:rsidRPr="00611AF0">
        <w:rPr>
          <w:rFonts w:eastAsia="Times New Roman"/>
          <w:lang w:eastAsia="hr-HR"/>
        </w:rPr>
        <w:t>kn , uvećanih za kamatnu stopu 4,5% godišnje</w:t>
      </w:r>
      <w:r w:rsidRPr="00611AF0">
        <w:rPr>
          <w:rFonts w:hAnsiTheme="minorHAnsi" w:asciiTheme="minorHAnsi" w:cs="Tahoma"/>
        </w:rPr>
        <w:t>.</w:t>
      </w:r>
    </w:p>
    <w:p w:rsidRDefault="00AA5736" w:rsidP="00AA5736" w:rsidR="00AA5736" w:rsidRPr="006449A1">
      <w:pPr>
        <w:pStyle w:val="Odlomakpopisa"/>
        <w:numPr>
          <w:ilvl w:val="0"/>
          <w:numId w:val="3"/>
        </w:numPr>
        <w:jc w:val="both"/>
        <w:rPr>
          <w:rFonts w:hAnsiTheme="minorHAnsi" w:asciiTheme="minorHAnsi" w:eastAsia="Times New Roman"/>
          <w:lang w:eastAsia="hr-HR"/>
        </w:rPr>
      </w:pPr>
      <w:r w:rsidRPr="008D1262">
        <w:rPr>
          <w:rFonts w:hAnsiTheme="minorHAnsi" w:asciiTheme="minorHAnsi" w:cs="Tahoma"/>
        </w:rPr>
        <w:t xml:space="preserve">Prvi anuitet u iznosu od </w:t>
      </w:r>
      <w:r>
        <w:rPr>
          <w:rFonts w:hAnsiTheme="minorHAnsi" w:asciiTheme="minorHAnsi" w:cs="Tahoma"/>
        </w:rPr>
        <w:t xml:space="preserve">9,98 </w:t>
      </w:r>
      <w:r w:rsidRPr="008D1262">
        <w:rPr>
          <w:rFonts w:hAnsiTheme="minorHAnsi" w:asciiTheme="minorHAnsi" w:cs="Tahoma"/>
        </w:rPr>
        <w:t>kn, uvećan za kamatnu stopu 4,5 % godišnje  na naplatu dospijeva prvog dana u mjesecu , a nakon isteka vremena počeka.</w:t>
      </w:r>
    </w:p>
    <w:p w:rsidRDefault="00FD5C83" w:rsidP="00FD5C83" w:rsidR="00FD5C83">
      <w:pPr>
        <w:pStyle w:val="Odlomakpopisa"/>
        <w:jc w:val="both"/>
        <w:rPr>
          <w:rFonts w:hAnsiTheme="minorHAnsi" w:asciiTheme="minorHAnsi" w:eastAsia="Times New Roman"/>
          <w:lang w:eastAsia="hr-HR"/>
        </w:rPr>
      </w:pPr>
    </w:p>
    <w:p w:rsidRDefault="00A41B90" w:rsidP="00A41B90" w:rsidR="00A41B90" w:rsidRPr="00A41B90">
      <w:pPr>
        <w:spacing w:lineRule="auto" w:line="480"/>
        <w:jc w:val="both"/>
        <w:rPr>
          <w:rFonts w:cs="Calibri" w:eastAsia="Calibri" w:hAnsi="Calibri" w:ascii="Calibri"/>
          <w:b/>
          <w:i/>
          <w:color w:themeColor="text1" w:val="000000"/>
          <w:sz w:val="20"/>
          <w:u w:val="single"/>
        </w:rPr>
      </w:pPr>
      <w:r w:rsidRPr="00E371A7">
        <w:rPr>
          <w:rFonts w:hAnsi="Calibri" w:ascii="Calibri"/>
          <w:b/>
          <w:i/>
          <w:color w:themeColor="text1" w:val="000000"/>
          <w:u w:val="single"/>
        </w:rPr>
        <w:t xml:space="preserve">2. </w:t>
      </w:r>
      <w:r>
        <w:rPr>
          <w:rFonts w:hAnsi="Calibri" w:ascii="Calibri"/>
          <w:b/>
          <w:i/>
          <w:color w:themeColor="text1" w:val="000000"/>
          <w:u w:val="single"/>
        </w:rPr>
        <w:t>Obveze</w:t>
      </w:r>
      <w:r w:rsidRPr="00E371A7">
        <w:rPr>
          <w:rFonts w:hAnsi="Calibri" w:ascii="Calibri"/>
          <w:b/>
          <w:i/>
          <w:color w:themeColor="text1" w:val="000000"/>
          <w:u w:val="single"/>
        </w:rPr>
        <w:t xml:space="preserve"> sa osiguranim tražbinama</w:t>
      </w:r>
    </w:p>
    <w:p w:rsidRDefault="00AA5736" w:rsidP="00AA5736" w:rsidR="00AA5736">
      <w:pPr>
        <w:jc w:val="both"/>
        <w:rPr>
          <w:rFonts w:cs="Tahoma"/>
        </w:rPr>
      </w:pPr>
      <w:r w:rsidRPr="00E34133">
        <w:rPr>
          <w:rFonts w:cs="Tahoma"/>
        </w:rPr>
        <w:t xml:space="preserve">Vjerovniku </w:t>
      </w:r>
      <w:r>
        <w:rPr>
          <w:rFonts w:cs="Arial" w:eastAsia="Times New Roman"/>
          <w:b/>
          <w:lang w:eastAsia="hr-HR"/>
        </w:rPr>
        <w:t>VENETO BANKA d.d.</w:t>
      </w:r>
      <w:r w:rsidRPr="00E34133">
        <w:t xml:space="preserve"> OIB: </w:t>
      </w:r>
      <w:r>
        <w:rPr>
          <w:rFonts w:cs="Arial" w:eastAsia="Times New Roman"/>
          <w:lang w:eastAsia="hr-HR"/>
        </w:rPr>
        <w:t>45331860899</w:t>
      </w:r>
      <w:r>
        <w:rPr>
          <w:rFonts w:cs="Tahoma"/>
        </w:rPr>
        <w:t>,</w:t>
      </w:r>
      <w:r w:rsidRPr="00E34133">
        <w:rPr>
          <w:rFonts w:cs="Tahoma"/>
        </w:rPr>
        <w:t xml:space="preserve"> </w:t>
      </w:r>
      <w:r>
        <w:rPr>
          <w:rFonts w:cs="Tahoma"/>
        </w:rPr>
        <w:t>i</w:t>
      </w:r>
      <w:r w:rsidRPr="00AA5736">
        <w:rPr>
          <w:rFonts w:cs="Calibri" w:eastAsia="Calibri" w:hAnsi="Calibri" w:ascii="Calibri"/>
          <w:color w:val="000000"/>
        </w:rPr>
        <w:t>splatit će se cjelokupna tražbina u iznosu od 1.462.103,81 kn i to po sljedećim uvjetima</w:t>
      </w:r>
      <w:r w:rsidRPr="00AA5736">
        <w:rPr>
          <w:rFonts w:cs="Tahoma"/>
        </w:rPr>
        <w:t>:</w:t>
      </w:r>
    </w:p>
    <w:p w:rsidRDefault="00AA5736" w:rsidP="00AA5736" w:rsidR="00AA5736" w:rsidRPr="008D1262">
      <w:pPr>
        <w:pStyle w:val="Odlomakpopisa"/>
        <w:numPr>
          <w:ilvl w:val="0"/>
          <w:numId w:val="3"/>
        </w:numPr>
        <w:jc w:val="both"/>
        <w:rPr>
          <w:rFonts w:hAnsiTheme="minorHAnsi" w:asciiTheme="minorHAnsi" w:cs="Tahoma"/>
        </w:rPr>
      </w:pPr>
      <w:r w:rsidRPr="008D1262">
        <w:rPr>
          <w:rFonts w:hAnsiTheme="minorHAnsi" w:asciiTheme="minorHAnsi" w:cs="Tahoma"/>
        </w:rPr>
        <w:t xml:space="preserve">Nakon pravomoćnosti Rješenja o sklopljenoj predstečajnoj nagodbi pred Trgovačkim sudom  teče razdoblje </w:t>
      </w:r>
      <w:r>
        <w:rPr>
          <w:rFonts w:hAnsiTheme="minorHAnsi" w:asciiTheme="minorHAnsi" w:cs="Tahoma"/>
        </w:rPr>
        <w:t>jedne</w:t>
      </w:r>
      <w:r w:rsidRPr="008D1262">
        <w:rPr>
          <w:rFonts w:hAnsiTheme="minorHAnsi" w:asciiTheme="minorHAnsi" w:cs="Tahoma"/>
        </w:rPr>
        <w:t xml:space="preserve"> godine počeka.</w:t>
      </w:r>
    </w:p>
    <w:p w:rsidRDefault="00AA5736" w:rsidP="00AA5736" w:rsidR="00AA5736" w:rsidRPr="00AA5736">
      <w:pPr>
        <w:pStyle w:val="Odlomakpopisa"/>
        <w:numPr>
          <w:ilvl w:val="0"/>
          <w:numId w:val="3"/>
        </w:numPr>
        <w:jc w:val="both"/>
        <w:rPr>
          <w:rFonts w:hAnsiTheme="minorHAnsi" w:asciiTheme="minorHAnsi" w:eastAsia="Times New Roman"/>
          <w:lang w:eastAsia="hr-HR"/>
        </w:rPr>
      </w:pPr>
      <w:r w:rsidRPr="00AA5736">
        <w:rPr>
          <w:rFonts w:hAnsiTheme="minorHAnsi" w:asciiTheme="minorHAnsi" w:cs="Tahoma"/>
        </w:rPr>
        <w:t xml:space="preserve">Nakon isteka razdoblja počeka teče razdoblje otplate pri čemu se tražbina namiruje u 60 (šezdeset) jednakih, uzastopnih  anuiteta u iznosu od </w:t>
      </w:r>
      <w:r>
        <w:rPr>
          <w:rFonts w:eastAsia="Times New Roman"/>
          <w:lang w:eastAsia="hr-HR"/>
        </w:rPr>
        <w:t xml:space="preserve">24.368,40 </w:t>
      </w:r>
      <w:r w:rsidRPr="00AA5736">
        <w:rPr>
          <w:rFonts w:eastAsia="Times New Roman"/>
          <w:lang w:eastAsia="hr-HR"/>
        </w:rPr>
        <w:t xml:space="preserve">kn , </w:t>
      </w:r>
      <w:r w:rsidRPr="00AA5736">
        <w:rPr>
          <w:i/>
        </w:rPr>
        <w:t>uvećanih za kamatnu stopu prema prvobitnom ugovoru</w:t>
      </w:r>
      <w:r w:rsidRPr="00AA5736">
        <w:rPr>
          <w:rFonts w:hAnsiTheme="minorHAnsi" w:asciiTheme="minorHAnsi" w:cs="Tahoma"/>
        </w:rPr>
        <w:t xml:space="preserve"> </w:t>
      </w:r>
    </w:p>
    <w:p w:rsidRDefault="00AA5736" w:rsidP="00AA5736" w:rsidR="00636D71" w:rsidRPr="00BD5BED">
      <w:pPr>
        <w:pStyle w:val="Odlomakpopisa"/>
        <w:numPr>
          <w:ilvl w:val="0"/>
          <w:numId w:val="3"/>
        </w:numPr>
        <w:jc w:val="both"/>
        <w:rPr>
          <w:rFonts w:hAnsiTheme="minorHAnsi" w:asciiTheme="minorHAnsi" w:eastAsia="Times New Roman"/>
          <w:lang w:eastAsia="hr-HR"/>
        </w:rPr>
      </w:pPr>
      <w:r w:rsidRPr="00AA5736">
        <w:rPr>
          <w:rFonts w:hAnsiTheme="minorHAnsi" w:asciiTheme="minorHAnsi" w:cs="Tahoma"/>
        </w:rPr>
        <w:t xml:space="preserve">Prvi anuitet u iznosu od </w:t>
      </w:r>
      <w:r>
        <w:rPr>
          <w:rFonts w:hAnsiTheme="minorHAnsi" w:asciiTheme="minorHAnsi" w:cs="Tahoma"/>
        </w:rPr>
        <w:t>24.368,40</w:t>
      </w:r>
      <w:r w:rsidRPr="00AA5736">
        <w:rPr>
          <w:rFonts w:hAnsiTheme="minorHAnsi" w:asciiTheme="minorHAnsi" w:cs="Tahoma"/>
        </w:rPr>
        <w:t xml:space="preserve"> kn, </w:t>
      </w:r>
      <w:r w:rsidRPr="00AA5736">
        <w:rPr>
          <w:i/>
        </w:rPr>
        <w:t>uvećanih za kamatnu stopu prema prvobitnom ugovoru</w:t>
      </w:r>
      <w:r w:rsidRPr="00AA5736">
        <w:rPr>
          <w:rFonts w:hAnsiTheme="minorHAnsi" w:asciiTheme="minorHAnsi" w:cs="Tahoma"/>
        </w:rPr>
        <w:t xml:space="preserve">  na naplatu dospijeva prvog dana u mjesecu , a nakon isteka vremena počeka.</w:t>
      </w:r>
    </w:p>
    <w:p w:rsidRDefault="00BD5BED" w:rsidP="00BD5BED" w:rsidR="00BD5BED" w:rsidRPr="00AA5736">
      <w:pPr>
        <w:pStyle w:val="Odlomakpopisa"/>
        <w:jc w:val="both"/>
        <w:rPr>
          <w:rFonts w:hAnsiTheme="minorHAnsi" w:asciiTheme="minorHAnsi" w:eastAsia="Times New Roman"/>
          <w:lang w:eastAsia="hr-HR"/>
        </w:rPr>
      </w:pPr>
    </w:p>
    <w:p w:rsidRDefault="00636D71" w:rsidP="00636D71" w:rsidR="00636D71" w:rsidRPr="00636D71">
      <w:pPr>
        <w:ind w:left="2180"/>
        <w:jc w:val="both"/>
        <w:rPr>
          <w:rFonts w:eastAsia="Times New Roman"/>
          <w:b/>
          <w:u w:val="single"/>
          <w:lang w:eastAsia="hr-HR"/>
        </w:rPr>
      </w:pPr>
      <w:r>
        <w:rPr>
          <w:rFonts w:eastAsia="Times New Roman"/>
          <w:b/>
          <w:u w:val="single"/>
          <w:lang w:eastAsia="hr-HR"/>
        </w:rPr>
        <w:t xml:space="preserve">3. </w:t>
      </w:r>
      <w:r w:rsidRPr="00636D71">
        <w:rPr>
          <w:rFonts w:eastAsia="Times New Roman"/>
          <w:b/>
          <w:u w:val="single"/>
          <w:lang w:eastAsia="hr-HR"/>
        </w:rPr>
        <w:t>Grupa vjerovnika:</w:t>
      </w:r>
    </w:p>
    <w:p w:rsidRDefault="00824B7A" w:rsidP="00636D71" w:rsidR="00636D71" w:rsidRPr="00811171">
      <w:pPr>
        <w:rPr>
          <w:b/>
          <w:u w:val="single"/>
        </w:rPr>
      </w:pPr>
      <w:r>
        <w:rPr>
          <w:b/>
          <w:u w:val="single"/>
        </w:rPr>
        <w:t>1.</w:t>
      </w:r>
      <w:r w:rsidR="00636D71">
        <w:rPr>
          <w:b/>
          <w:u w:val="single"/>
        </w:rPr>
        <w:t>)</w:t>
      </w:r>
      <w:r w:rsidR="00636D71" w:rsidRPr="00811171">
        <w:rPr>
          <w:b/>
          <w:u w:val="single"/>
        </w:rPr>
        <w:t>Obveze prema dobavljačima i ostalim vjerovnicima:</w:t>
      </w:r>
    </w:p>
    <w:p w:rsidRDefault="00636D71" w:rsidP="00636D71" w:rsidR="00636D71">
      <w:pPr>
        <w:jc w:val="both"/>
        <w:rPr>
          <w:rFonts w:cs="Tahoma"/>
        </w:rPr>
      </w:pPr>
      <w:r w:rsidRPr="008338F3">
        <w:rPr>
          <w:rFonts w:cs="Tahoma"/>
        </w:rPr>
        <w:t>Vjerovniku</w:t>
      </w:r>
      <w:r>
        <w:rPr>
          <w:rFonts w:cs="Tahoma"/>
        </w:rPr>
        <w:t xml:space="preserve"> </w:t>
      </w:r>
      <w:r w:rsidR="00955A04">
        <w:rPr>
          <w:rFonts w:cs="Tahoma"/>
          <w:b/>
        </w:rPr>
        <w:t>AMIS TELEKOM d.o.o.</w:t>
      </w:r>
      <w:r w:rsidR="00C25F36">
        <w:rPr>
          <w:rFonts w:cs="Tahoma"/>
          <w:b/>
        </w:rPr>
        <w:t xml:space="preserve"> </w:t>
      </w:r>
      <w:r w:rsidR="00CC2081" w:rsidRPr="00EA2209">
        <w:rPr>
          <w:rFonts w:cs="Tahoma"/>
          <w:b/>
        </w:rPr>
        <w:t xml:space="preserve"> </w:t>
      </w:r>
      <w:r w:rsidRPr="00D94D36">
        <w:rPr>
          <w:rFonts w:eastAsia="Times New Roman"/>
          <w:lang w:eastAsia="hr-HR"/>
        </w:rPr>
        <w:t xml:space="preserve">, </w:t>
      </w:r>
      <w:r w:rsidRPr="008338F3">
        <w:t xml:space="preserve">OIB: </w:t>
      </w:r>
      <w:r w:rsidR="00955A04">
        <w:t>54211229569</w:t>
      </w:r>
      <w:r w:rsidR="00C25F36">
        <w:t xml:space="preserve"> </w:t>
      </w:r>
      <w:r>
        <w:rPr>
          <w:rFonts w:cs="Tahoma"/>
        </w:rPr>
        <w:t xml:space="preserve">, otpisuje se </w:t>
      </w:r>
      <w:r w:rsidR="00C25F36">
        <w:rPr>
          <w:rFonts w:cs="Tahoma"/>
        </w:rPr>
        <w:t>70</w:t>
      </w:r>
      <w:r w:rsidRPr="008338F3">
        <w:rPr>
          <w:rFonts w:cs="Tahoma"/>
        </w:rPr>
        <w:t xml:space="preserve">% ukupno </w:t>
      </w:r>
      <w:r>
        <w:rPr>
          <w:rFonts w:cs="Tahoma"/>
        </w:rPr>
        <w:t>utvrđene tražbine,  dok će se 3</w:t>
      </w:r>
      <w:r w:rsidR="00C25F36">
        <w:rPr>
          <w:rFonts w:cs="Tahoma"/>
        </w:rPr>
        <w:t>0</w:t>
      </w:r>
      <w:r w:rsidRPr="008338F3">
        <w:rPr>
          <w:rFonts w:cs="Tahoma"/>
        </w:rPr>
        <w:t>% ukupno utvrđene tražbine u iznosu od</w:t>
      </w:r>
      <w:r>
        <w:rPr>
          <w:rFonts w:cs="Tahoma"/>
        </w:rPr>
        <w:t xml:space="preserve"> </w:t>
      </w:r>
      <w:r w:rsidR="00955A04">
        <w:rPr>
          <w:rFonts w:cs="Tahoma"/>
        </w:rPr>
        <w:t>930,99</w:t>
      </w:r>
      <w:r w:rsidR="00C25F36">
        <w:rPr>
          <w:rFonts w:cs="Tahoma"/>
        </w:rPr>
        <w:t xml:space="preserve"> </w:t>
      </w:r>
      <w:r>
        <w:rPr>
          <w:rFonts w:cs="Tahoma"/>
        </w:rPr>
        <w:t xml:space="preserve"> </w:t>
      </w:r>
      <w:r w:rsidRPr="008338F3">
        <w:rPr>
          <w:rFonts w:eastAsia="Times New Roman"/>
          <w:lang w:eastAsia="hr-HR"/>
        </w:rPr>
        <w:t>kn</w:t>
      </w:r>
      <w:r w:rsidRPr="008338F3">
        <w:rPr>
          <w:rFonts w:cs="Tahoma"/>
        </w:rPr>
        <w:t xml:space="preserve"> namiriti kako slijedi:</w:t>
      </w:r>
    </w:p>
    <w:p w:rsidRDefault="00636D71" w:rsidP="00636D71" w:rsidR="00636D71" w:rsidRPr="008D1262">
      <w:pPr>
        <w:pStyle w:val="Odlomakpopisa"/>
        <w:numPr>
          <w:ilvl w:val="0"/>
          <w:numId w:val="3"/>
        </w:numPr>
        <w:jc w:val="both"/>
        <w:rPr>
          <w:rFonts w:hAnsiTheme="minorHAnsi" w:asciiTheme="minorHAnsi" w:cs="Tahoma"/>
        </w:rPr>
      </w:pPr>
      <w:r w:rsidRPr="008D1262">
        <w:rPr>
          <w:rFonts w:hAnsiTheme="minorHAnsi" w:asciiTheme="minorHAnsi" w:cs="Tahoma"/>
        </w:rPr>
        <w:t xml:space="preserve">Nakon pravomoćnosti Rješenja o sklopljenoj predstečajnoj nagodbi pred Trgovačkim sudom  teče razdoblje </w:t>
      </w:r>
      <w:r>
        <w:rPr>
          <w:rFonts w:hAnsiTheme="minorHAnsi" w:asciiTheme="minorHAnsi" w:cs="Tahoma"/>
        </w:rPr>
        <w:t>jedne</w:t>
      </w:r>
      <w:r w:rsidRPr="008D1262">
        <w:rPr>
          <w:rFonts w:hAnsiTheme="minorHAnsi" w:asciiTheme="minorHAnsi" w:cs="Tahoma"/>
        </w:rPr>
        <w:t xml:space="preserve"> godine počeka.</w:t>
      </w:r>
    </w:p>
    <w:p w:rsidRDefault="00636D71" w:rsidP="00636D71" w:rsidR="00636D71" w:rsidRPr="008D1262">
      <w:pPr>
        <w:pStyle w:val="Odlomakpopisa"/>
        <w:numPr>
          <w:ilvl w:val="0"/>
          <w:numId w:val="3"/>
        </w:numPr>
        <w:jc w:val="both"/>
        <w:rPr>
          <w:rFonts w:hAnsiTheme="minorHAnsi" w:asciiTheme="minorHAnsi" w:cs="Tahoma"/>
        </w:rPr>
      </w:pPr>
      <w:r w:rsidRPr="008D1262">
        <w:rPr>
          <w:rFonts w:hAnsiTheme="minorHAnsi" w:asciiTheme="minorHAnsi" w:cs="Tahoma"/>
        </w:rPr>
        <w:t xml:space="preserve">Nakon isteka razdoblja počeka teče razdoblje otplate pri čemu se tražbina namiruje u </w:t>
      </w:r>
      <w:r w:rsidR="00955A04">
        <w:rPr>
          <w:rFonts w:hAnsiTheme="minorHAnsi" w:asciiTheme="minorHAnsi" w:cs="Tahoma"/>
        </w:rPr>
        <w:t>36</w:t>
      </w:r>
      <w:r>
        <w:rPr>
          <w:rFonts w:hAnsiTheme="minorHAnsi" w:asciiTheme="minorHAnsi" w:cs="Tahoma"/>
        </w:rPr>
        <w:t xml:space="preserve"> </w:t>
      </w:r>
      <w:r w:rsidRPr="00E34133">
        <w:rPr>
          <w:rFonts w:hAnsiTheme="minorHAnsi" w:asciiTheme="minorHAnsi" w:cs="Tahoma"/>
        </w:rPr>
        <w:t>(</w:t>
      </w:r>
      <w:r w:rsidR="00955A04">
        <w:rPr>
          <w:rFonts w:hAnsiTheme="minorHAnsi" w:asciiTheme="minorHAnsi" w:cs="Tahoma"/>
        </w:rPr>
        <w:t>tridesetšest</w:t>
      </w:r>
      <w:r w:rsidRPr="00E34133">
        <w:rPr>
          <w:rFonts w:hAnsiTheme="minorHAnsi" w:asciiTheme="minorHAnsi" w:cs="Tahoma"/>
        </w:rPr>
        <w:t>)</w:t>
      </w:r>
      <w:r w:rsidRPr="008D1262">
        <w:rPr>
          <w:rFonts w:hAnsiTheme="minorHAnsi" w:asciiTheme="minorHAnsi" w:cs="Tahoma"/>
        </w:rPr>
        <w:t xml:space="preserve"> jednak</w:t>
      </w:r>
      <w:r>
        <w:rPr>
          <w:rFonts w:hAnsiTheme="minorHAnsi" w:asciiTheme="minorHAnsi" w:cs="Tahoma"/>
        </w:rPr>
        <w:t>ih</w:t>
      </w:r>
      <w:r w:rsidRPr="008D1262">
        <w:rPr>
          <w:rFonts w:hAnsiTheme="minorHAnsi" w:asciiTheme="minorHAnsi" w:cs="Tahoma"/>
        </w:rPr>
        <w:t>, uzastopn</w:t>
      </w:r>
      <w:r>
        <w:rPr>
          <w:rFonts w:hAnsiTheme="minorHAnsi" w:asciiTheme="minorHAnsi" w:cs="Tahoma"/>
        </w:rPr>
        <w:t>ih</w:t>
      </w:r>
      <w:r w:rsidRPr="008D1262">
        <w:rPr>
          <w:rFonts w:hAnsiTheme="minorHAnsi" w:asciiTheme="minorHAnsi" w:cs="Tahoma"/>
        </w:rPr>
        <w:t xml:space="preserve"> anuiteta u iznosu od </w:t>
      </w:r>
      <w:r w:rsidR="00955A04">
        <w:rPr>
          <w:rFonts w:hAnsiTheme="minorHAnsi" w:asciiTheme="minorHAnsi" w:cs="Tahoma"/>
        </w:rPr>
        <w:t>25,86</w:t>
      </w:r>
      <w:r w:rsidR="00C25F36">
        <w:rPr>
          <w:rFonts w:hAnsiTheme="minorHAnsi" w:asciiTheme="minorHAnsi" w:cs="Tahoma"/>
        </w:rPr>
        <w:t xml:space="preserve"> </w:t>
      </w:r>
      <w:r w:rsidR="003B1D40">
        <w:rPr>
          <w:rFonts w:eastAsia="Times New Roman"/>
          <w:lang w:eastAsia="hr-HR"/>
        </w:rPr>
        <w:t xml:space="preserve"> kn</w:t>
      </w:r>
      <w:r w:rsidRPr="008D1262">
        <w:rPr>
          <w:rFonts w:eastAsia="Times New Roman"/>
          <w:lang w:eastAsia="hr-HR"/>
        </w:rPr>
        <w:t xml:space="preserve">, </w:t>
      </w:r>
      <w:r>
        <w:rPr>
          <w:rFonts w:eastAsia="Times New Roman"/>
          <w:lang w:eastAsia="hr-HR"/>
        </w:rPr>
        <w:t>beskamatno</w:t>
      </w:r>
      <w:r w:rsidRPr="008D1262">
        <w:rPr>
          <w:rFonts w:hAnsiTheme="minorHAnsi" w:asciiTheme="minorHAnsi" w:cs="Tahoma"/>
        </w:rPr>
        <w:t>.</w:t>
      </w:r>
    </w:p>
    <w:p w:rsidRDefault="00636D71" w:rsidP="00636D71" w:rsidR="00636D71" w:rsidRPr="00173CD5">
      <w:pPr>
        <w:pStyle w:val="Odlomakpopisa"/>
        <w:numPr>
          <w:ilvl w:val="0"/>
          <w:numId w:val="3"/>
        </w:numPr>
        <w:jc w:val="both"/>
        <w:rPr>
          <w:rFonts w:hAnsiTheme="minorHAnsi" w:asciiTheme="minorHAnsi" w:eastAsia="Times New Roman"/>
          <w:lang w:eastAsia="hr-HR"/>
        </w:rPr>
      </w:pPr>
      <w:r w:rsidRPr="008D1262">
        <w:rPr>
          <w:rFonts w:hAnsiTheme="minorHAnsi" w:asciiTheme="minorHAnsi" w:cs="Tahoma"/>
        </w:rPr>
        <w:t xml:space="preserve">Prvi anuitet u iznosu od </w:t>
      </w:r>
      <w:r w:rsidR="00C25F36">
        <w:rPr>
          <w:rFonts w:hAnsiTheme="minorHAnsi" w:asciiTheme="minorHAnsi" w:cs="Tahoma"/>
        </w:rPr>
        <w:t xml:space="preserve"> </w:t>
      </w:r>
      <w:r w:rsidR="00955A04">
        <w:rPr>
          <w:rFonts w:hAnsiTheme="minorHAnsi" w:asciiTheme="minorHAnsi" w:cs="Tahoma"/>
        </w:rPr>
        <w:t>25,86</w:t>
      </w:r>
      <w:r w:rsidRPr="008D1262">
        <w:rPr>
          <w:rFonts w:hAnsiTheme="minorHAnsi" w:asciiTheme="minorHAnsi" w:cs="Tahoma"/>
        </w:rPr>
        <w:t xml:space="preserve"> kn, na naplatu dospijeva prvog dana u mjesecu , a nakon isteka vremena počeka.</w:t>
      </w:r>
    </w:p>
    <w:p w:rsidRDefault="00173CD5" w:rsidP="00173CD5" w:rsidR="00173CD5">
      <w:pPr>
        <w:jc w:val="both"/>
        <w:rPr>
          <w:rFonts w:eastAsia="Times New Roman"/>
          <w:lang w:eastAsia="hr-HR"/>
        </w:rPr>
      </w:pPr>
    </w:p>
    <w:p w:rsidRDefault="00173CD5" w:rsidP="00173CD5" w:rsidR="00173CD5">
      <w:pPr>
        <w:jc w:val="both"/>
        <w:rPr>
          <w:rFonts w:eastAsia="Times New Roman"/>
          <w:lang w:eastAsia="hr-HR"/>
        </w:rPr>
      </w:pPr>
    </w:p>
    <w:p w:rsidRDefault="00173CD5" w:rsidP="00173CD5" w:rsidR="00173CD5" w:rsidRPr="00173CD5">
      <w:pPr>
        <w:jc w:val="both"/>
        <w:rPr>
          <w:rFonts w:eastAsia="Times New Roman"/>
          <w:lang w:eastAsia="hr-HR"/>
        </w:rPr>
      </w:pPr>
    </w:p>
    <w:p w:rsidRDefault="00E05C3E" w:rsidP="00611AF0" w:rsidR="00E05C3E">
      <w:pPr>
        <w:pStyle w:val="Odlomakpopisa"/>
        <w:jc w:val="both"/>
        <w:rPr>
          <w:rFonts w:hAnsiTheme="minorHAnsi" w:asciiTheme="minorHAnsi" w:cs="Tahoma"/>
        </w:rPr>
      </w:pPr>
    </w:p>
    <w:p w:rsidRDefault="00955A04" w:rsidP="00955A04" w:rsidR="00955A04">
      <w:pPr>
        <w:jc w:val="both"/>
        <w:rPr>
          <w:rFonts w:cs="Tahoma"/>
        </w:rPr>
      </w:pPr>
      <w:r w:rsidRPr="008338F3">
        <w:rPr>
          <w:rFonts w:cs="Tahoma"/>
        </w:rPr>
        <w:lastRenderedPageBreak/>
        <w:t>Vjerovniku</w:t>
      </w:r>
      <w:r>
        <w:rPr>
          <w:rFonts w:cs="Tahoma"/>
        </w:rPr>
        <w:t xml:space="preserve"> </w:t>
      </w:r>
      <w:r w:rsidRPr="00955A04">
        <w:rPr>
          <w:rFonts w:cs="Tahoma"/>
          <w:b/>
        </w:rPr>
        <w:t>AMBRELA KOMUNIKACIJE VL MARINA KARAMATIĆ SOPIĆ I IVANA OČEVČIĆ</w:t>
      </w:r>
      <w:r w:rsidRPr="00D94D36">
        <w:rPr>
          <w:rFonts w:eastAsia="Times New Roman"/>
          <w:lang w:eastAsia="hr-HR"/>
        </w:rPr>
        <w:t xml:space="preserve">, </w:t>
      </w:r>
      <w:r w:rsidRPr="008338F3">
        <w:t xml:space="preserve">OIB: </w:t>
      </w:r>
      <w:r>
        <w:t xml:space="preserve">99314329582 </w:t>
      </w:r>
      <w:r>
        <w:rPr>
          <w:rFonts w:cs="Tahoma"/>
        </w:rPr>
        <w:t>, otpisuje se 70</w:t>
      </w:r>
      <w:r w:rsidRPr="008338F3">
        <w:rPr>
          <w:rFonts w:cs="Tahoma"/>
        </w:rPr>
        <w:t xml:space="preserve">% ukupno </w:t>
      </w:r>
      <w:r>
        <w:rPr>
          <w:rFonts w:cs="Tahoma"/>
        </w:rPr>
        <w:t>utvrđene tražbine,  dok će se 30</w:t>
      </w:r>
      <w:r w:rsidRPr="008338F3">
        <w:rPr>
          <w:rFonts w:cs="Tahoma"/>
        </w:rPr>
        <w:t>% ukupno utvrđene tražbine u iznosu od</w:t>
      </w:r>
      <w:r>
        <w:rPr>
          <w:rFonts w:cs="Tahoma"/>
        </w:rPr>
        <w:t xml:space="preserve"> 6.693,75  </w:t>
      </w:r>
      <w:r w:rsidRPr="008338F3">
        <w:rPr>
          <w:rFonts w:eastAsia="Times New Roman"/>
          <w:lang w:eastAsia="hr-HR"/>
        </w:rPr>
        <w:t>kn</w:t>
      </w:r>
      <w:r w:rsidRPr="008338F3">
        <w:rPr>
          <w:rFonts w:cs="Tahoma"/>
        </w:rPr>
        <w:t xml:space="preserve"> namiriti kako slijedi:</w:t>
      </w:r>
    </w:p>
    <w:p w:rsidRDefault="00955A04" w:rsidP="00955A04" w:rsidR="00955A04" w:rsidRPr="008D1262">
      <w:pPr>
        <w:pStyle w:val="Odlomakpopisa"/>
        <w:numPr>
          <w:ilvl w:val="0"/>
          <w:numId w:val="3"/>
        </w:numPr>
        <w:jc w:val="both"/>
        <w:rPr>
          <w:rFonts w:hAnsiTheme="minorHAnsi" w:asciiTheme="minorHAnsi" w:cs="Tahoma"/>
        </w:rPr>
      </w:pPr>
      <w:r w:rsidRPr="008D1262">
        <w:rPr>
          <w:rFonts w:hAnsiTheme="minorHAnsi" w:asciiTheme="minorHAnsi" w:cs="Tahoma"/>
        </w:rPr>
        <w:t xml:space="preserve">Nakon pravomoćnosti Rješenja o sklopljenoj predstečajnoj nagodbi pred Trgovačkim sudom  teče razdoblje </w:t>
      </w:r>
      <w:r>
        <w:rPr>
          <w:rFonts w:hAnsiTheme="minorHAnsi" w:asciiTheme="minorHAnsi" w:cs="Tahoma"/>
        </w:rPr>
        <w:t>jedne</w:t>
      </w:r>
      <w:r w:rsidRPr="008D1262">
        <w:rPr>
          <w:rFonts w:hAnsiTheme="minorHAnsi" w:asciiTheme="minorHAnsi" w:cs="Tahoma"/>
        </w:rPr>
        <w:t xml:space="preserve"> godine počeka.</w:t>
      </w:r>
    </w:p>
    <w:p w:rsidRDefault="00955A04" w:rsidP="00955A04" w:rsidR="00955A04" w:rsidRPr="008D1262">
      <w:pPr>
        <w:pStyle w:val="Odlomakpopisa"/>
        <w:numPr>
          <w:ilvl w:val="0"/>
          <w:numId w:val="3"/>
        </w:numPr>
        <w:jc w:val="both"/>
        <w:rPr>
          <w:rFonts w:hAnsiTheme="minorHAnsi" w:asciiTheme="minorHAnsi" w:cs="Tahoma"/>
        </w:rPr>
      </w:pPr>
      <w:r w:rsidRPr="008D1262">
        <w:rPr>
          <w:rFonts w:hAnsiTheme="minorHAnsi" w:asciiTheme="minorHAnsi" w:cs="Tahoma"/>
        </w:rPr>
        <w:t xml:space="preserve">Nakon isteka razdoblja počeka teče razdoblje otplate pri čemu se tražbina namiruje u </w:t>
      </w:r>
      <w:r>
        <w:rPr>
          <w:rFonts w:hAnsiTheme="minorHAnsi" w:asciiTheme="minorHAnsi" w:cs="Tahoma"/>
        </w:rPr>
        <w:t xml:space="preserve">36 </w:t>
      </w:r>
      <w:r w:rsidRPr="00E34133">
        <w:rPr>
          <w:rFonts w:hAnsiTheme="minorHAnsi" w:asciiTheme="minorHAnsi" w:cs="Tahoma"/>
        </w:rPr>
        <w:t>(</w:t>
      </w:r>
      <w:r>
        <w:rPr>
          <w:rFonts w:hAnsiTheme="minorHAnsi" w:asciiTheme="minorHAnsi" w:cs="Tahoma"/>
        </w:rPr>
        <w:t>tridesetšest</w:t>
      </w:r>
      <w:r w:rsidRPr="00E34133">
        <w:rPr>
          <w:rFonts w:hAnsiTheme="minorHAnsi" w:asciiTheme="minorHAnsi" w:cs="Tahoma"/>
        </w:rPr>
        <w:t>)</w:t>
      </w:r>
      <w:r w:rsidRPr="008D1262">
        <w:rPr>
          <w:rFonts w:hAnsiTheme="minorHAnsi" w:asciiTheme="minorHAnsi" w:cs="Tahoma"/>
        </w:rPr>
        <w:t xml:space="preserve"> jednak</w:t>
      </w:r>
      <w:r>
        <w:rPr>
          <w:rFonts w:hAnsiTheme="minorHAnsi" w:asciiTheme="minorHAnsi" w:cs="Tahoma"/>
        </w:rPr>
        <w:t>ih</w:t>
      </w:r>
      <w:r w:rsidRPr="008D1262">
        <w:rPr>
          <w:rFonts w:hAnsiTheme="minorHAnsi" w:asciiTheme="minorHAnsi" w:cs="Tahoma"/>
        </w:rPr>
        <w:t>, uzastopn</w:t>
      </w:r>
      <w:r>
        <w:rPr>
          <w:rFonts w:hAnsiTheme="minorHAnsi" w:asciiTheme="minorHAnsi" w:cs="Tahoma"/>
        </w:rPr>
        <w:t>ih</w:t>
      </w:r>
      <w:r w:rsidRPr="008D1262">
        <w:rPr>
          <w:rFonts w:hAnsiTheme="minorHAnsi" w:asciiTheme="minorHAnsi" w:cs="Tahoma"/>
        </w:rPr>
        <w:t xml:space="preserve"> anuiteta u iznosu od </w:t>
      </w:r>
      <w:r>
        <w:rPr>
          <w:rFonts w:hAnsiTheme="minorHAnsi" w:asciiTheme="minorHAnsi" w:cs="Tahoma"/>
        </w:rPr>
        <w:t xml:space="preserve">185,94 </w:t>
      </w:r>
      <w:r>
        <w:rPr>
          <w:rFonts w:eastAsia="Times New Roman"/>
          <w:lang w:eastAsia="hr-HR"/>
        </w:rPr>
        <w:t xml:space="preserve"> kn</w:t>
      </w:r>
      <w:r w:rsidRPr="008D1262">
        <w:rPr>
          <w:rFonts w:eastAsia="Times New Roman"/>
          <w:lang w:eastAsia="hr-HR"/>
        </w:rPr>
        <w:t xml:space="preserve">, </w:t>
      </w:r>
      <w:r>
        <w:rPr>
          <w:rFonts w:eastAsia="Times New Roman"/>
          <w:lang w:eastAsia="hr-HR"/>
        </w:rPr>
        <w:t>beskamatno</w:t>
      </w:r>
      <w:r w:rsidRPr="008D1262">
        <w:rPr>
          <w:rFonts w:hAnsiTheme="minorHAnsi" w:asciiTheme="minorHAnsi" w:cs="Tahoma"/>
        </w:rPr>
        <w:t>.</w:t>
      </w:r>
    </w:p>
    <w:p w:rsidRDefault="00955A04" w:rsidP="00955A04" w:rsidR="00955A04" w:rsidRPr="00BD5BED">
      <w:pPr>
        <w:pStyle w:val="Odlomakpopisa"/>
        <w:numPr>
          <w:ilvl w:val="0"/>
          <w:numId w:val="3"/>
        </w:numPr>
        <w:jc w:val="both"/>
        <w:rPr>
          <w:rFonts w:hAnsiTheme="minorHAnsi" w:asciiTheme="minorHAnsi" w:eastAsia="Times New Roman"/>
          <w:lang w:eastAsia="hr-HR"/>
        </w:rPr>
      </w:pPr>
      <w:r w:rsidRPr="008D1262">
        <w:rPr>
          <w:rFonts w:hAnsiTheme="minorHAnsi" w:asciiTheme="minorHAnsi" w:cs="Tahoma"/>
        </w:rPr>
        <w:t xml:space="preserve">Prvi anuitet u iznosu od </w:t>
      </w:r>
      <w:r>
        <w:rPr>
          <w:rFonts w:hAnsiTheme="minorHAnsi" w:asciiTheme="minorHAnsi" w:cs="Tahoma"/>
        </w:rPr>
        <w:t xml:space="preserve"> 185,94</w:t>
      </w:r>
      <w:r w:rsidRPr="008D1262">
        <w:rPr>
          <w:rFonts w:hAnsiTheme="minorHAnsi" w:asciiTheme="minorHAnsi" w:cs="Tahoma"/>
        </w:rPr>
        <w:t xml:space="preserve"> kn, na naplatu dospijeva prvog dana u mjesecu , a nakon isteka vremena počeka.</w:t>
      </w:r>
    </w:p>
    <w:p w:rsidRDefault="00BD5BED" w:rsidP="00BD5BED" w:rsidR="00BD5BED" w:rsidRPr="008D1262">
      <w:pPr>
        <w:pStyle w:val="Odlomakpopisa"/>
        <w:jc w:val="both"/>
        <w:rPr>
          <w:rFonts w:hAnsiTheme="minorHAnsi" w:asciiTheme="minorHAnsi" w:eastAsia="Times New Roman"/>
          <w:lang w:eastAsia="hr-HR"/>
        </w:rPr>
      </w:pPr>
    </w:p>
    <w:p w:rsidRDefault="00955A04" w:rsidP="00955A04" w:rsidR="00955A04">
      <w:pPr>
        <w:jc w:val="both"/>
        <w:rPr>
          <w:rFonts w:cs="Tahoma"/>
        </w:rPr>
      </w:pPr>
      <w:r w:rsidRPr="008338F3">
        <w:rPr>
          <w:rFonts w:cs="Tahoma"/>
        </w:rPr>
        <w:t>Vjerovniku</w:t>
      </w:r>
      <w:r>
        <w:rPr>
          <w:rFonts w:cs="Tahoma"/>
        </w:rPr>
        <w:t xml:space="preserve"> </w:t>
      </w:r>
      <w:r w:rsidRPr="00955A04">
        <w:rPr>
          <w:rFonts w:cs="Tahoma"/>
          <w:b/>
        </w:rPr>
        <w:t xml:space="preserve">ANTE ŠARE </w:t>
      </w:r>
      <w:r w:rsidRPr="00D94D36">
        <w:rPr>
          <w:rFonts w:eastAsia="Times New Roman"/>
          <w:lang w:eastAsia="hr-HR"/>
        </w:rPr>
        <w:t xml:space="preserve">, </w:t>
      </w:r>
      <w:r w:rsidRPr="008338F3">
        <w:t xml:space="preserve">OIB: </w:t>
      </w:r>
      <w:r>
        <w:t xml:space="preserve">65033454401 </w:t>
      </w:r>
      <w:r>
        <w:rPr>
          <w:rFonts w:cs="Tahoma"/>
        </w:rPr>
        <w:t>, otpisuje se 70</w:t>
      </w:r>
      <w:r w:rsidRPr="008338F3">
        <w:rPr>
          <w:rFonts w:cs="Tahoma"/>
        </w:rPr>
        <w:t xml:space="preserve">% ukupno </w:t>
      </w:r>
      <w:r>
        <w:rPr>
          <w:rFonts w:cs="Tahoma"/>
        </w:rPr>
        <w:t>utvrđene tražbine,  dok će se 30</w:t>
      </w:r>
      <w:r w:rsidRPr="008338F3">
        <w:rPr>
          <w:rFonts w:cs="Tahoma"/>
        </w:rPr>
        <w:t>% ukupno utvrđene tražbine u iznosu od</w:t>
      </w:r>
      <w:r>
        <w:rPr>
          <w:rFonts w:cs="Tahoma"/>
        </w:rPr>
        <w:t xml:space="preserve"> </w:t>
      </w:r>
      <w:r w:rsidR="000C41B7">
        <w:rPr>
          <w:rFonts w:cs="Tahoma"/>
        </w:rPr>
        <w:t>2.668,67</w:t>
      </w:r>
      <w:r>
        <w:rPr>
          <w:rFonts w:cs="Tahoma"/>
        </w:rPr>
        <w:t xml:space="preserve">  </w:t>
      </w:r>
      <w:r w:rsidRPr="008338F3">
        <w:rPr>
          <w:rFonts w:eastAsia="Times New Roman"/>
          <w:lang w:eastAsia="hr-HR"/>
        </w:rPr>
        <w:t>kn</w:t>
      </w:r>
      <w:r w:rsidRPr="008338F3">
        <w:rPr>
          <w:rFonts w:cs="Tahoma"/>
        </w:rPr>
        <w:t xml:space="preserve"> namiriti kako slijedi:</w:t>
      </w:r>
    </w:p>
    <w:p w:rsidRDefault="00955A04" w:rsidP="00955A04" w:rsidR="00955A04" w:rsidRPr="008D1262">
      <w:pPr>
        <w:pStyle w:val="Odlomakpopisa"/>
        <w:numPr>
          <w:ilvl w:val="0"/>
          <w:numId w:val="3"/>
        </w:numPr>
        <w:jc w:val="both"/>
        <w:rPr>
          <w:rFonts w:hAnsiTheme="minorHAnsi" w:asciiTheme="minorHAnsi" w:cs="Tahoma"/>
        </w:rPr>
      </w:pPr>
      <w:r w:rsidRPr="008D1262">
        <w:rPr>
          <w:rFonts w:hAnsiTheme="minorHAnsi" w:asciiTheme="minorHAnsi" w:cs="Tahoma"/>
        </w:rPr>
        <w:t xml:space="preserve">Nakon pravomoćnosti Rješenja o sklopljenoj predstečajnoj nagodbi pred Trgovačkim sudom  teče razdoblje </w:t>
      </w:r>
      <w:r>
        <w:rPr>
          <w:rFonts w:hAnsiTheme="minorHAnsi" w:asciiTheme="minorHAnsi" w:cs="Tahoma"/>
        </w:rPr>
        <w:t>jedne</w:t>
      </w:r>
      <w:r w:rsidRPr="008D1262">
        <w:rPr>
          <w:rFonts w:hAnsiTheme="minorHAnsi" w:asciiTheme="minorHAnsi" w:cs="Tahoma"/>
        </w:rPr>
        <w:t xml:space="preserve"> godine počeka.</w:t>
      </w:r>
    </w:p>
    <w:p w:rsidRDefault="00955A04" w:rsidP="00955A04" w:rsidR="00955A04" w:rsidRPr="008D1262">
      <w:pPr>
        <w:pStyle w:val="Odlomakpopisa"/>
        <w:numPr>
          <w:ilvl w:val="0"/>
          <w:numId w:val="3"/>
        </w:numPr>
        <w:jc w:val="both"/>
        <w:rPr>
          <w:rFonts w:hAnsiTheme="minorHAnsi" w:asciiTheme="minorHAnsi" w:cs="Tahoma"/>
        </w:rPr>
      </w:pPr>
      <w:r w:rsidRPr="008D1262">
        <w:rPr>
          <w:rFonts w:hAnsiTheme="minorHAnsi" w:asciiTheme="minorHAnsi" w:cs="Tahoma"/>
        </w:rPr>
        <w:t xml:space="preserve">Nakon isteka razdoblja počeka teče razdoblje otplate pri čemu se tražbina namiruje u </w:t>
      </w:r>
      <w:r>
        <w:rPr>
          <w:rFonts w:hAnsiTheme="minorHAnsi" w:asciiTheme="minorHAnsi" w:cs="Tahoma"/>
        </w:rPr>
        <w:t xml:space="preserve">36 </w:t>
      </w:r>
      <w:r w:rsidRPr="00E34133">
        <w:rPr>
          <w:rFonts w:hAnsiTheme="minorHAnsi" w:asciiTheme="minorHAnsi" w:cs="Tahoma"/>
        </w:rPr>
        <w:t>(</w:t>
      </w:r>
      <w:r>
        <w:rPr>
          <w:rFonts w:hAnsiTheme="minorHAnsi" w:asciiTheme="minorHAnsi" w:cs="Tahoma"/>
        </w:rPr>
        <w:t>tridesetšest</w:t>
      </w:r>
      <w:r w:rsidRPr="00E34133">
        <w:rPr>
          <w:rFonts w:hAnsiTheme="minorHAnsi" w:asciiTheme="minorHAnsi" w:cs="Tahoma"/>
        </w:rPr>
        <w:t>)</w:t>
      </w:r>
      <w:r w:rsidRPr="008D1262">
        <w:rPr>
          <w:rFonts w:hAnsiTheme="minorHAnsi" w:asciiTheme="minorHAnsi" w:cs="Tahoma"/>
        </w:rPr>
        <w:t xml:space="preserve"> jednak</w:t>
      </w:r>
      <w:r>
        <w:rPr>
          <w:rFonts w:hAnsiTheme="minorHAnsi" w:asciiTheme="minorHAnsi" w:cs="Tahoma"/>
        </w:rPr>
        <w:t>ih</w:t>
      </w:r>
      <w:r w:rsidRPr="008D1262">
        <w:rPr>
          <w:rFonts w:hAnsiTheme="minorHAnsi" w:asciiTheme="minorHAnsi" w:cs="Tahoma"/>
        </w:rPr>
        <w:t>, uzastopn</w:t>
      </w:r>
      <w:r>
        <w:rPr>
          <w:rFonts w:hAnsiTheme="minorHAnsi" w:asciiTheme="minorHAnsi" w:cs="Tahoma"/>
        </w:rPr>
        <w:t>ih</w:t>
      </w:r>
      <w:r w:rsidRPr="008D1262">
        <w:rPr>
          <w:rFonts w:hAnsiTheme="minorHAnsi" w:asciiTheme="minorHAnsi" w:cs="Tahoma"/>
        </w:rPr>
        <w:t xml:space="preserve"> anuiteta u iznosu od </w:t>
      </w:r>
      <w:r w:rsidR="000C41B7">
        <w:rPr>
          <w:rFonts w:hAnsiTheme="minorHAnsi" w:asciiTheme="minorHAnsi" w:cs="Tahoma"/>
        </w:rPr>
        <w:t>74,13</w:t>
      </w:r>
      <w:r>
        <w:rPr>
          <w:rFonts w:hAnsiTheme="minorHAnsi" w:asciiTheme="minorHAnsi" w:cs="Tahoma"/>
        </w:rPr>
        <w:t xml:space="preserve"> </w:t>
      </w:r>
      <w:r>
        <w:rPr>
          <w:rFonts w:eastAsia="Times New Roman"/>
          <w:lang w:eastAsia="hr-HR"/>
        </w:rPr>
        <w:t xml:space="preserve"> kn</w:t>
      </w:r>
      <w:r w:rsidRPr="008D1262">
        <w:rPr>
          <w:rFonts w:eastAsia="Times New Roman"/>
          <w:lang w:eastAsia="hr-HR"/>
        </w:rPr>
        <w:t xml:space="preserve">, </w:t>
      </w:r>
      <w:r>
        <w:rPr>
          <w:rFonts w:eastAsia="Times New Roman"/>
          <w:lang w:eastAsia="hr-HR"/>
        </w:rPr>
        <w:t>beskamatno</w:t>
      </w:r>
      <w:r w:rsidRPr="008D1262">
        <w:rPr>
          <w:rFonts w:hAnsiTheme="minorHAnsi" w:asciiTheme="minorHAnsi" w:cs="Tahoma"/>
        </w:rPr>
        <w:t>.</w:t>
      </w:r>
    </w:p>
    <w:p w:rsidRDefault="00955A04" w:rsidP="00955A04" w:rsidR="00955A04" w:rsidRPr="008D1262">
      <w:pPr>
        <w:pStyle w:val="Odlomakpopisa"/>
        <w:numPr>
          <w:ilvl w:val="0"/>
          <w:numId w:val="3"/>
        </w:numPr>
        <w:jc w:val="both"/>
        <w:rPr>
          <w:rFonts w:hAnsiTheme="minorHAnsi" w:asciiTheme="minorHAnsi" w:eastAsia="Times New Roman"/>
          <w:lang w:eastAsia="hr-HR"/>
        </w:rPr>
      </w:pPr>
      <w:r w:rsidRPr="008D1262">
        <w:rPr>
          <w:rFonts w:hAnsiTheme="minorHAnsi" w:asciiTheme="minorHAnsi" w:cs="Tahoma"/>
        </w:rPr>
        <w:t xml:space="preserve">Prvi anuitet u iznosu od </w:t>
      </w:r>
      <w:r>
        <w:rPr>
          <w:rFonts w:hAnsiTheme="minorHAnsi" w:asciiTheme="minorHAnsi" w:cs="Tahoma"/>
        </w:rPr>
        <w:t xml:space="preserve"> </w:t>
      </w:r>
      <w:r w:rsidR="000C41B7">
        <w:rPr>
          <w:rFonts w:hAnsiTheme="minorHAnsi" w:asciiTheme="minorHAnsi" w:cs="Tahoma"/>
        </w:rPr>
        <w:t>74,13</w:t>
      </w:r>
      <w:r w:rsidRPr="008D1262">
        <w:rPr>
          <w:rFonts w:hAnsiTheme="minorHAnsi" w:asciiTheme="minorHAnsi" w:cs="Tahoma"/>
        </w:rPr>
        <w:t xml:space="preserve"> kn, na naplatu dospijeva prvog dana u mjesecu , a nakon isteka vremena počeka.</w:t>
      </w:r>
    </w:p>
    <w:p w:rsidRDefault="00955A04" w:rsidP="00955A04" w:rsidR="00955A04">
      <w:pPr>
        <w:pStyle w:val="Odlomakpopisa"/>
        <w:jc w:val="both"/>
        <w:rPr>
          <w:rFonts w:hAnsiTheme="minorHAnsi" w:asciiTheme="minorHAnsi" w:cs="Tahoma"/>
        </w:rPr>
      </w:pPr>
    </w:p>
    <w:p w:rsidRDefault="00955A04" w:rsidP="00955A04" w:rsidR="00955A04">
      <w:pPr>
        <w:jc w:val="both"/>
        <w:rPr>
          <w:rFonts w:cs="Tahoma"/>
        </w:rPr>
      </w:pPr>
      <w:r w:rsidRPr="008338F3">
        <w:rPr>
          <w:rFonts w:cs="Tahoma"/>
        </w:rPr>
        <w:t>Vjerovniku</w:t>
      </w:r>
      <w:r>
        <w:rPr>
          <w:rFonts w:cs="Tahoma"/>
        </w:rPr>
        <w:t xml:space="preserve"> </w:t>
      </w:r>
      <w:r w:rsidR="000C41B7" w:rsidRPr="000C41B7">
        <w:rPr>
          <w:rFonts w:cs="Tahoma"/>
          <w:b/>
        </w:rPr>
        <w:t>BALIJA d.o.o.</w:t>
      </w:r>
      <w:r w:rsidRPr="00D94D36">
        <w:rPr>
          <w:rFonts w:eastAsia="Times New Roman"/>
          <w:lang w:eastAsia="hr-HR"/>
        </w:rPr>
        <w:t xml:space="preserve">, </w:t>
      </w:r>
      <w:r w:rsidRPr="008338F3">
        <w:t xml:space="preserve">OIB: </w:t>
      </w:r>
      <w:r w:rsidR="000C41B7">
        <w:t>63274629342</w:t>
      </w:r>
      <w:r>
        <w:t xml:space="preserve"> </w:t>
      </w:r>
      <w:r>
        <w:rPr>
          <w:rFonts w:cs="Tahoma"/>
        </w:rPr>
        <w:t>, otpisuje se 70</w:t>
      </w:r>
      <w:r w:rsidRPr="008338F3">
        <w:rPr>
          <w:rFonts w:cs="Tahoma"/>
        </w:rPr>
        <w:t xml:space="preserve">% ukupno </w:t>
      </w:r>
      <w:r>
        <w:rPr>
          <w:rFonts w:cs="Tahoma"/>
        </w:rPr>
        <w:t>utvrđene tražbine,  dok će se 30</w:t>
      </w:r>
      <w:r w:rsidRPr="008338F3">
        <w:rPr>
          <w:rFonts w:cs="Tahoma"/>
        </w:rPr>
        <w:t>% ukupno utvrđene tražbine u iznosu od</w:t>
      </w:r>
      <w:r>
        <w:rPr>
          <w:rFonts w:cs="Tahoma"/>
        </w:rPr>
        <w:t xml:space="preserve"> </w:t>
      </w:r>
      <w:r w:rsidR="000C41B7">
        <w:rPr>
          <w:rFonts w:cs="Tahoma"/>
        </w:rPr>
        <w:t>2.025,00</w:t>
      </w:r>
      <w:r>
        <w:rPr>
          <w:rFonts w:cs="Tahoma"/>
        </w:rPr>
        <w:t xml:space="preserve">  </w:t>
      </w:r>
      <w:r w:rsidRPr="008338F3">
        <w:rPr>
          <w:rFonts w:eastAsia="Times New Roman"/>
          <w:lang w:eastAsia="hr-HR"/>
        </w:rPr>
        <w:t>kn</w:t>
      </w:r>
      <w:r w:rsidRPr="008338F3">
        <w:rPr>
          <w:rFonts w:cs="Tahoma"/>
        </w:rPr>
        <w:t xml:space="preserve"> namiriti kako slijedi:</w:t>
      </w:r>
    </w:p>
    <w:p w:rsidRDefault="00955A04" w:rsidP="00955A04" w:rsidR="00955A04" w:rsidRPr="008D1262">
      <w:pPr>
        <w:pStyle w:val="Odlomakpopisa"/>
        <w:numPr>
          <w:ilvl w:val="0"/>
          <w:numId w:val="3"/>
        </w:numPr>
        <w:jc w:val="both"/>
        <w:rPr>
          <w:rFonts w:hAnsiTheme="minorHAnsi" w:asciiTheme="minorHAnsi" w:cs="Tahoma"/>
        </w:rPr>
      </w:pPr>
      <w:r w:rsidRPr="008D1262">
        <w:rPr>
          <w:rFonts w:hAnsiTheme="minorHAnsi" w:asciiTheme="minorHAnsi" w:cs="Tahoma"/>
        </w:rPr>
        <w:t xml:space="preserve">Nakon pravomoćnosti Rješenja o sklopljenoj predstečajnoj nagodbi pred Trgovačkim sudom  teče razdoblje </w:t>
      </w:r>
      <w:r>
        <w:rPr>
          <w:rFonts w:hAnsiTheme="minorHAnsi" w:asciiTheme="minorHAnsi" w:cs="Tahoma"/>
        </w:rPr>
        <w:t>jedne</w:t>
      </w:r>
      <w:r w:rsidRPr="008D1262">
        <w:rPr>
          <w:rFonts w:hAnsiTheme="minorHAnsi" w:asciiTheme="minorHAnsi" w:cs="Tahoma"/>
        </w:rPr>
        <w:t xml:space="preserve"> godine počeka.</w:t>
      </w:r>
    </w:p>
    <w:p w:rsidRDefault="00955A04" w:rsidP="00955A04" w:rsidR="00955A04" w:rsidRPr="008D1262">
      <w:pPr>
        <w:pStyle w:val="Odlomakpopisa"/>
        <w:numPr>
          <w:ilvl w:val="0"/>
          <w:numId w:val="3"/>
        </w:numPr>
        <w:jc w:val="both"/>
        <w:rPr>
          <w:rFonts w:hAnsiTheme="minorHAnsi" w:asciiTheme="minorHAnsi" w:cs="Tahoma"/>
        </w:rPr>
      </w:pPr>
      <w:r w:rsidRPr="008D1262">
        <w:rPr>
          <w:rFonts w:hAnsiTheme="minorHAnsi" w:asciiTheme="minorHAnsi" w:cs="Tahoma"/>
        </w:rPr>
        <w:t xml:space="preserve">Nakon isteka razdoblja počeka teče razdoblje otplate pri čemu se tražbina namiruje u </w:t>
      </w:r>
      <w:r>
        <w:rPr>
          <w:rFonts w:hAnsiTheme="minorHAnsi" w:asciiTheme="minorHAnsi" w:cs="Tahoma"/>
        </w:rPr>
        <w:t xml:space="preserve">36 </w:t>
      </w:r>
      <w:r w:rsidRPr="00E34133">
        <w:rPr>
          <w:rFonts w:hAnsiTheme="minorHAnsi" w:asciiTheme="minorHAnsi" w:cs="Tahoma"/>
        </w:rPr>
        <w:t>(</w:t>
      </w:r>
      <w:r>
        <w:rPr>
          <w:rFonts w:hAnsiTheme="minorHAnsi" w:asciiTheme="minorHAnsi" w:cs="Tahoma"/>
        </w:rPr>
        <w:t>tridesetšest</w:t>
      </w:r>
      <w:r w:rsidRPr="00E34133">
        <w:rPr>
          <w:rFonts w:hAnsiTheme="minorHAnsi" w:asciiTheme="minorHAnsi" w:cs="Tahoma"/>
        </w:rPr>
        <w:t>)</w:t>
      </w:r>
      <w:r w:rsidRPr="008D1262">
        <w:rPr>
          <w:rFonts w:hAnsiTheme="minorHAnsi" w:asciiTheme="minorHAnsi" w:cs="Tahoma"/>
        </w:rPr>
        <w:t xml:space="preserve"> jednak</w:t>
      </w:r>
      <w:r>
        <w:rPr>
          <w:rFonts w:hAnsiTheme="minorHAnsi" w:asciiTheme="minorHAnsi" w:cs="Tahoma"/>
        </w:rPr>
        <w:t>ih</w:t>
      </w:r>
      <w:r w:rsidRPr="008D1262">
        <w:rPr>
          <w:rFonts w:hAnsiTheme="minorHAnsi" w:asciiTheme="minorHAnsi" w:cs="Tahoma"/>
        </w:rPr>
        <w:t>, uzastopn</w:t>
      </w:r>
      <w:r>
        <w:rPr>
          <w:rFonts w:hAnsiTheme="minorHAnsi" w:asciiTheme="minorHAnsi" w:cs="Tahoma"/>
        </w:rPr>
        <w:t>ih</w:t>
      </w:r>
      <w:r w:rsidRPr="008D1262">
        <w:rPr>
          <w:rFonts w:hAnsiTheme="minorHAnsi" w:asciiTheme="minorHAnsi" w:cs="Tahoma"/>
        </w:rPr>
        <w:t xml:space="preserve"> anuiteta u iznosu od </w:t>
      </w:r>
      <w:r w:rsidR="000C41B7">
        <w:rPr>
          <w:rFonts w:hAnsiTheme="minorHAnsi" w:asciiTheme="minorHAnsi" w:cs="Tahoma"/>
        </w:rPr>
        <w:t>56,25</w:t>
      </w:r>
      <w:r>
        <w:rPr>
          <w:rFonts w:hAnsiTheme="minorHAnsi" w:asciiTheme="minorHAnsi" w:cs="Tahoma"/>
        </w:rPr>
        <w:t xml:space="preserve"> </w:t>
      </w:r>
      <w:r>
        <w:rPr>
          <w:rFonts w:eastAsia="Times New Roman"/>
          <w:lang w:eastAsia="hr-HR"/>
        </w:rPr>
        <w:t xml:space="preserve"> kn</w:t>
      </w:r>
      <w:r w:rsidRPr="008D1262">
        <w:rPr>
          <w:rFonts w:eastAsia="Times New Roman"/>
          <w:lang w:eastAsia="hr-HR"/>
        </w:rPr>
        <w:t xml:space="preserve">, </w:t>
      </w:r>
      <w:r>
        <w:rPr>
          <w:rFonts w:eastAsia="Times New Roman"/>
          <w:lang w:eastAsia="hr-HR"/>
        </w:rPr>
        <w:t>beskamatno</w:t>
      </w:r>
      <w:r w:rsidRPr="008D1262">
        <w:rPr>
          <w:rFonts w:hAnsiTheme="minorHAnsi" w:asciiTheme="minorHAnsi" w:cs="Tahoma"/>
        </w:rPr>
        <w:t>.</w:t>
      </w:r>
    </w:p>
    <w:p w:rsidRDefault="00955A04" w:rsidP="00955A04" w:rsidR="00955A04" w:rsidRPr="00BD5BED">
      <w:pPr>
        <w:pStyle w:val="Odlomakpopisa"/>
        <w:numPr>
          <w:ilvl w:val="0"/>
          <w:numId w:val="3"/>
        </w:numPr>
        <w:jc w:val="both"/>
        <w:rPr>
          <w:rFonts w:hAnsiTheme="minorHAnsi" w:asciiTheme="minorHAnsi" w:eastAsia="Times New Roman"/>
          <w:lang w:eastAsia="hr-HR"/>
        </w:rPr>
      </w:pPr>
      <w:r w:rsidRPr="008D1262">
        <w:rPr>
          <w:rFonts w:hAnsiTheme="minorHAnsi" w:asciiTheme="minorHAnsi" w:cs="Tahoma"/>
        </w:rPr>
        <w:t xml:space="preserve">Prvi anuitet u iznosu od </w:t>
      </w:r>
      <w:r>
        <w:rPr>
          <w:rFonts w:hAnsiTheme="minorHAnsi" w:asciiTheme="minorHAnsi" w:cs="Tahoma"/>
        </w:rPr>
        <w:t xml:space="preserve"> </w:t>
      </w:r>
      <w:r w:rsidR="000C41B7">
        <w:rPr>
          <w:rFonts w:hAnsiTheme="minorHAnsi" w:asciiTheme="minorHAnsi" w:cs="Tahoma"/>
        </w:rPr>
        <w:t>56,25</w:t>
      </w:r>
      <w:r w:rsidRPr="008D1262">
        <w:rPr>
          <w:rFonts w:hAnsiTheme="minorHAnsi" w:asciiTheme="minorHAnsi" w:cs="Tahoma"/>
        </w:rPr>
        <w:t xml:space="preserve"> kn, na naplatu dospijeva prvog dana u mjesecu , a nakon isteka vremena počeka.</w:t>
      </w:r>
    </w:p>
    <w:p w:rsidRDefault="00BD5BED" w:rsidP="00BD5BED" w:rsidR="00BD5BED" w:rsidRPr="008D1262">
      <w:pPr>
        <w:pStyle w:val="Odlomakpopisa"/>
        <w:jc w:val="both"/>
        <w:rPr>
          <w:rFonts w:hAnsiTheme="minorHAnsi" w:asciiTheme="minorHAnsi" w:eastAsia="Times New Roman"/>
          <w:lang w:eastAsia="hr-HR"/>
        </w:rPr>
      </w:pPr>
    </w:p>
    <w:p w:rsidRDefault="00955A04" w:rsidP="00955A04" w:rsidR="00955A04">
      <w:pPr>
        <w:jc w:val="both"/>
        <w:rPr>
          <w:rFonts w:cs="Tahoma"/>
        </w:rPr>
      </w:pPr>
      <w:r w:rsidRPr="008338F3">
        <w:rPr>
          <w:rFonts w:cs="Tahoma"/>
        </w:rPr>
        <w:t>Vjerovniku</w:t>
      </w:r>
      <w:r>
        <w:rPr>
          <w:rFonts w:cs="Tahoma"/>
        </w:rPr>
        <w:t xml:space="preserve"> </w:t>
      </w:r>
      <w:r w:rsidR="000C41B7" w:rsidRPr="000C41B7">
        <w:rPr>
          <w:rFonts w:cs="Tahoma"/>
          <w:b/>
        </w:rPr>
        <w:t>Cerovski d.o.o.</w:t>
      </w:r>
      <w:r w:rsidRPr="00D94D36">
        <w:rPr>
          <w:rFonts w:eastAsia="Times New Roman"/>
          <w:lang w:eastAsia="hr-HR"/>
        </w:rPr>
        <w:t xml:space="preserve">, </w:t>
      </w:r>
      <w:r w:rsidRPr="008338F3">
        <w:t xml:space="preserve">OIB: </w:t>
      </w:r>
      <w:r w:rsidR="000C41B7">
        <w:t>83937553129</w:t>
      </w:r>
      <w:r>
        <w:t xml:space="preserve"> </w:t>
      </w:r>
      <w:r>
        <w:rPr>
          <w:rFonts w:cs="Tahoma"/>
        </w:rPr>
        <w:t>, otpisuje se 70</w:t>
      </w:r>
      <w:r w:rsidRPr="008338F3">
        <w:rPr>
          <w:rFonts w:cs="Tahoma"/>
        </w:rPr>
        <w:t xml:space="preserve">% ukupno </w:t>
      </w:r>
      <w:r>
        <w:rPr>
          <w:rFonts w:cs="Tahoma"/>
        </w:rPr>
        <w:t>utvrđene tražbine,  dok će se 30</w:t>
      </w:r>
      <w:r w:rsidRPr="008338F3">
        <w:rPr>
          <w:rFonts w:cs="Tahoma"/>
        </w:rPr>
        <w:t>% ukupno utvrđene tražbine u iznosu od</w:t>
      </w:r>
      <w:r>
        <w:rPr>
          <w:rFonts w:cs="Tahoma"/>
        </w:rPr>
        <w:t xml:space="preserve"> </w:t>
      </w:r>
      <w:r w:rsidR="000C41B7">
        <w:rPr>
          <w:rFonts w:cs="Tahoma"/>
        </w:rPr>
        <w:t>425,25</w:t>
      </w:r>
      <w:r>
        <w:rPr>
          <w:rFonts w:cs="Tahoma"/>
        </w:rPr>
        <w:t xml:space="preserve">  </w:t>
      </w:r>
      <w:r w:rsidRPr="008338F3">
        <w:rPr>
          <w:rFonts w:eastAsia="Times New Roman"/>
          <w:lang w:eastAsia="hr-HR"/>
        </w:rPr>
        <w:t>kn</w:t>
      </w:r>
      <w:r w:rsidRPr="008338F3">
        <w:rPr>
          <w:rFonts w:cs="Tahoma"/>
        </w:rPr>
        <w:t xml:space="preserve"> namiriti kako slijedi:</w:t>
      </w:r>
    </w:p>
    <w:p w:rsidRDefault="00955A04" w:rsidP="00955A04" w:rsidR="00955A04" w:rsidRPr="008D1262">
      <w:pPr>
        <w:pStyle w:val="Odlomakpopisa"/>
        <w:numPr>
          <w:ilvl w:val="0"/>
          <w:numId w:val="3"/>
        </w:numPr>
        <w:jc w:val="both"/>
        <w:rPr>
          <w:rFonts w:hAnsiTheme="minorHAnsi" w:asciiTheme="minorHAnsi" w:cs="Tahoma"/>
        </w:rPr>
      </w:pPr>
      <w:r w:rsidRPr="008D1262">
        <w:rPr>
          <w:rFonts w:hAnsiTheme="minorHAnsi" w:asciiTheme="minorHAnsi" w:cs="Tahoma"/>
        </w:rPr>
        <w:t xml:space="preserve">Nakon pravomoćnosti Rješenja o sklopljenoj predstečajnoj nagodbi pred Trgovačkim sudom  teče razdoblje </w:t>
      </w:r>
      <w:r>
        <w:rPr>
          <w:rFonts w:hAnsiTheme="minorHAnsi" w:asciiTheme="minorHAnsi" w:cs="Tahoma"/>
        </w:rPr>
        <w:t>jedne</w:t>
      </w:r>
      <w:r w:rsidRPr="008D1262">
        <w:rPr>
          <w:rFonts w:hAnsiTheme="minorHAnsi" w:asciiTheme="minorHAnsi" w:cs="Tahoma"/>
        </w:rPr>
        <w:t xml:space="preserve"> godine počeka.</w:t>
      </w:r>
    </w:p>
    <w:p w:rsidRDefault="00955A04" w:rsidP="00955A04" w:rsidR="00955A04" w:rsidRPr="008D1262">
      <w:pPr>
        <w:pStyle w:val="Odlomakpopisa"/>
        <w:numPr>
          <w:ilvl w:val="0"/>
          <w:numId w:val="3"/>
        </w:numPr>
        <w:jc w:val="both"/>
        <w:rPr>
          <w:rFonts w:hAnsiTheme="minorHAnsi" w:asciiTheme="minorHAnsi" w:cs="Tahoma"/>
        </w:rPr>
      </w:pPr>
      <w:r w:rsidRPr="008D1262">
        <w:rPr>
          <w:rFonts w:hAnsiTheme="minorHAnsi" w:asciiTheme="minorHAnsi" w:cs="Tahoma"/>
        </w:rPr>
        <w:t xml:space="preserve">Nakon isteka razdoblja počeka teče razdoblje otplate pri čemu se tražbina namiruje u </w:t>
      </w:r>
      <w:r>
        <w:rPr>
          <w:rFonts w:hAnsiTheme="minorHAnsi" w:asciiTheme="minorHAnsi" w:cs="Tahoma"/>
        </w:rPr>
        <w:t xml:space="preserve">36 </w:t>
      </w:r>
      <w:r w:rsidRPr="00E34133">
        <w:rPr>
          <w:rFonts w:hAnsiTheme="minorHAnsi" w:asciiTheme="minorHAnsi" w:cs="Tahoma"/>
        </w:rPr>
        <w:t>(</w:t>
      </w:r>
      <w:r>
        <w:rPr>
          <w:rFonts w:hAnsiTheme="minorHAnsi" w:asciiTheme="minorHAnsi" w:cs="Tahoma"/>
        </w:rPr>
        <w:t>tridesetšest</w:t>
      </w:r>
      <w:r w:rsidRPr="00E34133">
        <w:rPr>
          <w:rFonts w:hAnsiTheme="minorHAnsi" w:asciiTheme="minorHAnsi" w:cs="Tahoma"/>
        </w:rPr>
        <w:t>)</w:t>
      </w:r>
      <w:r w:rsidRPr="008D1262">
        <w:rPr>
          <w:rFonts w:hAnsiTheme="minorHAnsi" w:asciiTheme="minorHAnsi" w:cs="Tahoma"/>
        </w:rPr>
        <w:t xml:space="preserve"> jednak</w:t>
      </w:r>
      <w:r>
        <w:rPr>
          <w:rFonts w:hAnsiTheme="minorHAnsi" w:asciiTheme="minorHAnsi" w:cs="Tahoma"/>
        </w:rPr>
        <w:t>ih</w:t>
      </w:r>
      <w:r w:rsidRPr="008D1262">
        <w:rPr>
          <w:rFonts w:hAnsiTheme="minorHAnsi" w:asciiTheme="minorHAnsi" w:cs="Tahoma"/>
        </w:rPr>
        <w:t>, uzastopn</w:t>
      </w:r>
      <w:r>
        <w:rPr>
          <w:rFonts w:hAnsiTheme="minorHAnsi" w:asciiTheme="minorHAnsi" w:cs="Tahoma"/>
        </w:rPr>
        <w:t>ih</w:t>
      </w:r>
      <w:r w:rsidRPr="008D1262">
        <w:rPr>
          <w:rFonts w:hAnsiTheme="minorHAnsi" w:asciiTheme="minorHAnsi" w:cs="Tahoma"/>
        </w:rPr>
        <w:t xml:space="preserve"> anuiteta u iznosu od </w:t>
      </w:r>
      <w:r w:rsidR="000C41B7">
        <w:rPr>
          <w:rFonts w:hAnsiTheme="minorHAnsi" w:asciiTheme="minorHAnsi" w:cs="Tahoma"/>
        </w:rPr>
        <w:t>11,81</w:t>
      </w:r>
      <w:r>
        <w:rPr>
          <w:rFonts w:hAnsiTheme="minorHAnsi" w:asciiTheme="minorHAnsi" w:cs="Tahoma"/>
        </w:rPr>
        <w:t xml:space="preserve"> </w:t>
      </w:r>
      <w:r>
        <w:rPr>
          <w:rFonts w:eastAsia="Times New Roman"/>
          <w:lang w:eastAsia="hr-HR"/>
        </w:rPr>
        <w:t xml:space="preserve"> kn</w:t>
      </w:r>
      <w:r w:rsidRPr="008D1262">
        <w:rPr>
          <w:rFonts w:eastAsia="Times New Roman"/>
          <w:lang w:eastAsia="hr-HR"/>
        </w:rPr>
        <w:t xml:space="preserve">, </w:t>
      </w:r>
      <w:r>
        <w:rPr>
          <w:rFonts w:eastAsia="Times New Roman"/>
          <w:lang w:eastAsia="hr-HR"/>
        </w:rPr>
        <w:t>beskamatno</w:t>
      </w:r>
      <w:r w:rsidRPr="008D1262">
        <w:rPr>
          <w:rFonts w:hAnsiTheme="minorHAnsi" w:asciiTheme="minorHAnsi" w:cs="Tahoma"/>
        </w:rPr>
        <w:t>.</w:t>
      </w:r>
    </w:p>
    <w:p w:rsidRDefault="00955A04" w:rsidP="00955A04" w:rsidR="00955A04" w:rsidRPr="00173CD5">
      <w:pPr>
        <w:pStyle w:val="Odlomakpopisa"/>
        <w:numPr>
          <w:ilvl w:val="0"/>
          <w:numId w:val="3"/>
        </w:numPr>
        <w:jc w:val="both"/>
        <w:rPr>
          <w:rFonts w:hAnsiTheme="minorHAnsi" w:asciiTheme="minorHAnsi" w:eastAsia="Times New Roman"/>
          <w:lang w:eastAsia="hr-HR"/>
        </w:rPr>
      </w:pPr>
      <w:r w:rsidRPr="008D1262">
        <w:rPr>
          <w:rFonts w:hAnsiTheme="minorHAnsi" w:asciiTheme="minorHAnsi" w:cs="Tahoma"/>
        </w:rPr>
        <w:t xml:space="preserve">Prvi anuitet u iznosu od </w:t>
      </w:r>
      <w:r>
        <w:rPr>
          <w:rFonts w:hAnsiTheme="minorHAnsi" w:asciiTheme="minorHAnsi" w:cs="Tahoma"/>
        </w:rPr>
        <w:t xml:space="preserve"> </w:t>
      </w:r>
      <w:r w:rsidR="000C41B7">
        <w:rPr>
          <w:rFonts w:hAnsiTheme="minorHAnsi" w:asciiTheme="minorHAnsi" w:cs="Tahoma"/>
        </w:rPr>
        <w:t>11,81</w:t>
      </w:r>
      <w:r w:rsidRPr="008D1262">
        <w:rPr>
          <w:rFonts w:hAnsiTheme="minorHAnsi" w:asciiTheme="minorHAnsi" w:cs="Tahoma"/>
        </w:rPr>
        <w:t xml:space="preserve"> kn, na naplatu dospijeva prvog dana u mjesecu , a nakon isteka vremena počeka.</w:t>
      </w:r>
    </w:p>
    <w:p w:rsidRDefault="00173CD5" w:rsidP="00173CD5" w:rsidR="00173CD5">
      <w:pPr>
        <w:jc w:val="both"/>
        <w:rPr>
          <w:rFonts w:eastAsia="Times New Roman"/>
          <w:lang w:eastAsia="hr-HR"/>
        </w:rPr>
      </w:pPr>
    </w:p>
    <w:p w:rsidRDefault="00173CD5" w:rsidP="00173CD5" w:rsidR="00173CD5" w:rsidRPr="00173CD5">
      <w:pPr>
        <w:jc w:val="both"/>
        <w:rPr>
          <w:rFonts w:eastAsia="Times New Roman"/>
          <w:lang w:eastAsia="hr-HR"/>
        </w:rPr>
      </w:pPr>
    </w:p>
    <w:p w:rsidRDefault="00955A04" w:rsidP="00955A04" w:rsidR="00955A04">
      <w:pPr>
        <w:jc w:val="both"/>
        <w:rPr>
          <w:rFonts w:cs="Tahoma"/>
        </w:rPr>
      </w:pPr>
      <w:r w:rsidRPr="008338F3">
        <w:rPr>
          <w:rFonts w:cs="Tahoma"/>
        </w:rPr>
        <w:lastRenderedPageBreak/>
        <w:t>Vjerovniku</w:t>
      </w:r>
      <w:r>
        <w:rPr>
          <w:rFonts w:cs="Tahoma"/>
        </w:rPr>
        <w:t xml:space="preserve"> </w:t>
      </w:r>
      <w:r w:rsidR="000C41B7" w:rsidRPr="000C41B7">
        <w:rPr>
          <w:rFonts w:cs="Tahoma"/>
          <w:b/>
        </w:rPr>
        <w:t>ENERGON GRUPA d.o.o.</w:t>
      </w:r>
      <w:r w:rsidRPr="00D94D36">
        <w:rPr>
          <w:rFonts w:eastAsia="Times New Roman"/>
          <w:lang w:eastAsia="hr-HR"/>
        </w:rPr>
        <w:t xml:space="preserve">, </w:t>
      </w:r>
      <w:r w:rsidRPr="008338F3">
        <w:t xml:space="preserve">OIB: </w:t>
      </w:r>
      <w:r w:rsidR="000C41B7">
        <w:t>757053380598</w:t>
      </w:r>
      <w:r>
        <w:t xml:space="preserve"> </w:t>
      </w:r>
      <w:r>
        <w:rPr>
          <w:rFonts w:cs="Tahoma"/>
        </w:rPr>
        <w:t>, otpisuje se 70</w:t>
      </w:r>
      <w:r w:rsidRPr="008338F3">
        <w:rPr>
          <w:rFonts w:cs="Tahoma"/>
        </w:rPr>
        <w:t xml:space="preserve">% ukupno </w:t>
      </w:r>
      <w:r>
        <w:rPr>
          <w:rFonts w:cs="Tahoma"/>
        </w:rPr>
        <w:t>utvrđene tražbine,  dok će se 30</w:t>
      </w:r>
      <w:r w:rsidRPr="008338F3">
        <w:rPr>
          <w:rFonts w:cs="Tahoma"/>
        </w:rPr>
        <w:t>% ukupno utvrđene tražbine u iznosu od</w:t>
      </w:r>
      <w:r>
        <w:rPr>
          <w:rFonts w:cs="Tahoma"/>
        </w:rPr>
        <w:t xml:space="preserve"> </w:t>
      </w:r>
      <w:r w:rsidR="000C41B7">
        <w:rPr>
          <w:rFonts w:cs="Tahoma"/>
        </w:rPr>
        <w:t>168,75</w:t>
      </w:r>
      <w:r>
        <w:rPr>
          <w:rFonts w:cs="Tahoma"/>
        </w:rPr>
        <w:t xml:space="preserve">  </w:t>
      </w:r>
      <w:r w:rsidRPr="008338F3">
        <w:rPr>
          <w:rFonts w:eastAsia="Times New Roman"/>
          <w:lang w:eastAsia="hr-HR"/>
        </w:rPr>
        <w:t>kn</w:t>
      </w:r>
      <w:r w:rsidRPr="008338F3">
        <w:rPr>
          <w:rFonts w:cs="Tahoma"/>
        </w:rPr>
        <w:t xml:space="preserve"> namiriti kako slijedi:</w:t>
      </w:r>
    </w:p>
    <w:p w:rsidRDefault="00955A04" w:rsidP="00955A04" w:rsidR="00955A04" w:rsidRPr="008D1262">
      <w:pPr>
        <w:pStyle w:val="Odlomakpopisa"/>
        <w:numPr>
          <w:ilvl w:val="0"/>
          <w:numId w:val="3"/>
        </w:numPr>
        <w:jc w:val="both"/>
        <w:rPr>
          <w:rFonts w:hAnsiTheme="minorHAnsi" w:asciiTheme="minorHAnsi" w:cs="Tahoma"/>
        </w:rPr>
      </w:pPr>
      <w:r w:rsidRPr="008D1262">
        <w:rPr>
          <w:rFonts w:hAnsiTheme="minorHAnsi" w:asciiTheme="minorHAnsi" w:cs="Tahoma"/>
        </w:rPr>
        <w:t xml:space="preserve">Nakon pravomoćnosti Rješenja o sklopljenoj predstečajnoj nagodbi pred Trgovačkim sudom  teče razdoblje </w:t>
      </w:r>
      <w:r>
        <w:rPr>
          <w:rFonts w:hAnsiTheme="minorHAnsi" w:asciiTheme="minorHAnsi" w:cs="Tahoma"/>
        </w:rPr>
        <w:t>jedne</w:t>
      </w:r>
      <w:r w:rsidRPr="008D1262">
        <w:rPr>
          <w:rFonts w:hAnsiTheme="minorHAnsi" w:asciiTheme="minorHAnsi" w:cs="Tahoma"/>
        </w:rPr>
        <w:t xml:space="preserve"> godine počeka.</w:t>
      </w:r>
    </w:p>
    <w:p w:rsidRDefault="00955A04" w:rsidP="00955A04" w:rsidR="00955A04" w:rsidRPr="008D1262">
      <w:pPr>
        <w:pStyle w:val="Odlomakpopisa"/>
        <w:numPr>
          <w:ilvl w:val="0"/>
          <w:numId w:val="3"/>
        </w:numPr>
        <w:jc w:val="both"/>
        <w:rPr>
          <w:rFonts w:hAnsiTheme="minorHAnsi" w:asciiTheme="minorHAnsi" w:cs="Tahoma"/>
        </w:rPr>
      </w:pPr>
      <w:r w:rsidRPr="008D1262">
        <w:rPr>
          <w:rFonts w:hAnsiTheme="minorHAnsi" w:asciiTheme="minorHAnsi" w:cs="Tahoma"/>
        </w:rPr>
        <w:t xml:space="preserve">Nakon isteka razdoblja počeka teče razdoblje otplate pri čemu se tražbina namiruje u </w:t>
      </w:r>
      <w:r>
        <w:rPr>
          <w:rFonts w:hAnsiTheme="minorHAnsi" w:asciiTheme="minorHAnsi" w:cs="Tahoma"/>
        </w:rPr>
        <w:t xml:space="preserve">36 </w:t>
      </w:r>
      <w:r w:rsidRPr="00E34133">
        <w:rPr>
          <w:rFonts w:hAnsiTheme="minorHAnsi" w:asciiTheme="minorHAnsi" w:cs="Tahoma"/>
        </w:rPr>
        <w:t>(</w:t>
      </w:r>
      <w:r>
        <w:rPr>
          <w:rFonts w:hAnsiTheme="minorHAnsi" w:asciiTheme="minorHAnsi" w:cs="Tahoma"/>
        </w:rPr>
        <w:t>tridesetšest</w:t>
      </w:r>
      <w:r w:rsidRPr="00E34133">
        <w:rPr>
          <w:rFonts w:hAnsiTheme="minorHAnsi" w:asciiTheme="minorHAnsi" w:cs="Tahoma"/>
        </w:rPr>
        <w:t>)</w:t>
      </w:r>
      <w:r w:rsidRPr="008D1262">
        <w:rPr>
          <w:rFonts w:hAnsiTheme="minorHAnsi" w:asciiTheme="minorHAnsi" w:cs="Tahoma"/>
        </w:rPr>
        <w:t xml:space="preserve"> jednak</w:t>
      </w:r>
      <w:r>
        <w:rPr>
          <w:rFonts w:hAnsiTheme="minorHAnsi" w:asciiTheme="minorHAnsi" w:cs="Tahoma"/>
        </w:rPr>
        <w:t>ih</w:t>
      </w:r>
      <w:r w:rsidRPr="008D1262">
        <w:rPr>
          <w:rFonts w:hAnsiTheme="minorHAnsi" w:asciiTheme="minorHAnsi" w:cs="Tahoma"/>
        </w:rPr>
        <w:t>, uzastopn</w:t>
      </w:r>
      <w:r>
        <w:rPr>
          <w:rFonts w:hAnsiTheme="minorHAnsi" w:asciiTheme="minorHAnsi" w:cs="Tahoma"/>
        </w:rPr>
        <w:t>ih</w:t>
      </w:r>
      <w:r w:rsidRPr="008D1262">
        <w:rPr>
          <w:rFonts w:hAnsiTheme="minorHAnsi" w:asciiTheme="minorHAnsi" w:cs="Tahoma"/>
        </w:rPr>
        <w:t xml:space="preserve"> anuiteta u iznosu od </w:t>
      </w:r>
      <w:r w:rsidR="000C41B7">
        <w:rPr>
          <w:rFonts w:hAnsiTheme="minorHAnsi" w:asciiTheme="minorHAnsi" w:cs="Tahoma"/>
        </w:rPr>
        <w:t>4,69</w:t>
      </w:r>
      <w:r>
        <w:rPr>
          <w:rFonts w:hAnsiTheme="minorHAnsi" w:asciiTheme="minorHAnsi" w:cs="Tahoma"/>
        </w:rPr>
        <w:t xml:space="preserve"> </w:t>
      </w:r>
      <w:r>
        <w:rPr>
          <w:rFonts w:eastAsia="Times New Roman"/>
          <w:lang w:eastAsia="hr-HR"/>
        </w:rPr>
        <w:t xml:space="preserve"> kn</w:t>
      </w:r>
      <w:r w:rsidRPr="008D1262">
        <w:rPr>
          <w:rFonts w:eastAsia="Times New Roman"/>
          <w:lang w:eastAsia="hr-HR"/>
        </w:rPr>
        <w:t xml:space="preserve">, </w:t>
      </w:r>
      <w:r>
        <w:rPr>
          <w:rFonts w:eastAsia="Times New Roman"/>
          <w:lang w:eastAsia="hr-HR"/>
        </w:rPr>
        <w:t>beskamatno</w:t>
      </w:r>
      <w:r w:rsidRPr="008D1262">
        <w:rPr>
          <w:rFonts w:hAnsiTheme="minorHAnsi" w:asciiTheme="minorHAnsi" w:cs="Tahoma"/>
        </w:rPr>
        <w:t>.</w:t>
      </w:r>
    </w:p>
    <w:p w:rsidRDefault="00955A04" w:rsidP="00955A04" w:rsidR="00955A04" w:rsidRPr="008D1262">
      <w:pPr>
        <w:pStyle w:val="Odlomakpopisa"/>
        <w:numPr>
          <w:ilvl w:val="0"/>
          <w:numId w:val="3"/>
        </w:numPr>
        <w:jc w:val="both"/>
        <w:rPr>
          <w:rFonts w:hAnsiTheme="minorHAnsi" w:asciiTheme="minorHAnsi" w:eastAsia="Times New Roman"/>
          <w:lang w:eastAsia="hr-HR"/>
        </w:rPr>
      </w:pPr>
      <w:r w:rsidRPr="008D1262">
        <w:rPr>
          <w:rFonts w:hAnsiTheme="minorHAnsi" w:asciiTheme="minorHAnsi" w:cs="Tahoma"/>
        </w:rPr>
        <w:t xml:space="preserve">Prvi anuitet u iznosu od </w:t>
      </w:r>
      <w:r>
        <w:rPr>
          <w:rFonts w:hAnsiTheme="minorHAnsi" w:asciiTheme="minorHAnsi" w:cs="Tahoma"/>
        </w:rPr>
        <w:t xml:space="preserve"> </w:t>
      </w:r>
      <w:r w:rsidR="000C41B7">
        <w:rPr>
          <w:rFonts w:hAnsiTheme="minorHAnsi" w:asciiTheme="minorHAnsi" w:cs="Tahoma"/>
        </w:rPr>
        <w:t>4,69</w:t>
      </w:r>
      <w:r w:rsidRPr="008D1262">
        <w:rPr>
          <w:rFonts w:hAnsiTheme="minorHAnsi" w:asciiTheme="minorHAnsi" w:cs="Tahoma"/>
        </w:rPr>
        <w:t xml:space="preserve"> kn, na naplatu dospijeva prvog dana u mjesecu , a nakon isteka vremena počeka.</w:t>
      </w:r>
    </w:p>
    <w:p w:rsidRDefault="00955A04" w:rsidP="00955A04" w:rsidR="00955A04">
      <w:pPr>
        <w:pStyle w:val="Odlomakpopisa"/>
        <w:jc w:val="both"/>
        <w:rPr>
          <w:rFonts w:hAnsiTheme="minorHAnsi" w:asciiTheme="minorHAnsi" w:cs="Tahoma"/>
        </w:rPr>
      </w:pPr>
    </w:p>
    <w:p w:rsidRDefault="00955A04" w:rsidP="00955A04" w:rsidR="00955A04">
      <w:pPr>
        <w:jc w:val="both"/>
        <w:rPr>
          <w:rFonts w:cs="Tahoma"/>
        </w:rPr>
      </w:pPr>
      <w:r w:rsidRPr="008338F3">
        <w:rPr>
          <w:rFonts w:cs="Tahoma"/>
        </w:rPr>
        <w:t>Vjerovniku</w:t>
      </w:r>
      <w:r>
        <w:rPr>
          <w:rFonts w:cs="Tahoma"/>
        </w:rPr>
        <w:t xml:space="preserve"> </w:t>
      </w:r>
      <w:r w:rsidR="000C41B7" w:rsidRPr="000C41B7">
        <w:rPr>
          <w:rFonts w:cs="Tahoma"/>
          <w:b/>
        </w:rPr>
        <w:t>FHR d.o.o.</w:t>
      </w:r>
      <w:r w:rsidRPr="00D94D36">
        <w:rPr>
          <w:rFonts w:eastAsia="Times New Roman"/>
          <w:lang w:eastAsia="hr-HR"/>
        </w:rPr>
        <w:t xml:space="preserve">, </w:t>
      </w:r>
      <w:r w:rsidRPr="008338F3">
        <w:t xml:space="preserve">OIB: </w:t>
      </w:r>
      <w:r w:rsidR="000C41B7">
        <w:t>86768378957</w:t>
      </w:r>
      <w:r>
        <w:t xml:space="preserve"> </w:t>
      </w:r>
      <w:r>
        <w:rPr>
          <w:rFonts w:cs="Tahoma"/>
        </w:rPr>
        <w:t>, otpisuje se 70</w:t>
      </w:r>
      <w:r w:rsidRPr="008338F3">
        <w:rPr>
          <w:rFonts w:cs="Tahoma"/>
        </w:rPr>
        <w:t xml:space="preserve">% ukupno </w:t>
      </w:r>
      <w:r>
        <w:rPr>
          <w:rFonts w:cs="Tahoma"/>
        </w:rPr>
        <w:t>utvrđene tražbine,  dok će se 30</w:t>
      </w:r>
      <w:r w:rsidRPr="008338F3">
        <w:rPr>
          <w:rFonts w:cs="Tahoma"/>
        </w:rPr>
        <w:t>% ukupno utvrđene tražbine u iznosu od</w:t>
      </w:r>
      <w:r>
        <w:rPr>
          <w:rFonts w:cs="Tahoma"/>
        </w:rPr>
        <w:t xml:space="preserve"> </w:t>
      </w:r>
      <w:r w:rsidR="000C41B7">
        <w:rPr>
          <w:rFonts w:cs="Tahoma"/>
        </w:rPr>
        <w:t>10.281,83</w:t>
      </w:r>
      <w:r>
        <w:rPr>
          <w:rFonts w:cs="Tahoma"/>
        </w:rPr>
        <w:t xml:space="preserve">  </w:t>
      </w:r>
      <w:r w:rsidRPr="008338F3">
        <w:rPr>
          <w:rFonts w:eastAsia="Times New Roman"/>
          <w:lang w:eastAsia="hr-HR"/>
        </w:rPr>
        <w:t>kn</w:t>
      </w:r>
      <w:r w:rsidRPr="008338F3">
        <w:rPr>
          <w:rFonts w:cs="Tahoma"/>
        </w:rPr>
        <w:t xml:space="preserve"> namiriti kako slijedi:</w:t>
      </w:r>
    </w:p>
    <w:p w:rsidRDefault="00955A04" w:rsidP="00955A04" w:rsidR="00955A04" w:rsidRPr="008D1262">
      <w:pPr>
        <w:pStyle w:val="Odlomakpopisa"/>
        <w:numPr>
          <w:ilvl w:val="0"/>
          <w:numId w:val="3"/>
        </w:numPr>
        <w:jc w:val="both"/>
        <w:rPr>
          <w:rFonts w:hAnsiTheme="minorHAnsi" w:asciiTheme="minorHAnsi" w:cs="Tahoma"/>
        </w:rPr>
      </w:pPr>
      <w:r w:rsidRPr="008D1262">
        <w:rPr>
          <w:rFonts w:hAnsiTheme="minorHAnsi" w:asciiTheme="minorHAnsi" w:cs="Tahoma"/>
        </w:rPr>
        <w:t xml:space="preserve">Nakon pravomoćnosti Rješenja o sklopljenoj predstečajnoj nagodbi pred Trgovačkim sudom  teče razdoblje </w:t>
      </w:r>
      <w:r>
        <w:rPr>
          <w:rFonts w:hAnsiTheme="minorHAnsi" w:asciiTheme="minorHAnsi" w:cs="Tahoma"/>
        </w:rPr>
        <w:t>jedne</w:t>
      </w:r>
      <w:r w:rsidRPr="008D1262">
        <w:rPr>
          <w:rFonts w:hAnsiTheme="minorHAnsi" w:asciiTheme="minorHAnsi" w:cs="Tahoma"/>
        </w:rPr>
        <w:t xml:space="preserve"> godine počeka.</w:t>
      </w:r>
    </w:p>
    <w:p w:rsidRDefault="00955A04" w:rsidP="00955A04" w:rsidR="00955A04" w:rsidRPr="008D1262">
      <w:pPr>
        <w:pStyle w:val="Odlomakpopisa"/>
        <w:numPr>
          <w:ilvl w:val="0"/>
          <w:numId w:val="3"/>
        </w:numPr>
        <w:jc w:val="both"/>
        <w:rPr>
          <w:rFonts w:hAnsiTheme="minorHAnsi" w:asciiTheme="minorHAnsi" w:cs="Tahoma"/>
        </w:rPr>
      </w:pPr>
      <w:r w:rsidRPr="008D1262">
        <w:rPr>
          <w:rFonts w:hAnsiTheme="minorHAnsi" w:asciiTheme="minorHAnsi" w:cs="Tahoma"/>
        </w:rPr>
        <w:t xml:space="preserve">Nakon isteka razdoblja počeka teče razdoblje otplate pri čemu se tražbina namiruje u </w:t>
      </w:r>
      <w:r>
        <w:rPr>
          <w:rFonts w:hAnsiTheme="minorHAnsi" w:asciiTheme="minorHAnsi" w:cs="Tahoma"/>
        </w:rPr>
        <w:t xml:space="preserve">36 </w:t>
      </w:r>
      <w:r w:rsidRPr="00E34133">
        <w:rPr>
          <w:rFonts w:hAnsiTheme="minorHAnsi" w:asciiTheme="minorHAnsi" w:cs="Tahoma"/>
        </w:rPr>
        <w:t>(</w:t>
      </w:r>
      <w:r>
        <w:rPr>
          <w:rFonts w:hAnsiTheme="minorHAnsi" w:asciiTheme="minorHAnsi" w:cs="Tahoma"/>
        </w:rPr>
        <w:t>tridesetšest</w:t>
      </w:r>
      <w:r w:rsidRPr="00E34133">
        <w:rPr>
          <w:rFonts w:hAnsiTheme="minorHAnsi" w:asciiTheme="minorHAnsi" w:cs="Tahoma"/>
        </w:rPr>
        <w:t>)</w:t>
      </w:r>
      <w:r w:rsidRPr="008D1262">
        <w:rPr>
          <w:rFonts w:hAnsiTheme="minorHAnsi" w:asciiTheme="minorHAnsi" w:cs="Tahoma"/>
        </w:rPr>
        <w:t xml:space="preserve"> jednak</w:t>
      </w:r>
      <w:r>
        <w:rPr>
          <w:rFonts w:hAnsiTheme="minorHAnsi" w:asciiTheme="minorHAnsi" w:cs="Tahoma"/>
        </w:rPr>
        <w:t>ih</w:t>
      </w:r>
      <w:r w:rsidRPr="008D1262">
        <w:rPr>
          <w:rFonts w:hAnsiTheme="minorHAnsi" w:asciiTheme="minorHAnsi" w:cs="Tahoma"/>
        </w:rPr>
        <w:t>, uzastopn</w:t>
      </w:r>
      <w:r>
        <w:rPr>
          <w:rFonts w:hAnsiTheme="minorHAnsi" w:asciiTheme="minorHAnsi" w:cs="Tahoma"/>
        </w:rPr>
        <w:t>ih</w:t>
      </w:r>
      <w:r w:rsidRPr="008D1262">
        <w:rPr>
          <w:rFonts w:hAnsiTheme="minorHAnsi" w:asciiTheme="minorHAnsi" w:cs="Tahoma"/>
        </w:rPr>
        <w:t xml:space="preserve"> anuiteta u iznosu od </w:t>
      </w:r>
      <w:r w:rsidR="000C41B7">
        <w:rPr>
          <w:rFonts w:hAnsiTheme="minorHAnsi" w:asciiTheme="minorHAnsi" w:cs="Tahoma"/>
        </w:rPr>
        <w:t>285,61</w:t>
      </w:r>
      <w:r>
        <w:rPr>
          <w:rFonts w:hAnsiTheme="minorHAnsi" w:asciiTheme="minorHAnsi" w:cs="Tahoma"/>
        </w:rPr>
        <w:t xml:space="preserve"> </w:t>
      </w:r>
      <w:r>
        <w:rPr>
          <w:rFonts w:eastAsia="Times New Roman"/>
          <w:lang w:eastAsia="hr-HR"/>
        </w:rPr>
        <w:t xml:space="preserve"> kn</w:t>
      </w:r>
      <w:r w:rsidRPr="008D1262">
        <w:rPr>
          <w:rFonts w:eastAsia="Times New Roman"/>
          <w:lang w:eastAsia="hr-HR"/>
        </w:rPr>
        <w:t xml:space="preserve">, </w:t>
      </w:r>
      <w:r>
        <w:rPr>
          <w:rFonts w:eastAsia="Times New Roman"/>
          <w:lang w:eastAsia="hr-HR"/>
        </w:rPr>
        <w:t>beskamatno</w:t>
      </w:r>
      <w:r w:rsidRPr="008D1262">
        <w:rPr>
          <w:rFonts w:hAnsiTheme="minorHAnsi" w:asciiTheme="minorHAnsi" w:cs="Tahoma"/>
        </w:rPr>
        <w:t>.</w:t>
      </w:r>
    </w:p>
    <w:p w:rsidRDefault="00955A04" w:rsidP="00955A04" w:rsidR="00955A04" w:rsidRPr="008D1262">
      <w:pPr>
        <w:pStyle w:val="Odlomakpopisa"/>
        <w:numPr>
          <w:ilvl w:val="0"/>
          <w:numId w:val="3"/>
        </w:numPr>
        <w:jc w:val="both"/>
        <w:rPr>
          <w:rFonts w:hAnsiTheme="minorHAnsi" w:asciiTheme="minorHAnsi" w:eastAsia="Times New Roman"/>
          <w:lang w:eastAsia="hr-HR"/>
        </w:rPr>
      </w:pPr>
      <w:r w:rsidRPr="008D1262">
        <w:rPr>
          <w:rFonts w:hAnsiTheme="minorHAnsi" w:asciiTheme="minorHAnsi" w:cs="Tahoma"/>
        </w:rPr>
        <w:t xml:space="preserve">Prvi anuitet u iznosu od </w:t>
      </w:r>
      <w:r>
        <w:rPr>
          <w:rFonts w:hAnsiTheme="minorHAnsi" w:asciiTheme="minorHAnsi" w:cs="Tahoma"/>
        </w:rPr>
        <w:t xml:space="preserve"> </w:t>
      </w:r>
      <w:r w:rsidR="000C41B7">
        <w:rPr>
          <w:rFonts w:hAnsiTheme="minorHAnsi" w:asciiTheme="minorHAnsi" w:cs="Tahoma"/>
        </w:rPr>
        <w:t>285,61</w:t>
      </w:r>
      <w:r w:rsidRPr="008D1262">
        <w:rPr>
          <w:rFonts w:hAnsiTheme="minorHAnsi" w:asciiTheme="minorHAnsi" w:cs="Tahoma"/>
        </w:rPr>
        <w:t xml:space="preserve"> kn, na naplatu dospijeva prvog dana u mjesecu , a nakon isteka vremena počeka.</w:t>
      </w:r>
    </w:p>
    <w:p w:rsidRDefault="002F7238" w:rsidP="002F7238" w:rsidR="002F7238">
      <w:pPr>
        <w:pStyle w:val="Odlomakpopisa"/>
        <w:jc w:val="both"/>
        <w:rPr>
          <w:rFonts w:hAnsiTheme="minorHAnsi" w:asciiTheme="minorHAnsi" w:eastAsia="Times New Roman"/>
          <w:lang w:eastAsia="hr-HR"/>
        </w:rPr>
      </w:pPr>
    </w:p>
    <w:p w:rsidRDefault="00955A04" w:rsidP="00955A04" w:rsidR="00955A04">
      <w:pPr>
        <w:jc w:val="both"/>
        <w:rPr>
          <w:rFonts w:cs="Tahoma"/>
        </w:rPr>
      </w:pPr>
      <w:r w:rsidRPr="008338F3">
        <w:rPr>
          <w:rFonts w:cs="Tahoma"/>
        </w:rPr>
        <w:t>Vjerovniku</w:t>
      </w:r>
      <w:r>
        <w:rPr>
          <w:rFonts w:cs="Tahoma"/>
        </w:rPr>
        <w:t xml:space="preserve"> </w:t>
      </w:r>
      <w:r w:rsidR="000C41B7" w:rsidRPr="000C41B7">
        <w:rPr>
          <w:rFonts w:cs="Tahoma"/>
          <w:b/>
        </w:rPr>
        <w:t>FRANKOPAN NEKRETNINE d.o.o.</w:t>
      </w:r>
      <w:r w:rsidRPr="00D94D36">
        <w:rPr>
          <w:rFonts w:eastAsia="Times New Roman"/>
          <w:lang w:eastAsia="hr-HR"/>
        </w:rPr>
        <w:t xml:space="preserve">, </w:t>
      </w:r>
      <w:r w:rsidRPr="008338F3">
        <w:t xml:space="preserve">OIB: </w:t>
      </w:r>
      <w:r w:rsidR="000C41B7">
        <w:t>46486922246</w:t>
      </w:r>
      <w:r>
        <w:t xml:space="preserve"> </w:t>
      </w:r>
      <w:r>
        <w:rPr>
          <w:rFonts w:cs="Tahoma"/>
        </w:rPr>
        <w:t>, otpisuje se 70</w:t>
      </w:r>
      <w:r w:rsidRPr="008338F3">
        <w:rPr>
          <w:rFonts w:cs="Tahoma"/>
        </w:rPr>
        <w:t xml:space="preserve">% ukupno </w:t>
      </w:r>
      <w:r>
        <w:rPr>
          <w:rFonts w:cs="Tahoma"/>
        </w:rPr>
        <w:t>utvrđene tražbine,  dok će se 30</w:t>
      </w:r>
      <w:r w:rsidRPr="008338F3">
        <w:rPr>
          <w:rFonts w:cs="Tahoma"/>
        </w:rPr>
        <w:t>% ukupno utvrđene tražbine u iznosu od</w:t>
      </w:r>
      <w:r>
        <w:rPr>
          <w:rFonts w:cs="Tahoma"/>
        </w:rPr>
        <w:t xml:space="preserve"> </w:t>
      </w:r>
      <w:r w:rsidR="000C41B7">
        <w:rPr>
          <w:rFonts w:cs="Tahoma"/>
        </w:rPr>
        <w:t>2.008,80</w:t>
      </w:r>
      <w:r>
        <w:rPr>
          <w:rFonts w:cs="Tahoma"/>
        </w:rPr>
        <w:t xml:space="preserve">  </w:t>
      </w:r>
      <w:r w:rsidRPr="008338F3">
        <w:rPr>
          <w:rFonts w:eastAsia="Times New Roman"/>
          <w:lang w:eastAsia="hr-HR"/>
        </w:rPr>
        <w:t>kn</w:t>
      </w:r>
      <w:r w:rsidRPr="008338F3">
        <w:rPr>
          <w:rFonts w:cs="Tahoma"/>
        </w:rPr>
        <w:t xml:space="preserve"> namiriti kako slijedi:</w:t>
      </w:r>
    </w:p>
    <w:p w:rsidRDefault="00955A04" w:rsidP="00955A04" w:rsidR="00955A04" w:rsidRPr="008D1262">
      <w:pPr>
        <w:pStyle w:val="Odlomakpopisa"/>
        <w:numPr>
          <w:ilvl w:val="0"/>
          <w:numId w:val="3"/>
        </w:numPr>
        <w:jc w:val="both"/>
        <w:rPr>
          <w:rFonts w:hAnsiTheme="minorHAnsi" w:asciiTheme="minorHAnsi" w:cs="Tahoma"/>
        </w:rPr>
      </w:pPr>
      <w:r w:rsidRPr="008D1262">
        <w:rPr>
          <w:rFonts w:hAnsiTheme="minorHAnsi" w:asciiTheme="minorHAnsi" w:cs="Tahoma"/>
        </w:rPr>
        <w:t xml:space="preserve">Nakon pravomoćnosti Rješenja o sklopljenoj predstečajnoj nagodbi pred Trgovačkim sudom  teče razdoblje </w:t>
      </w:r>
      <w:r>
        <w:rPr>
          <w:rFonts w:hAnsiTheme="minorHAnsi" w:asciiTheme="minorHAnsi" w:cs="Tahoma"/>
        </w:rPr>
        <w:t>jedne</w:t>
      </w:r>
      <w:r w:rsidRPr="008D1262">
        <w:rPr>
          <w:rFonts w:hAnsiTheme="minorHAnsi" w:asciiTheme="minorHAnsi" w:cs="Tahoma"/>
        </w:rPr>
        <w:t xml:space="preserve"> godine počeka.</w:t>
      </w:r>
    </w:p>
    <w:p w:rsidRDefault="00955A04" w:rsidP="00955A04" w:rsidR="00955A04" w:rsidRPr="008D1262">
      <w:pPr>
        <w:pStyle w:val="Odlomakpopisa"/>
        <w:numPr>
          <w:ilvl w:val="0"/>
          <w:numId w:val="3"/>
        </w:numPr>
        <w:jc w:val="both"/>
        <w:rPr>
          <w:rFonts w:hAnsiTheme="minorHAnsi" w:asciiTheme="minorHAnsi" w:cs="Tahoma"/>
        </w:rPr>
      </w:pPr>
      <w:r w:rsidRPr="008D1262">
        <w:rPr>
          <w:rFonts w:hAnsiTheme="minorHAnsi" w:asciiTheme="minorHAnsi" w:cs="Tahoma"/>
        </w:rPr>
        <w:t xml:space="preserve">Nakon isteka razdoblja počeka teče razdoblje otplate pri čemu se tražbina namiruje u </w:t>
      </w:r>
      <w:r>
        <w:rPr>
          <w:rFonts w:hAnsiTheme="minorHAnsi" w:asciiTheme="minorHAnsi" w:cs="Tahoma"/>
        </w:rPr>
        <w:t xml:space="preserve">36 </w:t>
      </w:r>
      <w:r w:rsidRPr="00E34133">
        <w:rPr>
          <w:rFonts w:hAnsiTheme="minorHAnsi" w:asciiTheme="minorHAnsi" w:cs="Tahoma"/>
        </w:rPr>
        <w:t>(</w:t>
      </w:r>
      <w:r>
        <w:rPr>
          <w:rFonts w:hAnsiTheme="minorHAnsi" w:asciiTheme="minorHAnsi" w:cs="Tahoma"/>
        </w:rPr>
        <w:t>tridesetšest</w:t>
      </w:r>
      <w:r w:rsidRPr="00E34133">
        <w:rPr>
          <w:rFonts w:hAnsiTheme="minorHAnsi" w:asciiTheme="minorHAnsi" w:cs="Tahoma"/>
        </w:rPr>
        <w:t>)</w:t>
      </w:r>
      <w:r w:rsidRPr="008D1262">
        <w:rPr>
          <w:rFonts w:hAnsiTheme="minorHAnsi" w:asciiTheme="minorHAnsi" w:cs="Tahoma"/>
        </w:rPr>
        <w:t xml:space="preserve"> jednak</w:t>
      </w:r>
      <w:r>
        <w:rPr>
          <w:rFonts w:hAnsiTheme="minorHAnsi" w:asciiTheme="minorHAnsi" w:cs="Tahoma"/>
        </w:rPr>
        <w:t>ih</w:t>
      </w:r>
      <w:r w:rsidRPr="008D1262">
        <w:rPr>
          <w:rFonts w:hAnsiTheme="minorHAnsi" w:asciiTheme="minorHAnsi" w:cs="Tahoma"/>
        </w:rPr>
        <w:t>, uzastopn</w:t>
      </w:r>
      <w:r>
        <w:rPr>
          <w:rFonts w:hAnsiTheme="minorHAnsi" w:asciiTheme="minorHAnsi" w:cs="Tahoma"/>
        </w:rPr>
        <w:t>ih</w:t>
      </w:r>
      <w:r w:rsidRPr="008D1262">
        <w:rPr>
          <w:rFonts w:hAnsiTheme="minorHAnsi" w:asciiTheme="minorHAnsi" w:cs="Tahoma"/>
        </w:rPr>
        <w:t xml:space="preserve"> anuiteta u iznosu od </w:t>
      </w:r>
      <w:r w:rsidR="000C41B7">
        <w:rPr>
          <w:rFonts w:hAnsiTheme="minorHAnsi" w:asciiTheme="minorHAnsi" w:cs="Tahoma"/>
        </w:rPr>
        <w:t>55,80</w:t>
      </w:r>
      <w:r>
        <w:rPr>
          <w:rFonts w:hAnsiTheme="minorHAnsi" w:asciiTheme="minorHAnsi" w:cs="Tahoma"/>
        </w:rPr>
        <w:t xml:space="preserve"> </w:t>
      </w:r>
      <w:r>
        <w:rPr>
          <w:rFonts w:eastAsia="Times New Roman"/>
          <w:lang w:eastAsia="hr-HR"/>
        </w:rPr>
        <w:t xml:space="preserve"> kn</w:t>
      </w:r>
      <w:r w:rsidRPr="008D1262">
        <w:rPr>
          <w:rFonts w:eastAsia="Times New Roman"/>
          <w:lang w:eastAsia="hr-HR"/>
        </w:rPr>
        <w:t xml:space="preserve">, </w:t>
      </w:r>
      <w:r>
        <w:rPr>
          <w:rFonts w:eastAsia="Times New Roman"/>
          <w:lang w:eastAsia="hr-HR"/>
        </w:rPr>
        <w:t>beskamatno</w:t>
      </w:r>
      <w:r w:rsidRPr="008D1262">
        <w:rPr>
          <w:rFonts w:hAnsiTheme="minorHAnsi" w:asciiTheme="minorHAnsi" w:cs="Tahoma"/>
        </w:rPr>
        <w:t>.</w:t>
      </w:r>
    </w:p>
    <w:p w:rsidRDefault="00955A04" w:rsidP="00955A04" w:rsidR="00955A04" w:rsidRPr="008D1262">
      <w:pPr>
        <w:pStyle w:val="Odlomakpopisa"/>
        <w:numPr>
          <w:ilvl w:val="0"/>
          <w:numId w:val="3"/>
        </w:numPr>
        <w:jc w:val="both"/>
        <w:rPr>
          <w:rFonts w:hAnsiTheme="minorHAnsi" w:asciiTheme="minorHAnsi" w:eastAsia="Times New Roman"/>
          <w:lang w:eastAsia="hr-HR"/>
        </w:rPr>
      </w:pPr>
      <w:r w:rsidRPr="008D1262">
        <w:rPr>
          <w:rFonts w:hAnsiTheme="minorHAnsi" w:asciiTheme="minorHAnsi" w:cs="Tahoma"/>
        </w:rPr>
        <w:t xml:space="preserve">Prvi anuitet u iznosu od </w:t>
      </w:r>
      <w:r>
        <w:rPr>
          <w:rFonts w:hAnsiTheme="minorHAnsi" w:asciiTheme="minorHAnsi" w:cs="Tahoma"/>
        </w:rPr>
        <w:t xml:space="preserve"> </w:t>
      </w:r>
      <w:r w:rsidR="000C41B7">
        <w:rPr>
          <w:rFonts w:hAnsiTheme="minorHAnsi" w:asciiTheme="minorHAnsi" w:cs="Tahoma"/>
        </w:rPr>
        <w:t>55,80</w:t>
      </w:r>
      <w:r w:rsidRPr="008D1262">
        <w:rPr>
          <w:rFonts w:hAnsiTheme="minorHAnsi" w:asciiTheme="minorHAnsi" w:cs="Tahoma"/>
        </w:rPr>
        <w:t xml:space="preserve"> kn, na naplatu dospijeva prvog dana u mjesecu , a nakon isteka vremena počeka.</w:t>
      </w:r>
    </w:p>
    <w:p w:rsidRDefault="00955A04" w:rsidP="00955A04" w:rsidR="00955A04">
      <w:pPr>
        <w:pStyle w:val="Odlomakpopisa"/>
        <w:jc w:val="both"/>
        <w:rPr>
          <w:rFonts w:hAnsiTheme="minorHAnsi" w:asciiTheme="minorHAnsi" w:cs="Tahoma"/>
        </w:rPr>
      </w:pPr>
    </w:p>
    <w:p w:rsidRDefault="00955A04" w:rsidP="00955A04" w:rsidR="00955A04">
      <w:pPr>
        <w:jc w:val="both"/>
        <w:rPr>
          <w:rFonts w:cs="Tahoma"/>
        </w:rPr>
      </w:pPr>
      <w:r w:rsidRPr="008338F3">
        <w:rPr>
          <w:rFonts w:cs="Tahoma"/>
        </w:rPr>
        <w:t>Vjerovniku</w:t>
      </w:r>
      <w:r>
        <w:rPr>
          <w:rFonts w:cs="Tahoma"/>
        </w:rPr>
        <w:t xml:space="preserve"> </w:t>
      </w:r>
      <w:r w:rsidR="000C41B7" w:rsidRPr="000C41B7">
        <w:rPr>
          <w:rFonts w:cs="Tahoma"/>
          <w:b/>
        </w:rPr>
        <w:t>FRULA d.o.o.</w:t>
      </w:r>
      <w:r w:rsidRPr="00D94D36">
        <w:rPr>
          <w:rFonts w:eastAsia="Times New Roman"/>
          <w:lang w:eastAsia="hr-HR"/>
        </w:rPr>
        <w:t xml:space="preserve">, </w:t>
      </w:r>
      <w:r w:rsidRPr="008338F3">
        <w:t xml:space="preserve">OIB: </w:t>
      </w:r>
      <w:r w:rsidR="000C41B7">
        <w:t>63644049796</w:t>
      </w:r>
      <w:r>
        <w:t xml:space="preserve"> </w:t>
      </w:r>
      <w:r>
        <w:rPr>
          <w:rFonts w:cs="Tahoma"/>
        </w:rPr>
        <w:t>, otpisuje se 70</w:t>
      </w:r>
      <w:r w:rsidRPr="008338F3">
        <w:rPr>
          <w:rFonts w:cs="Tahoma"/>
        </w:rPr>
        <w:t xml:space="preserve">% ukupno </w:t>
      </w:r>
      <w:r>
        <w:rPr>
          <w:rFonts w:cs="Tahoma"/>
        </w:rPr>
        <w:t>utvrđene tražbine,  dok će se 30</w:t>
      </w:r>
      <w:r w:rsidRPr="008338F3">
        <w:rPr>
          <w:rFonts w:cs="Tahoma"/>
        </w:rPr>
        <w:t>% ukupno utvrđene tražbine u iznosu od</w:t>
      </w:r>
      <w:r>
        <w:rPr>
          <w:rFonts w:cs="Tahoma"/>
        </w:rPr>
        <w:t xml:space="preserve"> </w:t>
      </w:r>
      <w:r w:rsidR="000C41B7">
        <w:rPr>
          <w:rFonts w:cs="Tahoma"/>
        </w:rPr>
        <w:t>311,25</w:t>
      </w:r>
      <w:r>
        <w:rPr>
          <w:rFonts w:cs="Tahoma"/>
        </w:rPr>
        <w:t xml:space="preserve">  </w:t>
      </w:r>
      <w:r w:rsidRPr="008338F3">
        <w:rPr>
          <w:rFonts w:eastAsia="Times New Roman"/>
          <w:lang w:eastAsia="hr-HR"/>
        </w:rPr>
        <w:t>kn</w:t>
      </w:r>
      <w:r w:rsidRPr="008338F3">
        <w:rPr>
          <w:rFonts w:cs="Tahoma"/>
        </w:rPr>
        <w:t xml:space="preserve"> namiriti kako slijedi:</w:t>
      </w:r>
    </w:p>
    <w:p w:rsidRDefault="00955A04" w:rsidP="00955A04" w:rsidR="00955A04" w:rsidRPr="008D1262">
      <w:pPr>
        <w:pStyle w:val="Odlomakpopisa"/>
        <w:numPr>
          <w:ilvl w:val="0"/>
          <w:numId w:val="3"/>
        </w:numPr>
        <w:jc w:val="both"/>
        <w:rPr>
          <w:rFonts w:hAnsiTheme="minorHAnsi" w:asciiTheme="minorHAnsi" w:cs="Tahoma"/>
        </w:rPr>
      </w:pPr>
      <w:r w:rsidRPr="008D1262">
        <w:rPr>
          <w:rFonts w:hAnsiTheme="minorHAnsi" w:asciiTheme="minorHAnsi" w:cs="Tahoma"/>
        </w:rPr>
        <w:t xml:space="preserve">Nakon pravomoćnosti Rješenja o sklopljenoj predstečajnoj nagodbi pred Trgovačkim sudom  teče razdoblje </w:t>
      </w:r>
      <w:r>
        <w:rPr>
          <w:rFonts w:hAnsiTheme="minorHAnsi" w:asciiTheme="minorHAnsi" w:cs="Tahoma"/>
        </w:rPr>
        <w:t>jedne</w:t>
      </w:r>
      <w:r w:rsidRPr="008D1262">
        <w:rPr>
          <w:rFonts w:hAnsiTheme="minorHAnsi" w:asciiTheme="minorHAnsi" w:cs="Tahoma"/>
        </w:rPr>
        <w:t xml:space="preserve"> godine počeka.</w:t>
      </w:r>
    </w:p>
    <w:p w:rsidRDefault="00955A04" w:rsidP="00955A04" w:rsidR="00955A04" w:rsidRPr="008D1262">
      <w:pPr>
        <w:pStyle w:val="Odlomakpopisa"/>
        <w:numPr>
          <w:ilvl w:val="0"/>
          <w:numId w:val="3"/>
        </w:numPr>
        <w:jc w:val="both"/>
        <w:rPr>
          <w:rFonts w:hAnsiTheme="minorHAnsi" w:asciiTheme="minorHAnsi" w:cs="Tahoma"/>
        </w:rPr>
      </w:pPr>
      <w:r w:rsidRPr="008D1262">
        <w:rPr>
          <w:rFonts w:hAnsiTheme="minorHAnsi" w:asciiTheme="minorHAnsi" w:cs="Tahoma"/>
        </w:rPr>
        <w:t xml:space="preserve">Nakon isteka razdoblja počeka teče razdoblje otplate pri čemu se tražbina namiruje u </w:t>
      </w:r>
      <w:r>
        <w:rPr>
          <w:rFonts w:hAnsiTheme="minorHAnsi" w:asciiTheme="minorHAnsi" w:cs="Tahoma"/>
        </w:rPr>
        <w:t xml:space="preserve">36 </w:t>
      </w:r>
      <w:r w:rsidRPr="00E34133">
        <w:rPr>
          <w:rFonts w:hAnsiTheme="minorHAnsi" w:asciiTheme="minorHAnsi" w:cs="Tahoma"/>
        </w:rPr>
        <w:t>(</w:t>
      </w:r>
      <w:r>
        <w:rPr>
          <w:rFonts w:hAnsiTheme="minorHAnsi" w:asciiTheme="minorHAnsi" w:cs="Tahoma"/>
        </w:rPr>
        <w:t>tridesetšest</w:t>
      </w:r>
      <w:r w:rsidRPr="00E34133">
        <w:rPr>
          <w:rFonts w:hAnsiTheme="minorHAnsi" w:asciiTheme="minorHAnsi" w:cs="Tahoma"/>
        </w:rPr>
        <w:t>)</w:t>
      </w:r>
      <w:r w:rsidRPr="008D1262">
        <w:rPr>
          <w:rFonts w:hAnsiTheme="minorHAnsi" w:asciiTheme="minorHAnsi" w:cs="Tahoma"/>
        </w:rPr>
        <w:t xml:space="preserve"> jednak</w:t>
      </w:r>
      <w:r>
        <w:rPr>
          <w:rFonts w:hAnsiTheme="minorHAnsi" w:asciiTheme="minorHAnsi" w:cs="Tahoma"/>
        </w:rPr>
        <w:t>ih</w:t>
      </w:r>
      <w:r w:rsidRPr="008D1262">
        <w:rPr>
          <w:rFonts w:hAnsiTheme="minorHAnsi" w:asciiTheme="minorHAnsi" w:cs="Tahoma"/>
        </w:rPr>
        <w:t>, uzastopn</w:t>
      </w:r>
      <w:r>
        <w:rPr>
          <w:rFonts w:hAnsiTheme="minorHAnsi" w:asciiTheme="minorHAnsi" w:cs="Tahoma"/>
        </w:rPr>
        <w:t>ih</w:t>
      </w:r>
      <w:r w:rsidRPr="008D1262">
        <w:rPr>
          <w:rFonts w:hAnsiTheme="minorHAnsi" w:asciiTheme="minorHAnsi" w:cs="Tahoma"/>
        </w:rPr>
        <w:t xml:space="preserve"> anuiteta u iznosu od </w:t>
      </w:r>
      <w:r w:rsidR="000C41B7">
        <w:rPr>
          <w:rFonts w:hAnsiTheme="minorHAnsi" w:asciiTheme="minorHAnsi" w:cs="Tahoma"/>
        </w:rPr>
        <w:t>8,65</w:t>
      </w:r>
      <w:r>
        <w:rPr>
          <w:rFonts w:hAnsiTheme="minorHAnsi" w:asciiTheme="minorHAnsi" w:cs="Tahoma"/>
        </w:rPr>
        <w:t xml:space="preserve"> </w:t>
      </w:r>
      <w:r>
        <w:rPr>
          <w:rFonts w:eastAsia="Times New Roman"/>
          <w:lang w:eastAsia="hr-HR"/>
        </w:rPr>
        <w:t xml:space="preserve"> kn</w:t>
      </w:r>
      <w:r w:rsidRPr="008D1262">
        <w:rPr>
          <w:rFonts w:eastAsia="Times New Roman"/>
          <w:lang w:eastAsia="hr-HR"/>
        </w:rPr>
        <w:t xml:space="preserve">, </w:t>
      </w:r>
      <w:r>
        <w:rPr>
          <w:rFonts w:eastAsia="Times New Roman"/>
          <w:lang w:eastAsia="hr-HR"/>
        </w:rPr>
        <w:t>beskamatno</w:t>
      </w:r>
      <w:r w:rsidRPr="008D1262">
        <w:rPr>
          <w:rFonts w:hAnsiTheme="minorHAnsi" w:asciiTheme="minorHAnsi" w:cs="Tahoma"/>
        </w:rPr>
        <w:t>.</w:t>
      </w:r>
    </w:p>
    <w:p w:rsidRDefault="00955A04" w:rsidP="00955A04" w:rsidR="00955A04" w:rsidRPr="00173CD5">
      <w:pPr>
        <w:pStyle w:val="Odlomakpopisa"/>
        <w:numPr>
          <w:ilvl w:val="0"/>
          <w:numId w:val="3"/>
        </w:numPr>
        <w:jc w:val="both"/>
        <w:rPr>
          <w:rFonts w:hAnsiTheme="minorHAnsi" w:asciiTheme="minorHAnsi" w:eastAsia="Times New Roman"/>
          <w:lang w:eastAsia="hr-HR"/>
        </w:rPr>
      </w:pPr>
      <w:r w:rsidRPr="008D1262">
        <w:rPr>
          <w:rFonts w:hAnsiTheme="minorHAnsi" w:asciiTheme="minorHAnsi" w:cs="Tahoma"/>
        </w:rPr>
        <w:t xml:space="preserve">Prvi anuitet u iznosu od </w:t>
      </w:r>
      <w:r>
        <w:rPr>
          <w:rFonts w:hAnsiTheme="minorHAnsi" w:asciiTheme="minorHAnsi" w:cs="Tahoma"/>
        </w:rPr>
        <w:t xml:space="preserve"> </w:t>
      </w:r>
      <w:r w:rsidR="000C41B7">
        <w:rPr>
          <w:rFonts w:hAnsiTheme="minorHAnsi" w:asciiTheme="minorHAnsi" w:cs="Tahoma"/>
        </w:rPr>
        <w:t>8,65</w:t>
      </w:r>
      <w:r w:rsidRPr="008D1262">
        <w:rPr>
          <w:rFonts w:hAnsiTheme="minorHAnsi" w:asciiTheme="minorHAnsi" w:cs="Tahoma"/>
        </w:rPr>
        <w:t xml:space="preserve"> kn, na naplatu dospijeva prvog dana u mjesecu , a nakon isteka vremena počeka.</w:t>
      </w:r>
    </w:p>
    <w:p w:rsidRDefault="00173CD5" w:rsidP="00173CD5" w:rsidR="00173CD5">
      <w:pPr>
        <w:jc w:val="both"/>
        <w:rPr>
          <w:rFonts w:eastAsia="Times New Roman"/>
          <w:lang w:eastAsia="hr-HR"/>
        </w:rPr>
      </w:pPr>
    </w:p>
    <w:p w:rsidRDefault="00173CD5" w:rsidP="00173CD5" w:rsidR="00173CD5" w:rsidRPr="00173CD5">
      <w:pPr>
        <w:jc w:val="both"/>
        <w:rPr>
          <w:rFonts w:eastAsia="Times New Roman"/>
          <w:lang w:eastAsia="hr-HR"/>
        </w:rPr>
      </w:pPr>
    </w:p>
    <w:p w:rsidRDefault="00955A04" w:rsidP="00955A04" w:rsidR="00955A04">
      <w:pPr>
        <w:jc w:val="both"/>
        <w:rPr>
          <w:rFonts w:cs="Tahoma"/>
        </w:rPr>
      </w:pPr>
      <w:r w:rsidRPr="008338F3">
        <w:rPr>
          <w:rFonts w:cs="Tahoma"/>
        </w:rPr>
        <w:lastRenderedPageBreak/>
        <w:t>Vjerovniku</w:t>
      </w:r>
      <w:r>
        <w:rPr>
          <w:rFonts w:cs="Tahoma"/>
        </w:rPr>
        <w:t xml:space="preserve"> </w:t>
      </w:r>
      <w:r w:rsidR="000C41B7" w:rsidRPr="000C41B7">
        <w:rPr>
          <w:rFonts w:cs="Tahoma"/>
          <w:b/>
        </w:rPr>
        <w:t>HRVATSKI TELEKOM d.o.o.</w:t>
      </w:r>
      <w:r w:rsidRPr="00D94D36">
        <w:rPr>
          <w:rFonts w:eastAsia="Times New Roman"/>
          <w:lang w:eastAsia="hr-HR"/>
        </w:rPr>
        <w:t xml:space="preserve">, </w:t>
      </w:r>
      <w:r w:rsidRPr="008338F3">
        <w:t xml:space="preserve">OIB: </w:t>
      </w:r>
      <w:r w:rsidR="000C41B7">
        <w:t>81793146560</w:t>
      </w:r>
      <w:r>
        <w:t xml:space="preserve"> </w:t>
      </w:r>
      <w:r>
        <w:rPr>
          <w:rFonts w:cs="Tahoma"/>
        </w:rPr>
        <w:t>, otpisuje se 70</w:t>
      </w:r>
      <w:r w:rsidRPr="008338F3">
        <w:rPr>
          <w:rFonts w:cs="Tahoma"/>
        </w:rPr>
        <w:t xml:space="preserve">% ukupno </w:t>
      </w:r>
      <w:r>
        <w:rPr>
          <w:rFonts w:cs="Tahoma"/>
        </w:rPr>
        <w:t>utvrđene tražbine,  dok će se 30</w:t>
      </w:r>
      <w:r w:rsidRPr="008338F3">
        <w:rPr>
          <w:rFonts w:cs="Tahoma"/>
        </w:rPr>
        <w:t>% ukupno utvrđene tražbine u iznosu od</w:t>
      </w:r>
      <w:r>
        <w:rPr>
          <w:rFonts w:cs="Tahoma"/>
        </w:rPr>
        <w:t xml:space="preserve"> </w:t>
      </w:r>
      <w:r w:rsidR="000C41B7">
        <w:rPr>
          <w:rFonts w:cs="Tahoma"/>
        </w:rPr>
        <w:t>371,67</w:t>
      </w:r>
      <w:r>
        <w:rPr>
          <w:rFonts w:cs="Tahoma"/>
        </w:rPr>
        <w:t xml:space="preserve">  </w:t>
      </w:r>
      <w:r w:rsidRPr="008338F3">
        <w:rPr>
          <w:rFonts w:eastAsia="Times New Roman"/>
          <w:lang w:eastAsia="hr-HR"/>
        </w:rPr>
        <w:t>kn</w:t>
      </w:r>
      <w:r w:rsidRPr="008338F3">
        <w:rPr>
          <w:rFonts w:cs="Tahoma"/>
        </w:rPr>
        <w:t xml:space="preserve"> namiriti kako slijedi:</w:t>
      </w:r>
    </w:p>
    <w:p w:rsidRDefault="00955A04" w:rsidP="00955A04" w:rsidR="00955A04" w:rsidRPr="008D1262">
      <w:pPr>
        <w:pStyle w:val="Odlomakpopisa"/>
        <w:numPr>
          <w:ilvl w:val="0"/>
          <w:numId w:val="3"/>
        </w:numPr>
        <w:jc w:val="both"/>
        <w:rPr>
          <w:rFonts w:hAnsiTheme="minorHAnsi" w:asciiTheme="minorHAnsi" w:cs="Tahoma"/>
        </w:rPr>
      </w:pPr>
      <w:r w:rsidRPr="008D1262">
        <w:rPr>
          <w:rFonts w:hAnsiTheme="minorHAnsi" w:asciiTheme="minorHAnsi" w:cs="Tahoma"/>
        </w:rPr>
        <w:t xml:space="preserve">Nakon pravomoćnosti Rješenja o sklopljenoj predstečajnoj nagodbi pred Trgovačkim sudom  teče razdoblje </w:t>
      </w:r>
      <w:r>
        <w:rPr>
          <w:rFonts w:hAnsiTheme="minorHAnsi" w:asciiTheme="minorHAnsi" w:cs="Tahoma"/>
        </w:rPr>
        <w:t>jedne</w:t>
      </w:r>
      <w:r w:rsidRPr="008D1262">
        <w:rPr>
          <w:rFonts w:hAnsiTheme="minorHAnsi" w:asciiTheme="minorHAnsi" w:cs="Tahoma"/>
        </w:rPr>
        <w:t xml:space="preserve"> godine počeka.</w:t>
      </w:r>
    </w:p>
    <w:p w:rsidRDefault="00955A04" w:rsidP="00955A04" w:rsidR="00955A04" w:rsidRPr="008D1262">
      <w:pPr>
        <w:pStyle w:val="Odlomakpopisa"/>
        <w:numPr>
          <w:ilvl w:val="0"/>
          <w:numId w:val="3"/>
        </w:numPr>
        <w:jc w:val="both"/>
        <w:rPr>
          <w:rFonts w:hAnsiTheme="minorHAnsi" w:asciiTheme="minorHAnsi" w:cs="Tahoma"/>
        </w:rPr>
      </w:pPr>
      <w:r w:rsidRPr="008D1262">
        <w:rPr>
          <w:rFonts w:hAnsiTheme="minorHAnsi" w:asciiTheme="minorHAnsi" w:cs="Tahoma"/>
        </w:rPr>
        <w:t xml:space="preserve">Nakon isteka razdoblja počeka teče razdoblje otplate pri čemu se tražbina namiruje u </w:t>
      </w:r>
      <w:r>
        <w:rPr>
          <w:rFonts w:hAnsiTheme="minorHAnsi" w:asciiTheme="minorHAnsi" w:cs="Tahoma"/>
        </w:rPr>
        <w:t xml:space="preserve">36 </w:t>
      </w:r>
      <w:r w:rsidRPr="00E34133">
        <w:rPr>
          <w:rFonts w:hAnsiTheme="minorHAnsi" w:asciiTheme="minorHAnsi" w:cs="Tahoma"/>
        </w:rPr>
        <w:t>(</w:t>
      </w:r>
      <w:r>
        <w:rPr>
          <w:rFonts w:hAnsiTheme="minorHAnsi" w:asciiTheme="minorHAnsi" w:cs="Tahoma"/>
        </w:rPr>
        <w:t>tridesetšest</w:t>
      </w:r>
      <w:r w:rsidRPr="00E34133">
        <w:rPr>
          <w:rFonts w:hAnsiTheme="minorHAnsi" w:asciiTheme="minorHAnsi" w:cs="Tahoma"/>
        </w:rPr>
        <w:t>)</w:t>
      </w:r>
      <w:r w:rsidRPr="008D1262">
        <w:rPr>
          <w:rFonts w:hAnsiTheme="minorHAnsi" w:asciiTheme="minorHAnsi" w:cs="Tahoma"/>
        </w:rPr>
        <w:t xml:space="preserve"> jednak</w:t>
      </w:r>
      <w:r>
        <w:rPr>
          <w:rFonts w:hAnsiTheme="minorHAnsi" w:asciiTheme="minorHAnsi" w:cs="Tahoma"/>
        </w:rPr>
        <w:t>ih</w:t>
      </w:r>
      <w:r w:rsidRPr="008D1262">
        <w:rPr>
          <w:rFonts w:hAnsiTheme="minorHAnsi" w:asciiTheme="minorHAnsi" w:cs="Tahoma"/>
        </w:rPr>
        <w:t>, uzastopn</w:t>
      </w:r>
      <w:r>
        <w:rPr>
          <w:rFonts w:hAnsiTheme="minorHAnsi" w:asciiTheme="minorHAnsi" w:cs="Tahoma"/>
        </w:rPr>
        <w:t>ih</w:t>
      </w:r>
      <w:r w:rsidRPr="008D1262">
        <w:rPr>
          <w:rFonts w:hAnsiTheme="minorHAnsi" w:asciiTheme="minorHAnsi" w:cs="Tahoma"/>
        </w:rPr>
        <w:t xml:space="preserve"> anuiteta u iznosu od </w:t>
      </w:r>
      <w:r w:rsidR="000C41B7">
        <w:rPr>
          <w:rFonts w:hAnsiTheme="minorHAnsi" w:asciiTheme="minorHAnsi" w:cs="Tahoma"/>
        </w:rPr>
        <w:t>10,32</w:t>
      </w:r>
      <w:r>
        <w:rPr>
          <w:rFonts w:hAnsiTheme="minorHAnsi" w:asciiTheme="minorHAnsi" w:cs="Tahoma"/>
        </w:rPr>
        <w:t xml:space="preserve"> </w:t>
      </w:r>
      <w:r>
        <w:rPr>
          <w:rFonts w:eastAsia="Times New Roman"/>
          <w:lang w:eastAsia="hr-HR"/>
        </w:rPr>
        <w:t xml:space="preserve"> kn</w:t>
      </w:r>
      <w:r w:rsidRPr="008D1262">
        <w:rPr>
          <w:rFonts w:eastAsia="Times New Roman"/>
          <w:lang w:eastAsia="hr-HR"/>
        </w:rPr>
        <w:t xml:space="preserve">, </w:t>
      </w:r>
      <w:r>
        <w:rPr>
          <w:rFonts w:eastAsia="Times New Roman"/>
          <w:lang w:eastAsia="hr-HR"/>
        </w:rPr>
        <w:t>beskamatno</w:t>
      </w:r>
      <w:r w:rsidRPr="008D1262">
        <w:rPr>
          <w:rFonts w:hAnsiTheme="minorHAnsi" w:asciiTheme="minorHAnsi" w:cs="Tahoma"/>
        </w:rPr>
        <w:t>.</w:t>
      </w:r>
    </w:p>
    <w:p w:rsidRDefault="00955A04" w:rsidP="00955A04" w:rsidR="00955A04" w:rsidRPr="008D1262">
      <w:pPr>
        <w:pStyle w:val="Odlomakpopisa"/>
        <w:numPr>
          <w:ilvl w:val="0"/>
          <w:numId w:val="3"/>
        </w:numPr>
        <w:jc w:val="both"/>
        <w:rPr>
          <w:rFonts w:hAnsiTheme="minorHAnsi" w:asciiTheme="minorHAnsi" w:eastAsia="Times New Roman"/>
          <w:lang w:eastAsia="hr-HR"/>
        </w:rPr>
      </w:pPr>
      <w:r w:rsidRPr="008D1262">
        <w:rPr>
          <w:rFonts w:hAnsiTheme="minorHAnsi" w:asciiTheme="minorHAnsi" w:cs="Tahoma"/>
        </w:rPr>
        <w:t xml:space="preserve">Prvi anuitet u iznosu od </w:t>
      </w:r>
      <w:r>
        <w:rPr>
          <w:rFonts w:hAnsiTheme="minorHAnsi" w:asciiTheme="minorHAnsi" w:cs="Tahoma"/>
        </w:rPr>
        <w:t xml:space="preserve"> </w:t>
      </w:r>
      <w:r w:rsidR="000C41B7">
        <w:rPr>
          <w:rFonts w:hAnsiTheme="minorHAnsi" w:asciiTheme="minorHAnsi" w:cs="Tahoma"/>
        </w:rPr>
        <w:t>10,32</w:t>
      </w:r>
      <w:r w:rsidRPr="008D1262">
        <w:rPr>
          <w:rFonts w:hAnsiTheme="minorHAnsi" w:asciiTheme="minorHAnsi" w:cs="Tahoma"/>
        </w:rPr>
        <w:t xml:space="preserve"> kn, na naplatu dospijeva prvog dana u mjesecu , a nakon isteka vremena počeka.</w:t>
      </w:r>
    </w:p>
    <w:p w:rsidRDefault="00955A04" w:rsidP="00955A04" w:rsidR="00955A04">
      <w:pPr>
        <w:pStyle w:val="Odlomakpopisa"/>
        <w:jc w:val="both"/>
        <w:rPr>
          <w:rFonts w:hAnsiTheme="minorHAnsi" w:asciiTheme="minorHAnsi" w:cs="Tahoma"/>
        </w:rPr>
      </w:pPr>
    </w:p>
    <w:p w:rsidRDefault="00955A04" w:rsidP="00955A04" w:rsidR="00955A04">
      <w:pPr>
        <w:jc w:val="both"/>
        <w:rPr>
          <w:rFonts w:cs="Tahoma"/>
        </w:rPr>
      </w:pPr>
      <w:r w:rsidRPr="008338F3">
        <w:rPr>
          <w:rFonts w:cs="Tahoma"/>
        </w:rPr>
        <w:t>Vjerovniku</w:t>
      </w:r>
      <w:r>
        <w:rPr>
          <w:rFonts w:cs="Tahoma"/>
        </w:rPr>
        <w:t xml:space="preserve"> </w:t>
      </w:r>
      <w:r w:rsidR="000C41B7" w:rsidRPr="000C41B7">
        <w:rPr>
          <w:rFonts w:cs="Tahoma"/>
          <w:b/>
        </w:rPr>
        <w:t>JAVNI BILJEŽNIK ILINKA LISONEK</w:t>
      </w:r>
      <w:r w:rsidRPr="00D94D36">
        <w:rPr>
          <w:rFonts w:eastAsia="Times New Roman"/>
          <w:lang w:eastAsia="hr-HR"/>
        </w:rPr>
        <w:t xml:space="preserve">, </w:t>
      </w:r>
      <w:r w:rsidRPr="008338F3">
        <w:t xml:space="preserve">OIB: </w:t>
      </w:r>
      <w:r w:rsidR="000C41B7">
        <w:t>44743025078</w:t>
      </w:r>
      <w:r>
        <w:t xml:space="preserve"> </w:t>
      </w:r>
      <w:r>
        <w:rPr>
          <w:rFonts w:cs="Tahoma"/>
        </w:rPr>
        <w:t>, otpisuje se 70</w:t>
      </w:r>
      <w:r w:rsidRPr="008338F3">
        <w:rPr>
          <w:rFonts w:cs="Tahoma"/>
        </w:rPr>
        <w:t xml:space="preserve">% ukupno </w:t>
      </w:r>
      <w:r>
        <w:rPr>
          <w:rFonts w:cs="Tahoma"/>
        </w:rPr>
        <w:t>utvrđene tražbine,  dok će se 30</w:t>
      </w:r>
      <w:r w:rsidRPr="008338F3">
        <w:rPr>
          <w:rFonts w:cs="Tahoma"/>
        </w:rPr>
        <w:t>% ukupno utvrđene tražbine u iznosu od</w:t>
      </w:r>
      <w:r>
        <w:rPr>
          <w:rFonts w:cs="Tahoma"/>
        </w:rPr>
        <w:t xml:space="preserve"> </w:t>
      </w:r>
      <w:r w:rsidR="000C41B7">
        <w:rPr>
          <w:rFonts w:cs="Tahoma"/>
        </w:rPr>
        <w:t>816,00</w:t>
      </w:r>
      <w:r>
        <w:rPr>
          <w:rFonts w:cs="Tahoma"/>
        </w:rPr>
        <w:t xml:space="preserve">  </w:t>
      </w:r>
      <w:r w:rsidRPr="008338F3">
        <w:rPr>
          <w:rFonts w:eastAsia="Times New Roman"/>
          <w:lang w:eastAsia="hr-HR"/>
        </w:rPr>
        <w:t>kn</w:t>
      </w:r>
      <w:r w:rsidRPr="008338F3">
        <w:rPr>
          <w:rFonts w:cs="Tahoma"/>
        </w:rPr>
        <w:t xml:space="preserve"> namiriti kako slijedi:</w:t>
      </w:r>
    </w:p>
    <w:p w:rsidRDefault="00955A04" w:rsidP="00955A04" w:rsidR="00955A04" w:rsidRPr="008D1262">
      <w:pPr>
        <w:pStyle w:val="Odlomakpopisa"/>
        <w:numPr>
          <w:ilvl w:val="0"/>
          <w:numId w:val="3"/>
        </w:numPr>
        <w:jc w:val="both"/>
        <w:rPr>
          <w:rFonts w:hAnsiTheme="minorHAnsi" w:asciiTheme="minorHAnsi" w:cs="Tahoma"/>
        </w:rPr>
      </w:pPr>
      <w:r w:rsidRPr="008D1262">
        <w:rPr>
          <w:rFonts w:hAnsiTheme="minorHAnsi" w:asciiTheme="minorHAnsi" w:cs="Tahoma"/>
        </w:rPr>
        <w:t xml:space="preserve">Nakon pravomoćnosti Rješenja o sklopljenoj predstečajnoj nagodbi pred Trgovačkim sudom  teče razdoblje </w:t>
      </w:r>
      <w:r>
        <w:rPr>
          <w:rFonts w:hAnsiTheme="minorHAnsi" w:asciiTheme="minorHAnsi" w:cs="Tahoma"/>
        </w:rPr>
        <w:t>jedne</w:t>
      </w:r>
      <w:r w:rsidRPr="008D1262">
        <w:rPr>
          <w:rFonts w:hAnsiTheme="minorHAnsi" w:asciiTheme="minorHAnsi" w:cs="Tahoma"/>
        </w:rPr>
        <w:t xml:space="preserve"> godine počeka.</w:t>
      </w:r>
    </w:p>
    <w:p w:rsidRDefault="00955A04" w:rsidP="00955A04" w:rsidR="00955A04" w:rsidRPr="008D1262">
      <w:pPr>
        <w:pStyle w:val="Odlomakpopisa"/>
        <w:numPr>
          <w:ilvl w:val="0"/>
          <w:numId w:val="3"/>
        </w:numPr>
        <w:jc w:val="both"/>
        <w:rPr>
          <w:rFonts w:hAnsiTheme="minorHAnsi" w:asciiTheme="minorHAnsi" w:cs="Tahoma"/>
        </w:rPr>
      </w:pPr>
      <w:r w:rsidRPr="008D1262">
        <w:rPr>
          <w:rFonts w:hAnsiTheme="minorHAnsi" w:asciiTheme="minorHAnsi" w:cs="Tahoma"/>
        </w:rPr>
        <w:t xml:space="preserve">Nakon isteka razdoblja počeka teče razdoblje otplate pri čemu se tražbina namiruje u </w:t>
      </w:r>
      <w:r>
        <w:rPr>
          <w:rFonts w:hAnsiTheme="minorHAnsi" w:asciiTheme="minorHAnsi" w:cs="Tahoma"/>
        </w:rPr>
        <w:t xml:space="preserve">36 </w:t>
      </w:r>
      <w:r w:rsidRPr="00E34133">
        <w:rPr>
          <w:rFonts w:hAnsiTheme="minorHAnsi" w:asciiTheme="minorHAnsi" w:cs="Tahoma"/>
        </w:rPr>
        <w:t>(</w:t>
      </w:r>
      <w:r>
        <w:rPr>
          <w:rFonts w:hAnsiTheme="minorHAnsi" w:asciiTheme="minorHAnsi" w:cs="Tahoma"/>
        </w:rPr>
        <w:t>tridesetšest</w:t>
      </w:r>
      <w:r w:rsidRPr="00E34133">
        <w:rPr>
          <w:rFonts w:hAnsiTheme="minorHAnsi" w:asciiTheme="minorHAnsi" w:cs="Tahoma"/>
        </w:rPr>
        <w:t>)</w:t>
      </w:r>
      <w:r w:rsidRPr="008D1262">
        <w:rPr>
          <w:rFonts w:hAnsiTheme="minorHAnsi" w:asciiTheme="minorHAnsi" w:cs="Tahoma"/>
        </w:rPr>
        <w:t xml:space="preserve"> jednak</w:t>
      </w:r>
      <w:r>
        <w:rPr>
          <w:rFonts w:hAnsiTheme="minorHAnsi" w:asciiTheme="minorHAnsi" w:cs="Tahoma"/>
        </w:rPr>
        <w:t>ih</w:t>
      </w:r>
      <w:r w:rsidRPr="008D1262">
        <w:rPr>
          <w:rFonts w:hAnsiTheme="minorHAnsi" w:asciiTheme="minorHAnsi" w:cs="Tahoma"/>
        </w:rPr>
        <w:t>, uzastopn</w:t>
      </w:r>
      <w:r>
        <w:rPr>
          <w:rFonts w:hAnsiTheme="minorHAnsi" w:asciiTheme="minorHAnsi" w:cs="Tahoma"/>
        </w:rPr>
        <w:t>ih</w:t>
      </w:r>
      <w:r w:rsidRPr="008D1262">
        <w:rPr>
          <w:rFonts w:hAnsiTheme="minorHAnsi" w:asciiTheme="minorHAnsi" w:cs="Tahoma"/>
        </w:rPr>
        <w:t xml:space="preserve"> anuiteta u iznosu od </w:t>
      </w:r>
      <w:r w:rsidR="000C41B7">
        <w:rPr>
          <w:rFonts w:hAnsiTheme="minorHAnsi" w:asciiTheme="minorHAnsi" w:cs="Tahoma"/>
        </w:rPr>
        <w:t>22,67</w:t>
      </w:r>
      <w:r>
        <w:rPr>
          <w:rFonts w:hAnsiTheme="minorHAnsi" w:asciiTheme="minorHAnsi" w:cs="Tahoma"/>
        </w:rPr>
        <w:t xml:space="preserve"> </w:t>
      </w:r>
      <w:r>
        <w:rPr>
          <w:rFonts w:eastAsia="Times New Roman"/>
          <w:lang w:eastAsia="hr-HR"/>
        </w:rPr>
        <w:t xml:space="preserve"> kn</w:t>
      </w:r>
      <w:r w:rsidRPr="008D1262">
        <w:rPr>
          <w:rFonts w:eastAsia="Times New Roman"/>
          <w:lang w:eastAsia="hr-HR"/>
        </w:rPr>
        <w:t xml:space="preserve">, </w:t>
      </w:r>
      <w:r>
        <w:rPr>
          <w:rFonts w:eastAsia="Times New Roman"/>
          <w:lang w:eastAsia="hr-HR"/>
        </w:rPr>
        <w:t>beskamatno</w:t>
      </w:r>
      <w:r w:rsidRPr="008D1262">
        <w:rPr>
          <w:rFonts w:hAnsiTheme="minorHAnsi" w:asciiTheme="minorHAnsi" w:cs="Tahoma"/>
        </w:rPr>
        <w:t>.</w:t>
      </w:r>
    </w:p>
    <w:p w:rsidRDefault="00955A04" w:rsidP="00955A04" w:rsidR="00955A04" w:rsidRPr="00BD5BED">
      <w:pPr>
        <w:pStyle w:val="Odlomakpopisa"/>
        <w:numPr>
          <w:ilvl w:val="0"/>
          <w:numId w:val="3"/>
        </w:numPr>
        <w:jc w:val="both"/>
        <w:rPr>
          <w:rFonts w:hAnsiTheme="minorHAnsi" w:asciiTheme="minorHAnsi" w:eastAsia="Times New Roman"/>
          <w:lang w:eastAsia="hr-HR"/>
        </w:rPr>
      </w:pPr>
      <w:r w:rsidRPr="008D1262">
        <w:rPr>
          <w:rFonts w:hAnsiTheme="minorHAnsi" w:asciiTheme="minorHAnsi" w:cs="Tahoma"/>
        </w:rPr>
        <w:t xml:space="preserve">Prvi anuitet u iznosu od </w:t>
      </w:r>
      <w:r>
        <w:rPr>
          <w:rFonts w:hAnsiTheme="minorHAnsi" w:asciiTheme="minorHAnsi" w:cs="Tahoma"/>
        </w:rPr>
        <w:t xml:space="preserve"> </w:t>
      </w:r>
      <w:r w:rsidR="000C41B7">
        <w:rPr>
          <w:rFonts w:hAnsiTheme="minorHAnsi" w:asciiTheme="minorHAnsi" w:cs="Tahoma"/>
        </w:rPr>
        <w:t>22,67</w:t>
      </w:r>
      <w:r w:rsidRPr="008D1262">
        <w:rPr>
          <w:rFonts w:hAnsiTheme="minorHAnsi" w:asciiTheme="minorHAnsi" w:cs="Tahoma"/>
        </w:rPr>
        <w:t xml:space="preserve"> kn, na naplatu dospijeva prvog dana u mjesecu , a nakon isteka vremena počeka.</w:t>
      </w:r>
    </w:p>
    <w:p w:rsidRDefault="00BD5BED" w:rsidP="00BD5BED" w:rsidR="00BD5BED" w:rsidRPr="008D1262">
      <w:pPr>
        <w:pStyle w:val="Odlomakpopisa"/>
        <w:jc w:val="both"/>
        <w:rPr>
          <w:rFonts w:hAnsiTheme="minorHAnsi" w:asciiTheme="minorHAnsi" w:eastAsia="Times New Roman"/>
          <w:lang w:eastAsia="hr-HR"/>
        </w:rPr>
      </w:pPr>
    </w:p>
    <w:p w:rsidRDefault="00955A04" w:rsidP="00955A04" w:rsidR="00955A04">
      <w:pPr>
        <w:jc w:val="both"/>
        <w:rPr>
          <w:rFonts w:cs="Tahoma"/>
        </w:rPr>
      </w:pPr>
      <w:r w:rsidRPr="008338F3">
        <w:rPr>
          <w:rFonts w:cs="Tahoma"/>
        </w:rPr>
        <w:t>Vjerovniku</w:t>
      </w:r>
      <w:r>
        <w:rPr>
          <w:rFonts w:cs="Tahoma"/>
        </w:rPr>
        <w:t xml:space="preserve"> </w:t>
      </w:r>
      <w:r w:rsidR="000C41B7" w:rsidRPr="000C41B7">
        <w:rPr>
          <w:rFonts w:cs="Tahoma"/>
          <w:b/>
        </w:rPr>
        <w:t>Markek d.o.o.</w:t>
      </w:r>
      <w:r w:rsidRPr="00D94D36">
        <w:rPr>
          <w:rFonts w:eastAsia="Times New Roman"/>
          <w:lang w:eastAsia="hr-HR"/>
        </w:rPr>
        <w:t xml:space="preserve">, </w:t>
      </w:r>
      <w:r w:rsidRPr="008338F3">
        <w:t xml:space="preserve">OIB: </w:t>
      </w:r>
      <w:r w:rsidR="008D760F">
        <w:t>45257593233</w:t>
      </w:r>
      <w:r>
        <w:t xml:space="preserve"> </w:t>
      </w:r>
      <w:r>
        <w:rPr>
          <w:rFonts w:cs="Tahoma"/>
        </w:rPr>
        <w:t>, otpisuje se 70</w:t>
      </w:r>
      <w:r w:rsidRPr="008338F3">
        <w:rPr>
          <w:rFonts w:cs="Tahoma"/>
        </w:rPr>
        <w:t xml:space="preserve">% ukupno </w:t>
      </w:r>
      <w:r>
        <w:rPr>
          <w:rFonts w:cs="Tahoma"/>
        </w:rPr>
        <w:t>utvrđene tražbine,  dok će se 30</w:t>
      </w:r>
      <w:r w:rsidRPr="008338F3">
        <w:rPr>
          <w:rFonts w:cs="Tahoma"/>
        </w:rPr>
        <w:t>% ukupno utvrđene tražbine u iznosu od</w:t>
      </w:r>
      <w:r>
        <w:rPr>
          <w:rFonts w:cs="Tahoma"/>
        </w:rPr>
        <w:t xml:space="preserve"> </w:t>
      </w:r>
      <w:r w:rsidR="008D760F">
        <w:rPr>
          <w:rFonts w:cs="Tahoma"/>
        </w:rPr>
        <w:t>1.710,05</w:t>
      </w:r>
      <w:r>
        <w:rPr>
          <w:rFonts w:cs="Tahoma"/>
        </w:rPr>
        <w:t xml:space="preserve">  </w:t>
      </w:r>
      <w:r w:rsidRPr="008338F3">
        <w:rPr>
          <w:rFonts w:eastAsia="Times New Roman"/>
          <w:lang w:eastAsia="hr-HR"/>
        </w:rPr>
        <w:t>kn</w:t>
      </w:r>
      <w:r w:rsidRPr="008338F3">
        <w:rPr>
          <w:rFonts w:cs="Tahoma"/>
        </w:rPr>
        <w:t xml:space="preserve"> namiriti kako slijedi:</w:t>
      </w:r>
    </w:p>
    <w:p w:rsidRDefault="00955A04" w:rsidP="00955A04" w:rsidR="00955A04" w:rsidRPr="008D1262">
      <w:pPr>
        <w:pStyle w:val="Odlomakpopisa"/>
        <w:numPr>
          <w:ilvl w:val="0"/>
          <w:numId w:val="3"/>
        </w:numPr>
        <w:jc w:val="both"/>
        <w:rPr>
          <w:rFonts w:hAnsiTheme="minorHAnsi" w:asciiTheme="minorHAnsi" w:cs="Tahoma"/>
        </w:rPr>
      </w:pPr>
      <w:r w:rsidRPr="008D1262">
        <w:rPr>
          <w:rFonts w:hAnsiTheme="minorHAnsi" w:asciiTheme="minorHAnsi" w:cs="Tahoma"/>
        </w:rPr>
        <w:t xml:space="preserve">Nakon pravomoćnosti Rješenja o sklopljenoj predstečajnoj nagodbi pred Trgovačkim sudom  teče razdoblje </w:t>
      </w:r>
      <w:r>
        <w:rPr>
          <w:rFonts w:hAnsiTheme="minorHAnsi" w:asciiTheme="minorHAnsi" w:cs="Tahoma"/>
        </w:rPr>
        <w:t>jedne</w:t>
      </w:r>
      <w:r w:rsidRPr="008D1262">
        <w:rPr>
          <w:rFonts w:hAnsiTheme="minorHAnsi" w:asciiTheme="minorHAnsi" w:cs="Tahoma"/>
        </w:rPr>
        <w:t xml:space="preserve"> godine počeka.</w:t>
      </w:r>
    </w:p>
    <w:p w:rsidRDefault="00955A04" w:rsidP="00955A04" w:rsidR="00955A04" w:rsidRPr="008D1262">
      <w:pPr>
        <w:pStyle w:val="Odlomakpopisa"/>
        <w:numPr>
          <w:ilvl w:val="0"/>
          <w:numId w:val="3"/>
        </w:numPr>
        <w:jc w:val="both"/>
        <w:rPr>
          <w:rFonts w:hAnsiTheme="minorHAnsi" w:asciiTheme="minorHAnsi" w:cs="Tahoma"/>
        </w:rPr>
      </w:pPr>
      <w:r w:rsidRPr="008D1262">
        <w:rPr>
          <w:rFonts w:hAnsiTheme="minorHAnsi" w:asciiTheme="minorHAnsi" w:cs="Tahoma"/>
        </w:rPr>
        <w:t xml:space="preserve">Nakon isteka razdoblja počeka teče razdoblje otplate pri čemu se tražbina namiruje u </w:t>
      </w:r>
      <w:r>
        <w:rPr>
          <w:rFonts w:hAnsiTheme="minorHAnsi" w:asciiTheme="minorHAnsi" w:cs="Tahoma"/>
        </w:rPr>
        <w:t xml:space="preserve">36 </w:t>
      </w:r>
      <w:r w:rsidRPr="00E34133">
        <w:rPr>
          <w:rFonts w:hAnsiTheme="minorHAnsi" w:asciiTheme="minorHAnsi" w:cs="Tahoma"/>
        </w:rPr>
        <w:t>(</w:t>
      </w:r>
      <w:r>
        <w:rPr>
          <w:rFonts w:hAnsiTheme="minorHAnsi" w:asciiTheme="minorHAnsi" w:cs="Tahoma"/>
        </w:rPr>
        <w:t>tridesetšest</w:t>
      </w:r>
      <w:r w:rsidRPr="00E34133">
        <w:rPr>
          <w:rFonts w:hAnsiTheme="minorHAnsi" w:asciiTheme="minorHAnsi" w:cs="Tahoma"/>
        </w:rPr>
        <w:t>)</w:t>
      </w:r>
      <w:r w:rsidRPr="008D1262">
        <w:rPr>
          <w:rFonts w:hAnsiTheme="minorHAnsi" w:asciiTheme="minorHAnsi" w:cs="Tahoma"/>
        </w:rPr>
        <w:t xml:space="preserve"> jednak</w:t>
      </w:r>
      <w:r>
        <w:rPr>
          <w:rFonts w:hAnsiTheme="minorHAnsi" w:asciiTheme="minorHAnsi" w:cs="Tahoma"/>
        </w:rPr>
        <w:t>ih</w:t>
      </w:r>
      <w:r w:rsidRPr="008D1262">
        <w:rPr>
          <w:rFonts w:hAnsiTheme="minorHAnsi" w:asciiTheme="minorHAnsi" w:cs="Tahoma"/>
        </w:rPr>
        <w:t>, uzastopn</w:t>
      </w:r>
      <w:r>
        <w:rPr>
          <w:rFonts w:hAnsiTheme="minorHAnsi" w:asciiTheme="minorHAnsi" w:cs="Tahoma"/>
        </w:rPr>
        <w:t>ih</w:t>
      </w:r>
      <w:r w:rsidRPr="008D1262">
        <w:rPr>
          <w:rFonts w:hAnsiTheme="minorHAnsi" w:asciiTheme="minorHAnsi" w:cs="Tahoma"/>
        </w:rPr>
        <w:t xml:space="preserve"> anuiteta u iznosu od </w:t>
      </w:r>
      <w:r w:rsidR="008D760F">
        <w:rPr>
          <w:rFonts w:hAnsiTheme="minorHAnsi" w:asciiTheme="minorHAnsi" w:cs="Tahoma"/>
        </w:rPr>
        <w:t>47,50</w:t>
      </w:r>
      <w:r>
        <w:rPr>
          <w:rFonts w:hAnsiTheme="minorHAnsi" w:asciiTheme="minorHAnsi" w:cs="Tahoma"/>
        </w:rPr>
        <w:t xml:space="preserve"> </w:t>
      </w:r>
      <w:r>
        <w:rPr>
          <w:rFonts w:eastAsia="Times New Roman"/>
          <w:lang w:eastAsia="hr-HR"/>
        </w:rPr>
        <w:t xml:space="preserve"> kn</w:t>
      </w:r>
      <w:r w:rsidRPr="008D1262">
        <w:rPr>
          <w:rFonts w:eastAsia="Times New Roman"/>
          <w:lang w:eastAsia="hr-HR"/>
        </w:rPr>
        <w:t xml:space="preserve">, </w:t>
      </w:r>
      <w:r>
        <w:rPr>
          <w:rFonts w:eastAsia="Times New Roman"/>
          <w:lang w:eastAsia="hr-HR"/>
        </w:rPr>
        <w:t>beskamatno</w:t>
      </w:r>
      <w:r w:rsidRPr="008D1262">
        <w:rPr>
          <w:rFonts w:hAnsiTheme="minorHAnsi" w:asciiTheme="minorHAnsi" w:cs="Tahoma"/>
        </w:rPr>
        <w:t>.</w:t>
      </w:r>
    </w:p>
    <w:p w:rsidRDefault="00955A04" w:rsidP="00955A04" w:rsidR="00955A04" w:rsidRPr="008D1262">
      <w:pPr>
        <w:pStyle w:val="Odlomakpopisa"/>
        <w:numPr>
          <w:ilvl w:val="0"/>
          <w:numId w:val="3"/>
        </w:numPr>
        <w:jc w:val="both"/>
        <w:rPr>
          <w:rFonts w:hAnsiTheme="minorHAnsi" w:asciiTheme="minorHAnsi" w:eastAsia="Times New Roman"/>
          <w:lang w:eastAsia="hr-HR"/>
        </w:rPr>
      </w:pPr>
      <w:r w:rsidRPr="008D1262">
        <w:rPr>
          <w:rFonts w:hAnsiTheme="minorHAnsi" w:asciiTheme="minorHAnsi" w:cs="Tahoma"/>
        </w:rPr>
        <w:t xml:space="preserve">Prvi anuitet u iznosu od </w:t>
      </w:r>
      <w:r>
        <w:rPr>
          <w:rFonts w:hAnsiTheme="minorHAnsi" w:asciiTheme="minorHAnsi" w:cs="Tahoma"/>
        </w:rPr>
        <w:t xml:space="preserve"> </w:t>
      </w:r>
      <w:r w:rsidR="008D760F">
        <w:rPr>
          <w:rFonts w:hAnsiTheme="minorHAnsi" w:asciiTheme="minorHAnsi" w:cs="Tahoma"/>
        </w:rPr>
        <w:t>47,50</w:t>
      </w:r>
      <w:r w:rsidRPr="008D1262">
        <w:rPr>
          <w:rFonts w:hAnsiTheme="minorHAnsi" w:asciiTheme="minorHAnsi" w:cs="Tahoma"/>
        </w:rPr>
        <w:t xml:space="preserve"> kn, na naplatu dospijeva prvog dana u mjesecu , a nakon isteka vremena počeka.</w:t>
      </w:r>
    </w:p>
    <w:p w:rsidRDefault="00955A04" w:rsidP="00955A04" w:rsidR="00955A04">
      <w:pPr>
        <w:pStyle w:val="Odlomakpopisa"/>
        <w:jc w:val="both"/>
        <w:rPr>
          <w:rFonts w:hAnsiTheme="minorHAnsi" w:asciiTheme="minorHAnsi" w:cs="Tahoma"/>
        </w:rPr>
      </w:pPr>
    </w:p>
    <w:p w:rsidRDefault="00955A04" w:rsidP="00955A04" w:rsidR="00955A04">
      <w:pPr>
        <w:jc w:val="both"/>
        <w:rPr>
          <w:rFonts w:cs="Tahoma"/>
        </w:rPr>
      </w:pPr>
      <w:r w:rsidRPr="008338F3">
        <w:rPr>
          <w:rFonts w:cs="Tahoma"/>
        </w:rPr>
        <w:t>Vjerovniku</w:t>
      </w:r>
      <w:r>
        <w:rPr>
          <w:rFonts w:cs="Tahoma"/>
        </w:rPr>
        <w:t xml:space="preserve"> </w:t>
      </w:r>
      <w:r w:rsidR="008D760F" w:rsidRPr="008D760F">
        <w:rPr>
          <w:rFonts w:cs="Tahoma"/>
          <w:b/>
        </w:rPr>
        <w:t>MÜLLER TRGOVINA ZAGREB d.o.o.</w:t>
      </w:r>
      <w:r w:rsidRPr="00D94D36">
        <w:rPr>
          <w:rFonts w:eastAsia="Times New Roman"/>
          <w:lang w:eastAsia="hr-HR"/>
        </w:rPr>
        <w:t xml:space="preserve">, </w:t>
      </w:r>
      <w:r w:rsidRPr="008338F3">
        <w:t xml:space="preserve">OIB: </w:t>
      </w:r>
      <w:r w:rsidR="008D760F">
        <w:t>84698789700</w:t>
      </w:r>
      <w:r>
        <w:t xml:space="preserve"> </w:t>
      </w:r>
      <w:r>
        <w:rPr>
          <w:rFonts w:cs="Tahoma"/>
        </w:rPr>
        <w:t>, otpisuje se 70</w:t>
      </w:r>
      <w:r w:rsidRPr="008338F3">
        <w:rPr>
          <w:rFonts w:cs="Tahoma"/>
        </w:rPr>
        <w:t xml:space="preserve">% ukupno </w:t>
      </w:r>
      <w:r>
        <w:rPr>
          <w:rFonts w:cs="Tahoma"/>
        </w:rPr>
        <w:t>utvrđene tražbine,  dok će se 30</w:t>
      </w:r>
      <w:r w:rsidRPr="008338F3">
        <w:rPr>
          <w:rFonts w:cs="Tahoma"/>
        </w:rPr>
        <w:t>% ukupno utvrđene tražbine u iznosu od</w:t>
      </w:r>
      <w:r>
        <w:rPr>
          <w:rFonts w:cs="Tahoma"/>
        </w:rPr>
        <w:t xml:space="preserve"> </w:t>
      </w:r>
      <w:r w:rsidR="008D760F">
        <w:rPr>
          <w:rFonts w:cs="Tahoma"/>
        </w:rPr>
        <w:t>9.804,95</w:t>
      </w:r>
      <w:r>
        <w:rPr>
          <w:rFonts w:cs="Tahoma"/>
        </w:rPr>
        <w:t xml:space="preserve">  </w:t>
      </w:r>
      <w:r w:rsidRPr="008338F3">
        <w:rPr>
          <w:rFonts w:eastAsia="Times New Roman"/>
          <w:lang w:eastAsia="hr-HR"/>
        </w:rPr>
        <w:t>kn</w:t>
      </w:r>
      <w:r w:rsidRPr="008338F3">
        <w:rPr>
          <w:rFonts w:cs="Tahoma"/>
        </w:rPr>
        <w:t xml:space="preserve"> namiriti kako slijedi:</w:t>
      </w:r>
    </w:p>
    <w:p w:rsidRDefault="00955A04" w:rsidP="00955A04" w:rsidR="00955A04" w:rsidRPr="008D1262">
      <w:pPr>
        <w:pStyle w:val="Odlomakpopisa"/>
        <w:numPr>
          <w:ilvl w:val="0"/>
          <w:numId w:val="3"/>
        </w:numPr>
        <w:jc w:val="both"/>
        <w:rPr>
          <w:rFonts w:hAnsiTheme="minorHAnsi" w:asciiTheme="minorHAnsi" w:cs="Tahoma"/>
        </w:rPr>
      </w:pPr>
      <w:r w:rsidRPr="008D1262">
        <w:rPr>
          <w:rFonts w:hAnsiTheme="minorHAnsi" w:asciiTheme="minorHAnsi" w:cs="Tahoma"/>
        </w:rPr>
        <w:t xml:space="preserve">Nakon pravomoćnosti Rješenja o sklopljenoj predstečajnoj nagodbi pred Trgovačkim sudom  teče razdoblje </w:t>
      </w:r>
      <w:r>
        <w:rPr>
          <w:rFonts w:hAnsiTheme="minorHAnsi" w:asciiTheme="minorHAnsi" w:cs="Tahoma"/>
        </w:rPr>
        <w:t>jedne</w:t>
      </w:r>
      <w:r w:rsidRPr="008D1262">
        <w:rPr>
          <w:rFonts w:hAnsiTheme="minorHAnsi" w:asciiTheme="minorHAnsi" w:cs="Tahoma"/>
        </w:rPr>
        <w:t xml:space="preserve"> godine počeka.</w:t>
      </w:r>
    </w:p>
    <w:p w:rsidRDefault="00955A04" w:rsidP="00955A04" w:rsidR="00955A04" w:rsidRPr="008D1262">
      <w:pPr>
        <w:pStyle w:val="Odlomakpopisa"/>
        <w:numPr>
          <w:ilvl w:val="0"/>
          <w:numId w:val="3"/>
        </w:numPr>
        <w:jc w:val="both"/>
        <w:rPr>
          <w:rFonts w:hAnsiTheme="minorHAnsi" w:asciiTheme="minorHAnsi" w:cs="Tahoma"/>
        </w:rPr>
      </w:pPr>
      <w:r w:rsidRPr="008D1262">
        <w:rPr>
          <w:rFonts w:hAnsiTheme="minorHAnsi" w:asciiTheme="minorHAnsi" w:cs="Tahoma"/>
        </w:rPr>
        <w:t xml:space="preserve">Nakon isteka razdoblja počeka teče razdoblje otplate pri čemu se tražbina namiruje u </w:t>
      </w:r>
      <w:r>
        <w:rPr>
          <w:rFonts w:hAnsiTheme="minorHAnsi" w:asciiTheme="minorHAnsi" w:cs="Tahoma"/>
        </w:rPr>
        <w:t xml:space="preserve">36 </w:t>
      </w:r>
      <w:r w:rsidRPr="00E34133">
        <w:rPr>
          <w:rFonts w:hAnsiTheme="minorHAnsi" w:asciiTheme="minorHAnsi" w:cs="Tahoma"/>
        </w:rPr>
        <w:t>(</w:t>
      </w:r>
      <w:r>
        <w:rPr>
          <w:rFonts w:hAnsiTheme="minorHAnsi" w:asciiTheme="minorHAnsi" w:cs="Tahoma"/>
        </w:rPr>
        <w:t>tridesetšest</w:t>
      </w:r>
      <w:r w:rsidRPr="00E34133">
        <w:rPr>
          <w:rFonts w:hAnsiTheme="minorHAnsi" w:asciiTheme="minorHAnsi" w:cs="Tahoma"/>
        </w:rPr>
        <w:t>)</w:t>
      </w:r>
      <w:r w:rsidRPr="008D1262">
        <w:rPr>
          <w:rFonts w:hAnsiTheme="minorHAnsi" w:asciiTheme="minorHAnsi" w:cs="Tahoma"/>
        </w:rPr>
        <w:t xml:space="preserve"> jednak</w:t>
      </w:r>
      <w:r>
        <w:rPr>
          <w:rFonts w:hAnsiTheme="minorHAnsi" w:asciiTheme="minorHAnsi" w:cs="Tahoma"/>
        </w:rPr>
        <w:t>ih</w:t>
      </w:r>
      <w:r w:rsidRPr="008D1262">
        <w:rPr>
          <w:rFonts w:hAnsiTheme="minorHAnsi" w:asciiTheme="minorHAnsi" w:cs="Tahoma"/>
        </w:rPr>
        <w:t>, uzastopn</w:t>
      </w:r>
      <w:r>
        <w:rPr>
          <w:rFonts w:hAnsiTheme="minorHAnsi" w:asciiTheme="minorHAnsi" w:cs="Tahoma"/>
        </w:rPr>
        <w:t>ih</w:t>
      </w:r>
      <w:r w:rsidRPr="008D1262">
        <w:rPr>
          <w:rFonts w:hAnsiTheme="minorHAnsi" w:asciiTheme="minorHAnsi" w:cs="Tahoma"/>
        </w:rPr>
        <w:t xml:space="preserve"> anuiteta u iznosu od </w:t>
      </w:r>
      <w:r w:rsidR="008D760F">
        <w:rPr>
          <w:rFonts w:hAnsiTheme="minorHAnsi" w:asciiTheme="minorHAnsi" w:cs="Tahoma"/>
        </w:rPr>
        <w:t>272,36</w:t>
      </w:r>
      <w:r>
        <w:rPr>
          <w:rFonts w:hAnsiTheme="minorHAnsi" w:asciiTheme="minorHAnsi" w:cs="Tahoma"/>
        </w:rPr>
        <w:t xml:space="preserve"> </w:t>
      </w:r>
      <w:r>
        <w:rPr>
          <w:rFonts w:eastAsia="Times New Roman"/>
          <w:lang w:eastAsia="hr-HR"/>
        </w:rPr>
        <w:t xml:space="preserve"> kn</w:t>
      </w:r>
      <w:r w:rsidRPr="008D1262">
        <w:rPr>
          <w:rFonts w:eastAsia="Times New Roman"/>
          <w:lang w:eastAsia="hr-HR"/>
        </w:rPr>
        <w:t xml:space="preserve">, </w:t>
      </w:r>
      <w:r>
        <w:rPr>
          <w:rFonts w:eastAsia="Times New Roman"/>
          <w:lang w:eastAsia="hr-HR"/>
        </w:rPr>
        <w:t>beskamatno</w:t>
      </w:r>
      <w:r w:rsidRPr="008D1262">
        <w:rPr>
          <w:rFonts w:hAnsiTheme="minorHAnsi" w:asciiTheme="minorHAnsi" w:cs="Tahoma"/>
        </w:rPr>
        <w:t>.</w:t>
      </w:r>
    </w:p>
    <w:p w:rsidRDefault="00955A04" w:rsidP="00955A04" w:rsidR="00955A04" w:rsidRPr="00173CD5">
      <w:pPr>
        <w:pStyle w:val="Odlomakpopisa"/>
        <w:numPr>
          <w:ilvl w:val="0"/>
          <w:numId w:val="3"/>
        </w:numPr>
        <w:jc w:val="both"/>
        <w:rPr>
          <w:rFonts w:hAnsiTheme="minorHAnsi" w:asciiTheme="minorHAnsi" w:eastAsia="Times New Roman"/>
          <w:lang w:eastAsia="hr-HR"/>
        </w:rPr>
      </w:pPr>
      <w:r w:rsidRPr="008D1262">
        <w:rPr>
          <w:rFonts w:hAnsiTheme="minorHAnsi" w:asciiTheme="minorHAnsi" w:cs="Tahoma"/>
        </w:rPr>
        <w:t xml:space="preserve">Prvi anuitet u iznosu od </w:t>
      </w:r>
      <w:r>
        <w:rPr>
          <w:rFonts w:hAnsiTheme="minorHAnsi" w:asciiTheme="minorHAnsi" w:cs="Tahoma"/>
        </w:rPr>
        <w:t xml:space="preserve"> </w:t>
      </w:r>
      <w:r w:rsidR="008D760F">
        <w:rPr>
          <w:rFonts w:hAnsiTheme="minorHAnsi" w:asciiTheme="minorHAnsi" w:cs="Tahoma"/>
        </w:rPr>
        <w:t>272,36</w:t>
      </w:r>
      <w:r w:rsidRPr="008D1262">
        <w:rPr>
          <w:rFonts w:hAnsiTheme="minorHAnsi" w:asciiTheme="minorHAnsi" w:cs="Tahoma"/>
        </w:rPr>
        <w:t xml:space="preserve"> kn, na naplatu dospijeva prvog dana u mjesecu , a nakon isteka vremena počeka.</w:t>
      </w:r>
    </w:p>
    <w:p w:rsidRDefault="00173CD5" w:rsidP="00173CD5" w:rsidR="00173CD5">
      <w:pPr>
        <w:jc w:val="both"/>
        <w:rPr>
          <w:rFonts w:eastAsia="Times New Roman"/>
          <w:lang w:eastAsia="hr-HR"/>
        </w:rPr>
      </w:pPr>
    </w:p>
    <w:p w:rsidRDefault="00173CD5" w:rsidP="00173CD5" w:rsidR="00173CD5" w:rsidRPr="00173CD5">
      <w:pPr>
        <w:jc w:val="both"/>
        <w:rPr>
          <w:rFonts w:eastAsia="Times New Roman"/>
          <w:lang w:eastAsia="hr-HR"/>
        </w:rPr>
      </w:pPr>
    </w:p>
    <w:p w:rsidRDefault="00955A04" w:rsidP="00955A04" w:rsidR="00955A04">
      <w:pPr>
        <w:jc w:val="both"/>
        <w:rPr>
          <w:rFonts w:cs="Tahoma"/>
        </w:rPr>
      </w:pPr>
      <w:r w:rsidRPr="008338F3">
        <w:rPr>
          <w:rFonts w:cs="Tahoma"/>
        </w:rPr>
        <w:lastRenderedPageBreak/>
        <w:t>Vjerovniku</w:t>
      </w:r>
      <w:r>
        <w:rPr>
          <w:rFonts w:cs="Tahoma"/>
        </w:rPr>
        <w:t xml:space="preserve"> </w:t>
      </w:r>
      <w:r w:rsidR="008D760F" w:rsidRPr="008D760F">
        <w:rPr>
          <w:rFonts w:cs="Tahoma"/>
          <w:b/>
        </w:rPr>
        <w:t>OFFSET d.o.o.</w:t>
      </w:r>
      <w:r w:rsidRPr="00D94D36">
        <w:rPr>
          <w:rFonts w:eastAsia="Times New Roman"/>
          <w:lang w:eastAsia="hr-HR"/>
        </w:rPr>
        <w:t xml:space="preserve">, </w:t>
      </w:r>
      <w:r w:rsidRPr="008338F3">
        <w:t xml:space="preserve">OIB: </w:t>
      </w:r>
      <w:r w:rsidR="008D760F">
        <w:t>42813630422</w:t>
      </w:r>
      <w:r>
        <w:t xml:space="preserve"> </w:t>
      </w:r>
      <w:r>
        <w:rPr>
          <w:rFonts w:cs="Tahoma"/>
        </w:rPr>
        <w:t>, otpisuje se 70</w:t>
      </w:r>
      <w:r w:rsidRPr="008338F3">
        <w:rPr>
          <w:rFonts w:cs="Tahoma"/>
        </w:rPr>
        <w:t xml:space="preserve">% ukupno </w:t>
      </w:r>
      <w:r>
        <w:rPr>
          <w:rFonts w:cs="Tahoma"/>
        </w:rPr>
        <w:t>utvrđene tražbine,  dok će se 30</w:t>
      </w:r>
      <w:r w:rsidRPr="008338F3">
        <w:rPr>
          <w:rFonts w:cs="Tahoma"/>
        </w:rPr>
        <w:t>% ukupno utvrđene tražbine u iznosu od</w:t>
      </w:r>
      <w:r>
        <w:rPr>
          <w:rFonts w:cs="Tahoma"/>
        </w:rPr>
        <w:t xml:space="preserve"> </w:t>
      </w:r>
      <w:r w:rsidR="008D760F">
        <w:rPr>
          <w:rFonts w:cs="Tahoma"/>
        </w:rPr>
        <w:t>910,84</w:t>
      </w:r>
      <w:r>
        <w:rPr>
          <w:rFonts w:cs="Tahoma"/>
        </w:rPr>
        <w:t xml:space="preserve">  </w:t>
      </w:r>
      <w:r w:rsidRPr="008338F3">
        <w:rPr>
          <w:rFonts w:eastAsia="Times New Roman"/>
          <w:lang w:eastAsia="hr-HR"/>
        </w:rPr>
        <w:t>kn</w:t>
      </w:r>
      <w:r w:rsidRPr="008338F3">
        <w:rPr>
          <w:rFonts w:cs="Tahoma"/>
        </w:rPr>
        <w:t xml:space="preserve"> namiriti kako slijedi:</w:t>
      </w:r>
    </w:p>
    <w:p w:rsidRDefault="00955A04" w:rsidP="00955A04" w:rsidR="00955A04" w:rsidRPr="008D1262">
      <w:pPr>
        <w:pStyle w:val="Odlomakpopisa"/>
        <w:numPr>
          <w:ilvl w:val="0"/>
          <w:numId w:val="3"/>
        </w:numPr>
        <w:jc w:val="both"/>
        <w:rPr>
          <w:rFonts w:hAnsiTheme="minorHAnsi" w:asciiTheme="minorHAnsi" w:cs="Tahoma"/>
        </w:rPr>
      </w:pPr>
      <w:r w:rsidRPr="008D1262">
        <w:rPr>
          <w:rFonts w:hAnsiTheme="minorHAnsi" w:asciiTheme="minorHAnsi" w:cs="Tahoma"/>
        </w:rPr>
        <w:t xml:space="preserve">Nakon pravomoćnosti Rješenja o sklopljenoj predstečajnoj nagodbi pred Trgovačkim sudom  teče razdoblje </w:t>
      </w:r>
      <w:r>
        <w:rPr>
          <w:rFonts w:hAnsiTheme="minorHAnsi" w:asciiTheme="minorHAnsi" w:cs="Tahoma"/>
        </w:rPr>
        <w:t>jedne</w:t>
      </w:r>
      <w:r w:rsidRPr="008D1262">
        <w:rPr>
          <w:rFonts w:hAnsiTheme="minorHAnsi" w:asciiTheme="minorHAnsi" w:cs="Tahoma"/>
        </w:rPr>
        <w:t xml:space="preserve"> godine počeka.</w:t>
      </w:r>
    </w:p>
    <w:p w:rsidRDefault="00955A04" w:rsidP="00955A04" w:rsidR="00955A04" w:rsidRPr="008D1262">
      <w:pPr>
        <w:pStyle w:val="Odlomakpopisa"/>
        <w:numPr>
          <w:ilvl w:val="0"/>
          <w:numId w:val="3"/>
        </w:numPr>
        <w:jc w:val="both"/>
        <w:rPr>
          <w:rFonts w:hAnsiTheme="minorHAnsi" w:asciiTheme="minorHAnsi" w:cs="Tahoma"/>
        </w:rPr>
      </w:pPr>
      <w:r w:rsidRPr="008D1262">
        <w:rPr>
          <w:rFonts w:hAnsiTheme="minorHAnsi" w:asciiTheme="minorHAnsi" w:cs="Tahoma"/>
        </w:rPr>
        <w:t xml:space="preserve">Nakon isteka razdoblja počeka teče razdoblje otplate pri čemu se tražbina namiruje u </w:t>
      </w:r>
      <w:r>
        <w:rPr>
          <w:rFonts w:hAnsiTheme="minorHAnsi" w:asciiTheme="minorHAnsi" w:cs="Tahoma"/>
        </w:rPr>
        <w:t xml:space="preserve">36 </w:t>
      </w:r>
      <w:r w:rsidRPr="00E34133">
        <w:rPr>
          <w:rFonts w:hAnsiTheme="minorHAnsi" w:asciiTheme="minorHAnsi" w:cs="Tahoma"/>
        </w:rPr>
        <w:t>(</w:t>
      </w:r>
      <w:r>
        <w:rPr>
          <w:rFonts w:hAnsiTheme="minorHAnsi" w:asciiTheme="minorHAnsi" w:cs="Tahoma"/>
        </w:rPr>
        <w:t>tridesetšest</w:t>
      </w:r>
      <w:r w:rsidRPr="00E34133">
        <w:rPr>
          <w:rFonts w:hAnsiTheme="minorHAnsi" w:asciiTheme="minorHAnsi" w:cs="Tahoma"/>
        </w:rPr>
        <w:t>)</w:t>
      </w:r>
      <w:r w:rsidRPr="008D1262">
        <w:rPr>
          <w:rFonts w:hAnsiTheme="minorHAnsi" w:asciiTheme="minorHAnsi" w:cs="Tahoma"/>
        </w:rPr>
        <w:t xml:space="preserve"> jednak</w:t>
      </w:r>
      <w:r>
        <w:rPr>
          <w:rFonts w:hAnsiTheme="minorHAnsi" w:asciiTheme="minorHAnsi" w:cs="Tahoma"/>
        </w:rPr>
        <w:t>ih</w:t>
      </w:r>
      <w:r w:rsidRPr="008D1262">
        <w:rPr>
          <w:rFonts w:hAnsiTheme="minorHAnsi" w:asciiTheme="minorHAnsi" w:cs="Tahoma"/>
        </w:rPr>
        <w:t>, uzastopn</w:t>
      </w:r>
      <w:r>
        <w:rPr>
          <w:rFonts w:hAnsiTheme="minorHAnsi" w:asciiTheme="minorHAnsi" w:cs="Tahoma"/>
        </w:rPr>
        <w:t>ih</w:t>
      </w:r>
      <w:r w:rsidRPr="008D1262">
        <w:rPr>
          <w:rFonts w:hAnsiTheme="minorHAnsi" w:asciiTheme="minorHAnsi" w:cs="Tahoma"/>
        </w:rPr>
        <w:t xml:space="preserve"> anuiteta u iznosu od </w:t>
      </w:r>
      <w:r w:rsidR="008D760F">
        <w:rPr>
          <w:rFonts w:hAnsiTheme="minorHAnsi" w:asciiTheme="minorHAnsi" w:cs="Tahoma"/>
        </w:rPr>
        <w:t>25,30</w:t>
      </w:r>
      <w:r>
        <w:rPr>
          <w:rFonts w:hAnsiTheme="minorHAnsi" w:asciiTheme="minorHAnsi" w:cs="Tahoma"/>
        </w:rPr>
        <w:t xml:space="preserve"> </w:t>
      </w:r>
      <w:r>
        <w:rPr>
          <w:rFonts w:eastAsia="Times New Roman"/>
          <w:lang w:eastAsia="hr-HR"/>
        </w:rPr>
        <w:t xml:space="preserve"> kn</w:t>
      </w:r>
      <w:r w:rsidRPr="008D1262">
        <w:rPr>
          <w:rFonts w:eastAsia="Times New Roman"/>
          <w:lang w:eastAsia="hr-HR"/>
        </w:rPr>
        <w:t xml:space="preserve">, </w:t>
      </w:r>
      <w:r>
        <w:rPr>
          <w:rFonts w:eastAsia="Times New Roman"/>
          <w:lang w:eastAsia="hr-HR"/>
        </w:rPr>
        <w:t>beskamatno</w:t>
      </w:r>
      <w:r w:rsidRPr="008D1262">
        <w:rPr>
          <w:rFonts w:hAnsiTheme="minorHAnsi" w:asciiTheme="minorHAnsi" w:cs="Tahoma"/>
        </w:rPr>
        <w:t>.</w:t>
      </w:r>
    </w:p>
    <w:p w:rsidRDefault="00955A04" w:rsidP="00955A04" w:rsidR="00955A04" w:rsidRPr="008D1262">
      <w:pPr>
        <w:pStyle w:val="Odlomakpopisa"/>
        <w:numPr>
          <w:ilvl w:val="0"/>
          <w:numId w:val="3"/>
        </w:numPr>
        <w:jc w:val="both"/>
        <w:rPr>
          <w:rFonts w:hAnsiTheme="minorHAnsi" w:asciiTheme="minorHAnsi" w:eastAsia="Times New Roman"/>
          <w:lang w:eastAsia="hr-HR"/>
        </w:rPr>
      </w:pPr>
      <w:r w:rsidRPr="008D1262">
        <w:rPr>
          <w:rFonts w:hAnsiTheme="minorHAnsi" w:asciiTheme="minorHAnsi" w:cs="Tahoma"/>
        </w:rPr>
        <w:t xml:space="preserve">Prvi anuitet u iznosu od </w:t>
      </w:r>
      <w:r>
        <w:rPr>
          <w:rFonts w:hAnsiTheme="minorHAnsi" w:asciiTheme="minorHAnsi" w:cs="Tahoma"/>
        </w:rPr>
        <w:t xml:space="preserve"> </w:t>
      </w:r>
      <w:r w:rsidR="008D760F">
        <w:rPr>
          <w:rFonts w:hAnsiTheme="minorHAnsi" w:asciiTheme="minorHAnsi" w:cs="Tahoma"/>
        </w:rPr>
        <w:t>25,30</w:t>
      </w:r>
      <w:r w:rsidRPr="008D1262">
        <w:rPr>
          <w:rFonts w:hAnsiTheme="minorHAnsi" w:asciiTheme="minorHAnsi" w:cs="Tahoma"/>
        </w:rPr>
        <w:t xml:space="preserve"> kn, na naplatu dospijeva prvog dana u mjesecu , a nakon isteka vremena počeka.</w:t>
      </w:r>
    </w:p>
    <w:p w:rsidRDefault="00955A04" w:rsidP="00955A04" w:rsidR="00955A04">
      <w:pPr>
        <w:pStyle w:val="Odlomakpopisa"/>
        <w:jc w:val="both"/>
        <w:rPr>
          <w:rFonts w:hAnsiTheme="minorHAnsi" w:asciiTheme="minorHAnsi" w:cs="Tahoma"/>
        </w:rPr>
      </w:pPr>
    </w:p>
    <w:p w:rsidRDefault="00955A04" w:rsidP="00955A04" w:rsidR="00955A04">
      <w:pPr>
        <w:jc w:val="both"/>
        <w:rPr>
          <w:rFonts w:cs="Tahoma"/>
        </w:rPr>
      </w:pPr>
      <w:r w:rsidRPr="008338F3">
        <w:rPr>
          <w:rFonts w:cs="Tahoma"/>
        </w:rPr>
        <w:t>Vjerovniku</w:t>
      </w:r>
      <w:r>
        <w:rPr>
          <w:rFonts w:cs="Tahoma"/>
        </w:rPr>
        <w:t xml:space="preserve"> </w:t>
      </w:r>
      <w:r w:rsidR="008D760F" w:rsidRPr="008D760F">
        <w:rPr>
          <w:rFonts w:cs="Tahoma"/>
          <w:b/>
        </w:rPr>
        <w:t>OVERSEAS TRADE d.o.o.</w:t>
      </w:r>
      <w:r w:rsidRPr="00D94D36">
        <w:rPr>
          <w:rFonts w:eastAsia="Times New Roman"/>
          <w:lang w:eastAsia="hr-HR"/>
        </w:rPr>
        <w:t xml:space="preserve">, </w:t>
      </w:r>
      <w:r w:rsidRPr="008338F3">
        <w:t xml:space="preserve">OIB: </w:t>
      </w:r>
      <w:r w:rsidR="008D760F">
        <w:t>19407280555</w:t>
      </w:r>
      <w:r>
        <w:t xml:space="preserve"> </w:t>
      </w:r>
      <w:r>
        <w:rPr>
          <w:rFonts w:cs="Tahoma"/>
        </w:rPr>
        <w:t>, otpisuje se 70</w:t>
      </w:r>
      <w:r w:rsidRPr="008338F3">
        <w:rPr>
          <w:rFonts w:cs="Tahoma"/>
        </w:rPr>
        <w:t xml:space="preserve">% ukupno </w:t>
      </w:r>
      <w:r>
        <w:rPr>
          <w:rFonts w:cs="Tahoma"/>
        </w:rPr>
        <w:t>utvrđene tražbine,  dok će se 30</w:t>
      </w:r>
      <w:r w:rsidRPr="008338F3">
        <w:rPr>
          <w:rFonts w:cs="Tahoma"/>
        </w:rPr>
        <w:t>% ukupno utvrđene tražbine u iznosu od</w:t>
      </w:r>
      <w:r>
        <w:rPr>
          <w:rFonts w:cs="Tahoma"/>
        </w:rPr>
        <w:t xml:space="preserve"> </w:t>
      </w:r>
      <w:r w:rsidR="008D760F">
        <w:rPr>
          <w:rFonts w:cs="Tahoma"/>
        </w:rPr>
        <w:t>4.420,90</w:t>
      </w:r>
      <w:r>
        <w:rPr>
          <w:rFonts w:cs="Tahoma"/>
        </w:rPr>
        <w:t xml:space="preserve">  </w:t>
      </w:r>
      <w:r w:rsidRPr="008338F3">
        <w:rPr>
          <w:rFonts w:eastAsia="Times New Roman"/>
          <w:lang w:eastAsia="hr-HR"/>
        </w:rPr>
        <w:t>kn</w:t>
      </w:r>
      <w:r w:rsidRPr="008338F3">
        <w:rPr>
          <w:rFonts w:cs="Tahoma"/>
        </w:rPr>
        <w:t xml:space="preserve"> namiriti kako slijedi:</w:t>
      </w:r>
    </w:p>
    <w:p w:rsidRDefault="00955A04" w:rsidP="00955A04" w:rsidR="00955A04" w:rsidRPr="008D1262">
      <w:pPr>
        <w:pStyle w:val="Odlomakpopisa"/>
        <w:numPr>
          <w:ilvl w:val="0"/>
          <w:numId w:val="3"/>
        </w:numPr>
        <w:jc w:val="both"/>
        <w:rPr>
          <w:rFonts w:hAnsiTheme="minorHAnsi" w:asciiTheme="minorHAnsi" w:cs="Tahoma"/>
        </w:rPr>
      </w:pPr>
      <w:r w:rsidRPr="008D1262">
        <w:rPr>
          <w:rFonts w:hAnsiTheme="minorHAnsi" w:asciiTheme="minorHAnsi" w:cs="Tahoma"/>
        </w:rPr>
        <w:t xml:space="preserve">Nakon pravomoćnosti Rješenja o sklopljenoj predstečajnoj nagodbi pred Trgovačkim sudom  teče razdoblje </w:t>
      </w:r>
      <w:r>
        <w:rPr>
          <w:rFonts w:hAnsiTheme="minorHAnsi" w:asciiTheme="minorHAnsi" w:cs="Tahoma"/>
        </w:rPr>
        <w:t>jedne</w:t>
      </w:r>
      <w:r w:rsidRPr="008D1262">
        <w:rPr>
          <w:rFonts w:hAnsiTheme="minorHAnsi" w:asciiTheme="minorHAnsi" w:cs="Tahoma"/>
        </w:rPr>
        <w:t xml:space="preserve"> godine počeka.</w:t>
      </w:r>
    </w:p>
    <w:p w:rsidRDefault="00955A04" w:rsidP="00955A04" w:rsidR="00955A04" w:rsidRPr="008D1262">
      <w:pPr>
        <w:pStyle w:val="Odlomakpopisa"/>
        <w:numPr>
          <w:ilvl w:val="0"/>
          <w:numId w:val="3"/>
        </w:numPr>
        <w:jc w:val="both"/>
        <w:rPr>
          <w:rFonts w:hAnsiTheme="minorHAnsi" w:asciiTheme="minorHAnsi" w:cs="Tahoma"/>
        </w:rPr>
      </w:pPr>
      <w:r w:rsidRPr="008D1262">
        <w:rPr>
          <w:rFonts w:hAnsiTheme="minorHAnsi" w:asciiTheme="minorHAnsi" w:cs="Tahoma"/>
        </w:rPr>
        <w:t xml:space="preserve">Nakon isteka razdoblja počeka teče razdoblje otplate pri čemu se tražbina namiruje u </w:t>
      </w:r>
      <w:r>
        <w:rPr>
          <w:rFonts w:hAnsiTheme="minorHAnsi" w:asciiTheme="minorHAnsi" w:cs="Tahoma"/>
        </w:rPr>
        <w:t xml:space="preserve">36 </w:t>
      </w:r>
      <w:r w:rsidRPr="00E34133">
        <w:rPr>
          <w:rFonts w:hAnsiTheme="minorHAnsi" w:asciiTheme="minorHAnsi" w:cs="Tahoma"/>
        </w:rPr>
        <w:t>(</w:t>
      </w:r>
      <w:r>
        <w:rPr>
          <w:rFonts w:hAnsiTheme="minorHAnsi" w:asciiTheme="minorHAnsi" w:cs="Tahoma"/>
        </w:rPr>
        <w:t>tridesetšest</w:t>
      </w:r>
      <w:r w:rsidRPr="00E34133">
        <w:rPr>
          <w:rFonts w:hAnsiTheme="minorHAnsi" w:asciiTheme="minorHAnsi" w:cs="Tahoma"/>
        </w:rPr>
        <w:t>)</w:t>
      </w:r>
      <w:r w:rsidRPr="008D1262">
        <w:rPr>
          <w:rFonts w:hAnsiTheme="minorHAnsi" w:asciiTheme="minorHAnsi" w:cs="Tahoma"/>
        </w:rPr>
        <w:t xml:space="preserve"> jednak</w:t>
      </w:r>
      <w:r>
        <w:rPr>
          <w:rFonts w:hAnsiTheme="minorHAnsi" w:asciiTheme="minorHAnsi" w:cs="Tahoma"/>
        </w:rPr>
        <w:t>ih</w:t>
      </w:r>
      <w:r w:rsidRPr="008D1262">
        <w:rPr>
          <w:rFonts w:hAnsiTheme="minorHAnsi" w:asciiTheme="minorHAnsi" w:cs="Tahoma"/>
        </w:rPr>
        <w:t>, uzastopn</w:t>
      </w:r>
      <w:r>
        <w:rPr>
          <w:rFonts w:hAnsiTheme="minorHAnsi" w:asciiTheme="minorHAnsi" w:cs="Tahoma"/>
        </w:rPr>
        <w:t>ih</w:t>
      </w:r>
      <w:r w:rsidRPr="008D1262">
        <w:rPr>
          <w:rFonts w:hAnsiTheme="minorHAnsi" w:asciiTheme="minorHAnsi" w:cs="Tahoma"/>
        </w:rPr>
        <w:t xml:space="preserve"> anuiteta u iznosu od </w:t>
      </w:r>
      <w:r w:rsidR="008D760F">
        <w:rPr>
          <w:rFonts w:hAnsiTheme="minorHAnsi" w:asciiTheme="minorHAnsi" w:cs="Tahoma"/>
        </w:rPr>
        <w:t>122,80</w:t>
      </w:r>
      <w:r>
        <w:rPr>
          <w:rFonts w:hAnsiTheme="minorHAnsi" w:asciiTheme="minorHAnsi" w:cs="Tahoma"/>
        </w:rPr>
        <w:t xml:space="preserve"> </w:t>
      </w:r>
      <w:r>
        <w:rPr>
          <w:rFonts w:eastAsia="Times New Roman"/>
          <w:lang w:eastAsia="hr-HR"/>
        </w:rPr>
        <w:t xml:space="preserve"> kn</w:t>
      </w:r>
      <w:r w:rsidRPr="008D1262">
        <w:rPr>
          <w:rFonts w:eastAsia="Times New Roman"/>
          <w:lang w:eastAsia="hr-HR"/>
        </w:rPr>
        <w:t xml:space="preserve">, </w:t>
      </w:r>
      <w:r>
        <w:rPr>
          <w:rFonts w:eastAsia="Times New Roman"/>
          <w:lang w:eastAsia="hr-HR"/>
        </w:rPr>
        <w:t>beskamatno</w:t>
      </w:r>
      <w:r w:rsidRPr="008D1262">
        <w:rPr>
          <w:rFonts w:hAnsiTheme="minorHAnsi" w:asciiTheme="minorHAnsi" w:cs="Tahoma"/>
        </w:rPr>
        <w:t>.</w:t>
      </w:r>
    </w:p>
    <w:p w:rsidRDefault="00955A04" w:rsidP="00955A04" w:rsidR="00955A04" w:rsidRPr="008D1262">
      <w:pPr>
        <w:pStyle w:val="Odlomakpopisa"/>
        <w:numPr>
          <w:ilvl w:val="0"/>
          <w:numId w:val="3"/>
        </w:numPr>
        <w:jc w:val="both"/>
        <w:rPr>
          <w:rFonts w:hAnsiTheme="minorHAnsi" w:asciiTheme="minorHAnsi" w:eastAsia="Times New Roman"/>
          <w:lang w:eastAsia="hr-HR"/>
        </w:rPr>
      </w:pPr>
      <w:r w:rsidRPr="008D1262">
        <w:rPr>
          <w:rFonts w:hAnsiTheme="minorHAnsi" w:asciiTheme="minorHAnsi" w:cs="Tahoma"/>
        </w:rPr>
        <w:t xml:space="preserve">Prvi anuitet u iznosu od </w:t>
      </w:r>
      <w:r>
        <w:rPr>
          <w:rFonts w:hAnsiTheme="minorHAnsi" w:asciiTheme="minorHAnsi" w:cs="Tahoma"/>
        </w:rPr>
        <w:t xml:space="preserve"> </w:t>
      </w:r>
      <w:r w:rsidR="008D760F">
        <w:rPr>
          <w:rFonts w:hAnsiTheme="minorHAnsi" w:asciiTheme="minorHAnsi" w:cs="Tahoma"/>
        </w:rPr>
        <w:t>122,80</w:t>
      </w:r>
      <w:r w:rsidRPr="008D1262">
        <w:rPr>
          <w:rFonts w:hAnsiTheme="minorHAnsi" w:asciiTheme="minorHAnsi" w:cs="Tahoma"/>
        </w:rPr>
        <w:t xml:space="preserve"> kn, na naplatu dospijeva prvog dana u mjesecu , a nakon isteka vremena počeka.</w:t>
      </w:r>
    </w:p>
    <w:p w:rsidRDefault="00955A04" w:rsidP="002F7238" w:rsidR="00955A04">
      <w:pPr>
        <w:pStyle w:val="Odlomakpopisa"/>
        <w:jc w:val="both"/>
        <w:rPr>
          <w:rFonts w:hAnsiTheme="minorHAnsi" w:asciiTheme="minorHAnsi" w:eastAsia="Times New Roman"/>
          <w:lang w:eastAsia="hr-HR"/>
        </w:rPr>
      </w:pPr>
    </w:p>
    <w:p w:rsidRDefault="00955A04" w:rsidP="00955A04" w:rsidR="00955A04">
      <w:pPr>
        <w:jc w:val="both"/>
        <w:rPr>
          <w:rFonts w:cs="Tahoma"/>
        </w:rPr>
      </w:pPr>
      <w:r w:rsidRPr="008338F3">
        <w:rPr>
          <w:rFonts w:cs="Tahoma"/>
        </w:rPr>
        <w:t>Vjerovniku</w:t>
      </w:r>
      <w:r>
        <w:rPr>
          <w:rFonts w:cs="Tahoma"/>
        </w:rPr>
        <w:t xml:space="preserve"> </w:t>
      </w:r>
      <w:r w:rsidR="008D760F" w:rsidRPr="008D760F">
        <w:rPr>
          <w:rFonts w:cs="Tahoma"/>
          <w:b/>
        </w:rPr>
        <w:t>POSLUH d.o.o.</w:t>
      </w:r>
      <w:r w:rsidRPr="00D94D36">
        <w:rPr>
          <w:rFonts w:eastAsia="Times New Roman"/>
          <w:lang w:eastAsia="hr-HR"/>
        </w:rPr>
        <w:t xml:space="preserve">, </w:t>
      </w:r>
      <w:r w:rsidRPr="008338F3">
        <w:t xml:space="preserve">OIB: </w:t>
      </w:r>
      <w:r w:rsidR="008D760F">
        <w:t>67565453546</w:t>
      </w:r>
      <w:r>
        <w:t xml:space="preserve"> </w:t>
      </w:r>
      <w:r>
        <w:rPr>
          <w:rFonts w:cs="Tahoma"/>
        </w:rPr>
        <w:t>, otpisuje se 70</w:t>
      </w:r>
      <w:r w:rsidRPr="008338F3">
        <w:rPr>
          <w:rFonts w:cs="Tahoma"/>
        </w:rPr>
        <w:t xml:space="preserve">% ukupno </w:t>
      </w:r>
      <w:r>
        <w:rPr>
          <w:rFonts w:cs="Tahoma"/>
        </w:rPr>
        <w:t>utvrđene tražbine,  dok će se 30</w:t>
      </w:r>
      <w:r w:rsidRPr="008338F3">
        <w:rPr>
          <w:rFonts w:cs="Tahoma"/>
        </w:rPr>
        <w:t>% ukupno utvrđene tražbine u iznosu od</w:t>
      </w:r>
      <w:r>
        <w:rPr>
          <w:rFonts w:cs="Tahoma"/>
        </w:rPr>
        <w:t xml:space="preserve"> </w:t>
      </w:r>
      <w:r w:rsidR="008D760F">
        <w:rPr>
          <w:rFonts w:cs="Tahoma"/>
        </w:rPr>
        <w:t>1.020,00</w:t>
      </w:r>
      <w:r>
        <w:rPr>
          <w:rFonts w:cs="Tahoma"/>
        </w:rPr>
        <w:t xml:space="preserve">  </w:t>
      </w:r>
      <w:r w:rsidRPr="008338F3">
        <w:rPr>
          <w:rFonts w:eastAsia="Times New Roman"/>
          <w:lang w:eastAsia="hr-HR"/>
        </w:rPr>
        <w:t>kn</w:t>
      </w:r>
      <w:r w:rsidRPr="008338F3">
        <w:rPr>
          <w:rFonts w:cs="Tahoma"/>
        </w:rPr>
        <w:t xml:space="preserve"> namiriti kako slijedi:</w:t>
      </w:r>
    </w:p>
    <w:p w:rsidRDefault="00955A04" w:rsidP="00955A04" w:rsidR="00955A04" w:rsidRPr="008D1262">
      <w:pPr>
        <w:pStyle w:val="Odlomakpopisa"/>
        <w:numPr>
          <w:ilvl w:val="0"/>
          <w:numId w:val="3"/>
        </w:numPr>
        <w:jc w:val="both"/>
        <w:rPr>
          <w:rFonts w:hAnsiTheme="minorHAnsi" w:asciiTheme="minorHAnsi" w:cs="Tahoma"/>
        </w:rPr>
      </w:pPr>
      <w:r w:rsidRPr="008D1262">
        <w:rPr>
          <w:rFonts w:hAnsiTheme="minorHAnsi" w:asciiTheme="minorHAnsi" w:cs="Tahoma"/>
        </w:rPr>
        <w:t xml:space="preserve">Nakon pravomoćnosti Rješenja o sklopljenoj predstečajnoj nagodbi pred Trgovačkim sudom  teče razdoblje </w:t>
      </w:r>
      <w:r>
        <w:rPr>
          <w:rFonts w:hAnsiTheme="minorHAnsi" w:asciiTheme="minorHAnsi" w:cs="Tahoma"/>
        </w:rPr>
        <w:t>jedne</w:t>
      </w:r>
      <w:r w:rsidRPr="008D1262">
        <w:rPr>
          <w:rFonts w:hAnsiTheme="minorHAnsi" w:asciiTheme="minorHAnsi" w:cs="Tahoma"/>
        </w:rPr>
        <w:t xml:space="preserve"> godine počeka.</w:t>
      </w:r>
    </w:p>
    <w:p w:rsidRDefault="00955A04" w:rsidP="00955A04" w:rsidR="00955A04" w:rsidRPr="008D1262">
      <w:pPr>
        <w:pStyle w:val="Odlomakpopisa"/>
        <w:numPr>
          <w:ilvl w:val="0"/>
          <w:numId w:val="3"/>
        </w:numPr>
        <w:jc w:val="both"/>
        <w:rPr>
          <w:rFonts w:hAnsiTheme="minorHAnsi" w:asciiTheme="minorHAnsi" w:cs="Tahoma"/>
        </w:rPr>
      </w:pPr>
      <w:r w:rsidRPr="008D1262">
        <w:rPr>
          <w:rFonts w:hAnsiTheme="minorHAnsi" w:asciiTheme="minorHAnsi" w:cs="Tahoma"/>
        </w:rPr>
        <w:t xml:space="preserve">Nakon isteka razdoblja počeka teče razdoblje otplate pri čemu se tražbina namiruje u </w:t>
      </w:r>
      <w:r>
        <w:rPr>
          <w:rFonts w:hAnsiTheme="minorHAnsi" w:asciiTheme="minorHAnsi" w:cs="Tahoma"/>
        </w:rPr>
        <w:t xml:space="preserve">36 </w:t>
      </w:r>
      <w:r w:rsidRPr="00E34133">
        <w:rPr>
          <w:rFonts w:hAnsiTheme="minorHAnsi" w:asciiTheme="minorHAnsi" w:cs="Tahoma"/>
        </w:rPr>
        <w:t>(</w:t>
      </w:r>
      <w:r>
        <w:rPr>
          <w:rFonts w:hAnsiTheme="minorHAnsi" w:asciiTheme="minorHAnsi" w:cs="Tahoma"/>
        </w:rPr>
        <w:t>tridesetšest</w:t>
      </w:r>
      <w:r w:rsidRPr="00E34133">
        <w:rPr>
          <w:rFonts w:hAnsiTheme="minorHAnsi" w:asciiTheme="minorHAnsi" w:cs="Tahoma"/>
        </w:rPr>
        <w:t>)</w:t>
      </w:r>
      <w:r w:rsidRPr="008D1262">
        <w:rPr>
          <w:rFonts w:hAnsiTheme="minorHAnsi" w:asciiTheme="minorHAnsi" w:cs="Tahoma"/>
        </w:rPr>
        <w:t xml:space="preserve"> jednak</w:t>
      </w:r>
      <w:r>
        <w:rPr>
          <w:rFonts w:hAnsiTheme="minorHAnsi" w:asciiTheme="minorHAnsi" w:cs="Tahoma"/>
        </w:rPr>
        <w:t>ih</w:t>
      </w:r>
      <w:r w:rsidRPr="008D1262">
        <w:rPr>
          <w:rFonts w:hAnsiTheme="minorHAnsi" w:asciiTheme="minorHAnsi" w:cs="Tahoma"/>
        </w:rPr>
        <w:t>, uzastopn</w:t>
      </w:r>
      <w:r>
        <w:rPr>
          <w:rFonts w:hAnsiTheme="minorHAnsi" w:asciiTheme="minorHAnsi" w:cs="Tahoma"/>
        </w:rPr>
        <w:t>ih</w:t>
      </w:r>
      <w:r w:rsidRPr="008D1262">
        <w:rPr>
          <w:rFonts w:hAnsiTheme="minorHAnsi" w:asciiTheme="minorHAnsi" w:cs="Tahoma"/>
        </w:rPr>
        <w:t xml:space="preserve"> anuiteta u iznosu od </w:t>
      </w:r>
      <w:r w:rsidR="008D760F">
        <w:rPr>
          <w:rFonts w:hAnsiTheme="minorHAnsi" w:asciiTheme="minorHAnsi" w:cs="Tahoma"/>
        </w:rPr>
        <w:t>28,33</w:t>
      </w:r>
      <w:r>
        <w:rPr>
          <w:rFonts w:hAnsiTheme="minorHAnsi" w:asciiTheme="minorHAnsi" w:cs="Tahoma"/>
        </w:rPr>
        <w:t xml:space="preserve"> </w:t>
      </w:r>
      <w:r>
        <w:rPr>
          <w:rFonts w:eastAsia="Times New Roman"/>
          <w:lang w:eastAsia="hr-HR"/>
        </w:rPr>
        <w:t xml:space="preserve"> kn</w:t>
      </w:r>
      <w:r w:rsidRPr="008D1262">
        <w:rPr>
          <w:rFonts w:eastAsia="Times New Roman"/>
          <w:lang w:eastAsia="hr-HR"/>
        </w:rPr>
        <w:t xml:space="preserve">, </w:t>
      </w:r>
      <w:r>
        <w:rPr>
          <w:rFonts w:eastAsia="Times New Roman"/>
          <w:lang w:eastAsia="hr-HR"/>
        </w:rPr>
        <w:t>beskamatno</w:t>
      </w:r>
      <w:r w:rsidRPr="008D1262">
        <w:rPr>
          <w:rFonts w:hAnsiTheme="minorHAnsi" w:asciiTheme="minorHAnsi" w:cs="Tahoma"/>
        </w:rPr>
        <w:t>.</w:t>
      </w:r>
    </w:p>
    <w:p w:rsidRDefault="00955A04" w:rsidP="00955A04" w:rsidR="00955A04" w:rsidRPr="008D1262">
      <w:pPr>
        <w:pStyle w:val="Odlomakpopisa"/>
        <w:numPr>
          <w:ilvl w:val="0"/>
          <w:numId w:val="3"/>
        </w:numPr>
        <w:jc w:val="both"/>
        <w:rPr>
          <w:rFonts w:hAnsiTheme="minorHAnsi" w:asciiTheme="minorHAnsi" w:eastAsia="Times New Roman"/>
          <w:lang w:eastAsia="hr-HR"/>
        </w:rPr>
      </w:pPr>
      <w:r w:rsidRPr="008D1262">
        <w:rPr>
          <w:rFonts w:hAnsiTheme="minorHAnsi" w:asciiTheme="minorHAnsi" w:cs="Tahoma"/>
        </w:rPr>
        <w:t xml:space="preserve">Prvi anuitet u iznosu od </w:t>
      </w:r>
      <w:r>
        <w:rPr>
          <w:rFonts w:hAnsiTheme="minorHAnsi" w:asciiTheme="minorHAnsi" w:cs="Tahoma"/>
        </w:rPr>
        <w:t xml:space="preserve"> </w:t>
      </w:r>
      <w:r w:rsidR="008D760F">
        <w:rPr>
          <w:rFonts w:hAnsiTheme="minorHAnsi" w:asciiTheme="minorHAnsi" w:cs="Tahoma"/>
        </w:rPr>
        <w:t>28,33</w:t>
      </w:r>
      <w:r w:rsidRPr="008D1262">
        <w:rPr>
          <w:rFonts w:hAnsiTheme="minorHAnsi" w:asciiTheme="minorHAnsi" w:cs="Tahoma"/>
        </w:rPr>
        <w:t xml:space="preserve"> kn, na naplatu dospijeva prvog dana u mjesecu , a nakon isteka vremena počeka.</w:t>
      </w:r>
    </w:p>
    <w:p w:rsidRDefault="00955A04" w:rsidP="00955A04" w:rsidR="00955A04">
      <w:pPr>
        <w:pStyle w:val="Odlomakpopisa"/>
        <w:jc w:val="both"/>
        <w:rPr>
          <w:rFonts w:hAnsiTheme="minorHAnsi" w:asciiTheme="minorHAnsi" w:cs="Tahoma"/>
        </w:rPr>
      </w:pPr>
    </w:p>
    <w:p w:rsidRDefault="00955A04" w:rsidP="00955A04" w:rsidR="00955A04">
      <w:pPr>
        <w:jc w:val="both"/>
        <w:rPr>
          <w:rFonts w:cs="Tahoma"/>
        </w:rPr>
      </w:pPr>
      <w:r w:rsidRPr="008338F3">
        <w:rPr>
          <w:rFonts w:cs="Tahoma"/>
        </w:rPr>
        <w:t>Vjerovniku</w:t>
      </w:r>
      <w:r>
        <w:rPr>
          <w:rFonts w:cs="Tahoma"/>
        </w:rPr>
        <w:t xml:space="preserve"> </w:t>
      </w:r>
      <w:r w:rsidR="008D760F" w:rsidRPr="008D760F">
        <w:rPr>
          <w:rFonts w:cs="Tahoma"/>
          <w:b/>
        </w:rPr>
        <w:t>RED POINT d.o.o.</w:t>
      </w:r>
      <w:r w:rsidRPr="00D94D36">
        <w:rPr>
          <w:rFonts w:eastAsia="Times New Roman"/>
          <w:lang w:eastAsia="hr-HR"/>
        </w:rPr>
        <w:t xml:space="preserve">, </w:t>
      </w:r>
      <w:r w:rsidRPr="008338F3">
        <w:t xml:space="preserve">OIB: </w:t>
      </w:r>
      <w:r w:rsidR="008D760F">
        <w:t>81925141676</w:t>
      </w:r>
      <w:r>
        <w:t xml:space="preserve"> </w:t>
      </w:r>
      <w:r>
        <w:rPr>
          <w:rFonts w:cs="Tahoma"/>
        </w:rPr>
        <w:t>, otpisuje se 70</w:t>
      </w:r>
      <w:r w:rsidRPr="008338F3">
        <w:rPr>
          <w:rFonts w:cs="Tahoma"/>
        </w:rPr>
        <w:t xml:space="preserve">% ukupno </w:t>
      </w:r>
      <w:r>
        <w:rPr>
          <w:rFonts w:cs="Tahoma"/>
        </w:rPr>
        <w:t>utvrđene tražbine,  dok će se 30</w:t>
      </w:r>
      <w:r w:rsidRPr="008338F3">
        <w:rPr>
          <w:rFonts w:cs="Tahoma"/>
        </w:rPr>
        <w:t>% ukupno utvrđene tražbine u iznosu od</w:t>
      </w:r>
      <w:r>
        <w:rPr>
          <w:rFonts w:cs="Tahoma"/>
        </w:rPr>
        <w:t xml:space="preserve"> </w:t>
      </w:r>
      <w:r w:rsidR="008D760F">
        <w:rPr>
          <w:rFonts w:cs="Tahoma"/>
        </w:rPr>
        <w:t>187,50</w:t>
      </w:r>
      <w:r>
        <w:rPr>
          <w:rFonts w:cs="Tahoma"/>
        </w:rPr>
        <w:t xml:space="preserve">  </w:t>
      </w:r>
      <w:r w:rsidRPr="008338F3">
        <w:rPr>
          <w:rFonts w:eastAsia="Times New Roman"/>
          <w:lang w:eastAsia="hr-HR"/>
        </w:rPr>
        <w:t>kn</w:t>
      </w:r>
      <w:r w:rsidRPr="008338F3">
        <w:rPr>
          <w:rFonts w:cs="Tahoma"/>
        </w:rPr>
        <w:t xml:space="preserve"> namiriti kako slijedi:</w:t>
      </w:r>
    </w:p>
    <w:p w:rsidRDefault="00955A04" w:rsidP="00955A04" w:rsidR="00955A04" w:rsidRPr="008D1262">
      <w:pPr>
        <w:pStyle w:val="Odlomakpopisa"/>
        <w:numPr>
          <w:ilvl w:val="0"/>
          <w:numId w:val="3"/>
        </w:numPr>
        <w:jc w:val="both"/>
        <w:rPr>
          <w:rFonts w:hAnsiTheme="minorHAnsi" w:asciiTheme="minorHAnsi" w:cs="Tahoma"/>
        </w:rPr>
      </w:pPr>
      <w:r w:rsidRPr="008D1262">
        <w:rPr>
          <w:rFonts w:hAnsiTheme="minorHAnsi" w:asciiTheme="minorHAnsi" w:cs="Tahoma"/>
        </w:rPr>
        <w:t xml:space="preserve">Nakon pravomoćnosti Rješenja o sklopljenoj predstečajnoj nagodbi pred Trgovačkim sudom  teče razdoblje </w:t>
      </w:r>
      <w:r>
        <w:rPr>
          <w:rFonts w:hAnsiTheme="minorHAnsi" w:asciiTheme="minorHAnsi" w:cs="Tahoma"/>
        </w:rPr>
        <w:t>jedne</w:t>
      </w:r>
      <w:r w:rsidRPr="008D1262">
        <w:rPr>
          <w:rFonts w:hAnsiTheme="minorHAnsi" w:asciiTheme="minorHAnsi" w:cs="Tahoma"/>
        </w:rPr>
        <w:t xml:space="preserve"> godine počeka.</w:t>
      </w:r>
    </w:p>
    <w:p w:rsidRDefault="00955A04" w:rsidP="00955A04" w:rsidR="00955A04" w:rsidRPr="008D1262">
      <w:pPr>
        <w:pStyle w:val="Odlomakpopisa"/>
        <w:numPr>
          <w:ilvl w:val="0"/>
          <w:numId w:val="3"/>
        </w:numPr>
        <w:jc w:val="both"/>
        <w:rPr>
          <w:rFonts w:hAnsiTheme="minorHAnsi" w:asciiTheme="minorHAnsi" w:cs="Tahoma"/>
        </w:rPr>
      </w:pPr>
      <w:r w:rsidRPr="008D1262">
        <w:rPr>
          <w:rFonts w:hAnsiTheme="minorHAnsi" w:asciiTheme="minorHAnsi" w:cs="Tahoma"/>
        </w:rPr>
        <w:t xml:space="preserve">Nakon isteka razdoblja počeka teče razdoblje otplate pri čemu se tražbina namiruje u </w:t>
      </w:r>
      <w:r>
        <w:rPr>
          <w:rFonts w:hAnsiTheme="minorHAnsi" w:asciiTheme="minorHAnsi" w:cs="Tahoma"/>
        </w:rPr>
        <w:t xml:space="preserve">36 </w:t>
      </w:r>
      <w:r w:rsidRPr="00E34133">
        <w:rPr>
          <w:rFonts w:hAnsiTheme="minorHAnsi" w:asciiTheme="minorHAnsi" w:cs="Tahoma"/>
        </w:rPr>
        <w:t>(</w:t>
      </w:r>
      <w:r>
        <w:rPr>
          <w:rFonts w:hAnsiTheme="minorHAnsi" w:asciiTheme="minorHAnsi" w:cs="Tahoma"/>
        </w:rPr>
        <w:t>tridesetšest</w:t>
      </w:r>
      <w:r w:rsidRPr="00E34133">
        <w:rPr>
          <w:rFonts w:hAnsiTheme="minorHAnsi" w:asciiTheme="minorHAnsi" w:cs="Tahoma"/>
        </w:rPr>
        <w:t>)</w:t>
      </w:r>
      <w:r w:rsidRPr="008D1262">
        <w:rPr>
          <w:rFonts w:hAnsiTheme="minorHAnsi" w:asciiTheme="minorHAnsi" w:cs="Tahoma"/>
        </w:rPr>
        <w:t xml:space="preserve"> jednak</w:t>
      </w:r>
      <w:r>
        <w:rPr>
          <w:rFonts w:hAnsiTheme="minorHAnsi" w:asciiTheme="minorHAnsi" w:cs="Tahoma"/>
        </w:rPr>
        <w:t>ih</w:t>
      </w:r>
      <w:r w:rsidRPr="008D1262">
        <w:rPr>
          <w:rFonts w:hAnsiTheme="minorHAnsi" w:asciiTheme="minorHAnsi" w:cs="Tahoma"/>
        </w:rPr>
        <w:t>, uzastopn</w:t>
      </w:r>
      <w:r>
        <w:rPr>
          <w:rFonts w:hAnsiTheme="minorHAnsi" w:asciiTheme="minorHAnsi" w:cs="Tahoma"/>
        </w:rPr>
        <w:t>ih</w:t>
      </w:r>
      <w:r w:rsidRPr="008D1262">
        <w:rPr>
          <w:rFonts w:hAnsiTheme="minorHAnsi" w:asciiTheme="minorHAnsi" w:cs="Tahoma"/>
        </w:rPr>
        <w:t xml:space="preserve"> anuiteta u iznosu od </w:t>
      </w:r>
      <w:r w:rsidR="008D760F">
        <w:rPr>
          <w:rFonts w:hAnsiTheme="minorHAnsi" w:asciiTheme="minorHAnsi" w:cs="Tahoma"/>
        </w:rPr>
        <w:t>5,21</w:t>
      </w:r>
      <w:r>
        <w:rPr>
          <w:rFonts w:hAnsiTheme="minorHAnsi" w:asciiTheme="minorHAnsi" w:cs="Tahoma"/>
        </w:rPr>
        <w:t xml:space="preserve"> </w:t>
      </w:r>
      <w:r>
        <w:rPr>
          <w:rFonts w:eastAsia="Times New Roman"/>
          <w:lang w:eastAsia="hr-HR"/>
        </w:rPr>
        <w:t xml:space="preserve"> kn</w:t>
      </w:r>
      <w:r w:rsidRPr="008D1262">
        <w:rPr>
          <w:rFonts w:eastAsia="Times New Roman"/>
          <w:lang w:eastAsia="hr-HR"/>
        </w:rPr>
        <w:t xml:space="preserve">, </w:t>
      </w:r>
      <w:r>
        <w:rPr>
          <w:rFonts w:eastAsia="Times New Roman"/>
          <w:lang w:eastAsia="hr-HR"/>
        </w:rPr>
        <w:t>beskamatno</w:t>
      </w:r>
      <w:r w:rsidRPr="008D1262">
        <w:rPr>
          <w:rFonts w:hAnsiTheme="minorHAnsi" w:asciiTheme="minorHAnsi" w:cs="Tahoma"/>
        </w:rPr>
        <w:t>.</w:t>
      </w:r>
    </w:p>
    <w:p w:rsidRDefault="00955A04" w:rsidP="00955A04" w:rsidR="00955A04" w:rsidRPr="00173CD5">
      <w:pPr>
        <w:pStyle w:val="Odlomakpopisa"/>
        <w:numPr>
          <w:ilvl w:val="0"/>
          <w:numId w:val="3"/>
        </w:numPr>
        <w:jc w:val="both"/>
        <w:rPr>
          <w:rFonts w:hAnsiTheme="minorHAnsi" w:asciiTheme="minorHAnsi" w:eastAsia="Times New Roman"/>
          <w:lang w:eastAsia="hr-HR"/>
        </w:rPr>
      </w:pPr>
      <w:r w:rsidRPr="008D1262">
        <w:rPr>
          <w:rFonts w:hAnsiTheme="minorHAnsi" w:asciiTheme="minorHAnsi" w:cs="Tahoma"/>
        </w:rPr>
        <w:t xml:space="preserve">Prvi anuitet u iznosu od </w:t>
      </w:r>
      <w:r>
        <w:rPr>
          <w:rFonts w:hAnsiTheme="minorHAnsi" w:asciiTheme="minorHAnsi" w:cs="Tahoma"/>
        </w:rPr>
        <w:t xml:space="preserve"> </w:t>
      </w:r>
      <w:r w:rsidR="008D760F">
        <w:rPr>
          <w:rFonts w:hAnsiTheme="minorHAnsi" w:asciiTheme="minorHAnsi" w:cs="Tahoma"/>
        </w:rPr>
        <w:t>5,21</w:t>
      </w:r>
      <w:r w:rsidRPr="008D1262">
        <w:rPr>
          <w:rFonts w:hAnsiTheme="minorHAnsi" w:asciiTheme="minorHAnsi" w:cs="Tahoma"/>
        </w:rPr>
        <w:t xml:space="preserve"> kn, na naplatu dospijeva prvog dana u mjesecu , a nakon isteka vremena počeka.</w:t>
      </w:r>
    </w:p>
    <w:p w:rsidRDefault="00173CD5" w:rsidP="00173CD5" w:rsidR="00173CD5">
      <w:pPr>
        <w:jc w:val="both"/>
        <w:rPr>
          <w:rFonts w:eastAsia="Times New Roman"/>
          <w:lang w:eastAsia="hr-HR"/>
        </w:rPr>
      </w:pPr>
    </w:p>
    <w:p w:rsidRDefault="00173CD5" w:rsidP="00173CD5" w:rsidR="00173CD5" w:rsidRPr="00173CD5">
      <w:pPr>
        <w:jc w:val="both"/>
        <w:rPr>
          <w:rFonts w:eastAsia="Times New Roman"/>
          <w:lang w:eastAsia="hr-HR"/>
        </w:rPr>
      </w:pPr>
    </w:p>
    <w:p w:rsidRDefault="00955A04" w:rsidP="00955A04" w:rsidR="00955A04">
      <w:pPr>
        <w:jc w:val="both"/>
        <w:rPr>
          <w:rFonts w:cs="Tahoma"/>
        </w:rPr>
      </w:pPr>
      <w:r w:rsidRPr="008338F3">
        <w:rPr>
          <w:rFonts w:cs="Tahoma"/>
        </w:rPr>
        <w:lastRenderedPageBreak/>
        <w:t>Vjerovniku</w:t>
      </w:r>
      <w:r>
        <w:rPr>
          <w:rFonts w:cs="Tahoma"/>
        </w:rPr>
        <w:t xml:space="preserve"> </w:t>
      </w:r>
      <w:r w:rsidR="008D760F" w:rsidRPr="008D760F">
        <w:rPr>
          <w:rFonts w:cs="Tahoma"/>
          <w:b/>
        </w:rPr>
        <w:t>TEKSTILPROMET d.d.</w:t>
      </w:r>
      <w:r w:rsidRPr="00D94D36">
        <w:rPr>
          <w:rFonts w:eastAsia="Times New Roman"/>
          <w:lang w:eastAsia="hr-HR"/>
        </w:rPr>
        <w:t xml:space="preserve">, </w:t>
      </w:r>
      <w:r w:rsidRPr="008338F3">
        <w:t xml:space="preserve">OIB: </w:t>
      </w:r>
      <w:r w:rsidR="008D760F">
        <w:t>16529207670</w:t>
      </w:r>
      <w:r>
        <w:t xml:space="preserve"> </w:t>
      </w:r>
      <w:r>
        <w:rPr>
          <w:rFonts w:cs="Tahoma"/>
        </w:rPr>
        <w:t>, otpisuje se 70</w:t>
      </w:r>
      <w:r w:rsidRPr="008338F3">
        <w:rPr>
          <w:rFonts w:cs="Tahoma"/>
        </w:rPr>
        <w:t xml:space="preserve">% ukupno </w:t>
      </w:r>
      <w:r>
        <w:rPr>
          <w:rFonts w:cs="Tahoma"/>
        </w:rPr>
        <w:t>utvrđene tražbine,  dok će se 30</w:t>
      </w:r>
      <w:r w:rsidRPr="008338F3">
        <w:rPr>
          <w:rFonts w:cs="Tahoma"/>
        </w:rPr>
        <w:t>% ukupno utvrđene tražbine u iznosu od</w:t>
      </w:r>
      <w:r>
        <w:rPr>
          <w:rFonts w:cs="Tahoma"/>
        </w:rPr>
        <w:t xml:space="preserve"> </w:t>
      </w:r>
      <w:r w:rsidR="008D760F">
        <w:rPr>
          <w:rFonts w:cs="Tahoma"/>
        </w:rPr>
        <w:t>143.820,14</w:t>
      </w:r>
      <w:r>
        <w:rPr>
          <w:rFonts w:cs="Tahoma"/>
        </w:rPr>
        <w:t xml:space="preserve">  </w:t>
      </w:r>
      <w:r w:rsidRPr="008338F3">
        <w:rPr>
          <w:rFonts w:eastAsia="Times New Roman"/>
          <w:lang w:eastAsia="hr-HR"/>
        </w:rPr>
        <w:t>kn</w:t>
      </w:r>
      <w:r w:rsidRPr="008338F3">
        <w:rPr>
          <w:rFonts w:cs="Tahoma"/>
        </w:rPr>
        <w:t xml:space="preserve"> namiriti kako slijedi:</w:t>
      </w:r>
    </w:p>
    <w:p w:rsidRDefault="00955A04" w:rsidP="00955A04" w:rsidR="00955A04" w:rsidRPr="008D1262">
      <w:pPr>
        <w:pStyle w:val="Odlomakpopisa"/>
        <w:numPr>
          <w:ilvl w:val="0"/>
          <w:numId w:val="3"/>
        </w:numPr>
        <w:jc w:val="both"/>
        <w:rPr>
          <w:rFonts w:hAnsiTheme="minorHAnsi" w:asciiTheme="minorHAnsi" w:cs="Tahoma"/>
        </w:rPr>
      </w:pPr>
      <w:r w:rsidRPr="008D1262">
        <w:rPr>
          <w:rFonts w:hAnsiTheme="minorHAnsi" w:asciiTheme="minorHAnsi" w:cs="Tahoma"/>
        </w:rPr>
        <w:t xml:space="preserve">Nakon pravomoćnosti Rješenja o sklopljenoj predstečajnoj nagodbi pred Trgovačkim sudom  teče razdoblje </w:t>
      </w:r>
      <w:r>
        <w:rPr>
          <w:rFonts w:hAnsiTheme="minorHAnsi" w:asciiTheme="minorHAnsi" w:cs="Tahoma"/>
        </w:rPr>
        <w:t>jedne</w:t>
      </w:r>
      <w:r w:rsidRPr="008D1262">
        <w:rPr>
          <w:rFonts w:hAnsiTheme="minorHAnsi" w:asciiTheme="minorHAnsi" w:cs="Tahoma"/>
        </w:rPr>
        <w:t xml:space="preserve"> godine počeka.</w:t>
      </w:r>
    </w:p>
    <w:p w:rsidRDefault="00955A04" w:rsidP="00955A04" w:rsidR="00955A04" w:rsidRPr="008D1262">
      <w:pPr>
        <w:pStyle w:val="Odlomakpopisa"/>
        <w:numPr>
          <w:ilvl w:val="0"/>
          <w:numId w:val="3"/>
        </w:numPr>
        <w:jc w:val="both"/>
        <w:rPr>
          <w:rFonts w:hAnsiTheme="minorHAnsi" w:asciiTheme="minorHAnsi" w:cs="Tahoma"/>
        </w:rPr>
      </w:pPr>
      <w:r w:rsidRPr="008D1262">
        <w:rPr>
          <w:rFonts w:hAnsiTheme="minorHAnsi" w:asciiTheme="minorHAnsi" w:cs="Tahoma"/>
        </w:rPr>
        <w:t xml:space="preserve">Nakon isteka razdoblja počeka teče razdoblje otplate pri čemu se tražbina namiruje u </w:t>
      </w:r>
      <w:r>
        <w:rPr>
          <w:rFonts w:hAnsiTheme="minorHAnsi" w:asciiTheme="minorHAnsi" w:cs="Tahoma"/>
        </w:rPr>
        <w:t xml:space="preserve">36 </w:t>
      </w:r>
      <w:r w:rsidRPr="00E34133">
        <w:rPr>
          <w:rFonts w:hAnsiTheme="minorHAnsi" w:asciiTheme="minorHAnsi" w:cs="Tahoma"/>
        </w:rPr>
        <w:t>(</w:t>
      </w:r>
      <w:r>
        <w:rPr>
          <w:rFonts w:hAnsiTheme="minorHAnsi" w:asciiTheme="minorHAnsi" w:cs="Tahoma"/>
        </w:rPr>
        <w:t>tridesetšest</w:t>
      </w:r>
      <w:r w:rsidRPr="00E34133">
        <w:rPr>
          <w:rFonts w:hAnsiTheme="minorHAnsi" w:asciiTheme="minorHAnsi" w:cs="Tahoma"/>
        </w:rPr>
        <w:t>)</w:t>
      </w:r>
      <w:r w:rsidRPr="008D1262">
        <w:rPr>
          <w:rFonts w:hAnsiTheme="minorHAnsi" w:asciiTheme="minorHAnsi" w:cs="Tahoma"/>
        </w:rPr>
        <w:t xml:space="preserve"> jednak</w:t>
      </w:r>
      <w:r>
        <w:rPr>
          <w:rFonts w:hAnsiTheme="minorHAnsi" w:asciiTheme="minorHAnsi" w:cs="Tahoma"/>
        </w:rPr>
        <w:t>ih</w:t>
      </w:r>
      <w:r w:rsidRPr="008D1262">
        <w:rPr>
          <w:rFonts w:hAnsiTheme="minorHAnsi" w:asciiTheme="minorHAnsi" w:cs="Tahoma"/>
        </w:rPr>
        <w:t>, uzastopn</w:t>
      </w:r>
      <w:r>
        <w:rPr>
          <w:rFonts w:hAnsiTheme="minorHAnsi" w:asciiTheme="minorHAnsi" w:cs="Tahoma"/>
        </w:rPr>
        <w:t>ih</w:t>
      </w:r>
      <w:r w:rsidRPr="008D1262">
        <w:rPr>
          <w:rFonts w:hAnsiTheme="minorHAnsi" w:asciiTheme="minorHAnsi" w:cs="Tahoma"/>
        </w:rPr>
        <w:t xml:space="preserve"> anuiteta u iznosu od </w:t>
      </w:r>
      <w:r w:rsidR="008D760F">
        <w:rPr>
          <w:rFonts w:hAnsiTheme="minorHAnsi" w:asciiTheme="minorHAnsi" w:cs="Tahoma"/>
        </w:rPr>
        <w:t>3.995,00</w:t>
      </w:r>
      <w:r>
        <w:rPr>
          <w:rFonts w:hAnsiTheme="minorHAnsi" w:asciiTheme="minorHAnsi" w:cs="Tahoma"/>
        </w:rPr>
        <w:t xml:space="preserve"> </w:t>
      </w:r>
      <w:r>
        <w:rPr>
          <w:rFonts w:eastAsia="Times New Roman"/>
          <w:lang w:eastAsia="hr-HR"/>
        </w:rPr>
        <w:t xml:space="preserve"> kn</w:t>
      </w:r>
      <w:r w:rsidRPr="008D1262">
        <w:rPr>
          <w:rFonts w:eastAsia="Times New Roman"/>
          <w:lang w:eastAsia="hr-HR"/>
        </w:rPr>
        <w:t xml:space="preserve">, </w:t>
      </w:r>
      <w:r>
        <w:rPr>
          <w:rFonts w:eastAsia="Times New Roman"/>
          <w:lang w:eastAsia="hr-HR"/>
        </w:rPr>
        <w:t>beskamatno</w:t>
      </w:r>
      <w:r w:rsidRPr="008D1262">
        <w:rPr>
          <w:rFonts w:hAnsiTheme="minorHAnsi" w:asciiTheme="minorHAnsi" w:cs="Tahoma"/>
        </w:rPr>
        <w:t>.</w:t>
      </w:r>
    </w:p>
    <w:p w:rsidRDefault="00955A04" w:rsidP="00955A04" w:rsidR="00955A04" w:rsidRPr="00BD5BED">
      <w:pPr>
        <w:pStyle w:val="Odlomakpopisa"/>
        <w:numPr>
          <w:ilvl w:val="0"/>
          <w:numId w:val="3"/>
        </w:numPr>
        <w:jc w:val="both"/>
        <w:rPr>
          <w:rFonts w:hAnsiTheme="minorHAnsi" w:asciiTheme="minorHAnsi" w:eastAsia="Times New Roman"/>
          <w:lang w:eastAsia="hr-HR"/>
        </w:rPr>
      </w:pPr>
      <w:r w:rsidRPr="008D1262">
        <w:rPr>
          <w:rFonts w:hAnsiTheme="minorHAnsi" w:asciiTheme="minorHAnsi" w:cs="Tahoma"/>
        </w:rPr>
        <w:t xml:space="preserve">Prvi anuitet u iznosu od </w:t>
      </w:r>
      <w:r>
        <w:rPr>
          <w:rFonts w:hAnsiTheme="minorHAnsi" w:asciiTheme="minorHAnsi" w:cs="Tahoma"/>
        </w:rPr>
        <w:t xml:space="preserve"> </w:t>
      </w:r>
      <w:r w:rsidR="008D760F">
        <w:rPr>
          <w:rFonts w:hAnsiTheme="minorHAnsi" w:asciiTheme="minorHAnsi" w:cs="Tahoma"/>
        </w:rPr>
        <w:t>3.995,00</w:t>
      </w:r>
      <w:r w:rsidRPr="008D1262">
        <w:rPr>
          <w:rFonts w:hAnsiTheme="minorHAnsi" w:asciiTheme="minorHAnsi" w:cs="Tahoma"/>
        </w:rPr>
        <w:t xml:space="preserve"> kn, na naplatu dospijeva prvog dana u mjesecu , a nakon isteka vremena počeka.</w:t>
      </w:r>
    </w:p>
    <w:p w:rsidRDefault="00BD5BED" w:rsidP="00BD5BED" w:rsidR="00BD5BED" w:rsidRPr="008D1262">
      <w:pPr>
        <w:pStyle w:val="Odlomakpopisa"/>
        <w:jc w:val="both"/>
        <w:rPr>
          <w:rFonts w:hAnsiTheme="minorHAnsi" w:asciiTheme="minorHAnsi" w:eastAsia="Times New Roman"/>
          <w:lang w:eastAsia="hr-HR"/>
        </w:rPr>
      </w:pPr>
    </w:p>
    <w:p w:rsidRDefault="00955A04" w:rsidP="00955A04" w:rsidR="00955A04">
      <w:pPr>
        <w:jc w:val="both"/>
        <w:rPr>
          <w:rFonts w:cs="Tahoma"/>
        </w:rPr>
      </w:pPr>
      <w:r w:rsidRPr="008338F3">
        <w:rPr>
          <w:rFonts w:cs="Tahoma"/>
        </w:rPr>
        <w:t>Vjerovniku</w:t>
      </w:r>
      <w:r>
        <w:rPr>
          <w:rFonts w:cs="Tahoma"/>
        </w:rPr>
        <w:t xml:space="preserve"> </w:t>
      </w:r>
      <w:r w:rsidR="008D760F" w:rsidRPr="008D760F">
        <w:rPr>
          <w:rFonts w:cs="Tahoma"/>
          <w:b/>
        </w:rPr>
        <w:t>TOMSOFT d.o.o.</w:t>
      </w:r>
      <w:r w:rsidRPr="00D94D36">
        <w:rPr>
          <w:rFonts w:eastAsia="Times New Roman"/>
          <w:lang w:eastAsia="hr-HR"/>
        </w:rPr>
        <w:t xml:space="preserve">, </w:t>
      </w:r>
      <w:r w:rsidRPr="008338F3">
        <w:t xml:space="preserve">OIB: </w:t>
      </w:r>
      <w:r w:rsidR="008D760F">
        <w:t>28658131868</w:t>
      </w:r>
      <w:r>
        <w:t xml:space="preserve"> </w:t>
      </w:r>
      <w:r>
        <w:rPr>
          <w:rFonts w:cs="Tahoma"/>
        </w:rPr>
        <w:t>, otpisuje se 70</w:t>
      </w:r>
      <w:r w:rsidRPr="008338F3">
        <w:rPr>
          <w:rFonts w:cs="Tahoma"/>
        </w:rPr>
        <w:t xml:space="preserve">% ukupno </w:t>
      </w:r>
      <w:r>
        <w:rPr>
          <w:rFonts w:cs="Tahoma"/>
        </w:rPr>
        <w:t>utvrđene tražbine,  dok će se 30</w:t>
      </w:r>
      <w:r w:rsidRPr="008338F3">
        <w:rPr>
          <w:rFonts w:cs="Tahoma"/>
        </w:rPr>
        <w:t>% ukupno utvrđene tražbine u iznosu od</w:t>
      </w:r>
      <w:r>
        <w:rPr>
          <w:rFonts w:cs="Tahoma"/>
        </w:rPr>
        <w:t xml:space="preserve"> </w:t>
      </w:r>
      <w:r w:rsidR="008D760F">
        <w:rPr>
          <w:rFonts w:cs="Tahoma"/>
        </w:rPr>
        <w:t>1.606,13</w:t>
      </w:r>
      <w:r>
        <w:rPr>
          <w:rFonts w:cs="Tahoma"/>
        </w:rPr>
        <w:t xml:space="preserve">  </w:t>
      </w:r>
      <w:r w:rsidRPr="008338F3">
        <w:rPr>
          <w:rFonts w:eastAsia="Times New Roman"/>
          <w:lang w:eastAsia="hr-HR"/>
        </w:rPr>
        <w:t>kn</w:t>
      </w:r>
      <w:r w:rsidRPr="008338F3">
        <w:rPr>
          <w:rFonts w:cs="Tahoma"/>
        </w:rPr>
        <w:t xml:space="preserve"> namiriti kako slijedi:</w:t>
      </w:r>
    </w:p>
    <w:p w:rsidRDefault="00955A04" w:rsidP="00955A04" w:rsidR="00955A04" w:rsidRPr="008D1262">
      <w:pPr>
        <w:pStyle w:val="Odlomakpopisa"/>
        <w:numPr>
          <w:ilvl w:val="0"/>
          <w:numId w:val="3"/>
        </w:numPr>
        <w:jc w:val="both"/>
        <w:rPr>
          <w:rFonts w:hAnsiTheme="minorHAnsi" w:asciiTheme="minorHAnsi" w:cs="Tahoma"/>
        </w:rPr>
      </w:pPr>
      <w:r w:rsidRPr="008D1262">
        <w:rPr>
          <w:rFonts w:hAnsiTheme="minorHAnsi" w:asciiTheme="minorHAnsi" w:cs="Tahoma"/>
        </w:rPr>
        <w:t xml:space="preserve">Nakon pravomoćnosti Rješenja o sklopljenoj predstečajnoj nagodbi pred Trgovačkim sudom  teče razdoblje </w:t>
      </w:r>
      <w:r>
        <w:rPr>
          <w:rFonts w:hAnsiTheme="minorHAnsi" w:asciiTheme="minorHAnsi" w:cs="Tahoma"/>
        </w:rPr>
        <w:t>jedne</w:t>
      </w:r>
      <w:r w:rsidRPr="008D1262">
        <w:rPr>
          <w:rFonts w:hAnsiTheme="minorHAnsi" w:asciiTheme="minorHAnsi" w:cs="Tahoma"/>
        </w:rPr>
        <w:t xml:space="preserve"> godine počeka.</w:t>
      </w:r>
    </w:p>
    <w:p w:rsidRDefault="00955A04" w:rsidP="00955A04" w:rsidR="00955A04" w:rsidRPr="008D1262">
      <w:pPr>
        <w:pStyle w:val="Odlomakpopisa"/>
        <w:numPr>
          <w:ilvl w:val="0"/>
          <w:numId w:val="3"/>
        </w:numPr>
        <w:jc w:val="both"/>
        <w:rPr>
          <w:rFonts w:hAnsiTheme="minorHAnsi" w:asciiTheme="minorHAnsi" w:cs="Tahoma"/>
        </w:rPr>
      </w:pPr>
      <w:r w:rsidRPr="008D1262">
        <w:rPr>
          <w:rFonts w:hAnsiTheme="minorHAnsi" w:asciiTheme="minorHAnsi" w:cs="Tahoma"/>
        </w:rPr>
        <w:t xml:space="preserve">Nakon isteka razdoblja počeka teče razdoblje otplate pri čemu se tražbina namiruje u </w:t>
      </w:r>
      <w:r>
        <w:rPr>
          <w:rFonts w:hAnsiTheme="minorHAnsi" w:asciiTheme="minorHAnsi" w:cs="Tahoma"/>
        </w:rPr>
        <w:t xml:space="preserve">36 </w:t>
      </w:r>
      <w:r w:rsidRPr="00E34133">
        <w:rPr>
          <w:rFonts w:hAnsiTheme="minorHAnsi" w:asciiTheme="minorHAnsi" w:cs="Tahoma"/>
        </w:rPr>
        <w:t>(</w:t>
      </w:r>
      <w:r>
        <w:rPr>
          <w:rFonts w:hAnsiTheme="minorHAnsi" w:asciiTheme="minorHAnsi" w:cs="Tahoma"/>
        </w:rPr>
        <w:t>tridesetšest</w:t>
      </w:r>
      <w:r w:rsidRPr="00E34133">
        <w:rPr>
          <w:rFonts w:hAnsiTheme="minorHAnsi" w:asciiTheme="minorHAnsi" w:cs="Tahoma"/>
        </w:rPr>
        <w:t>)</w:t>
      </w:r>
      <w:r w:rsidRPr="008D1262">
        <w:rPr>
          <w:rFonts w:hAnsiTheme="minorHAnsi" w:asciiTheme="minorHAnsi" w:cs="Tahoma"/>
        </w:rPr>
        <w:t xml:space="preserve"> jednak</w:t>
      </w:r>
      <w:r>
        <w:rPr>
          <w:rFonts w:hAnsiTheme="minorHAnsi" w:asciiTheme="minorHAnsi" w:cs="Tahoma"/>
        </w:rPr>
        <w:t>ih</w:t>
      </w:r>
      <w:r w:rsidRPr="008D1262">
        <w:rPr>
          <w:rFonts w:hAnsiTheme="minorHAnsi" w:asciiTheme="minorHAnsi" w:cs="Tahoma"/>
        </w:rPr>
        <w:t>, uzastopn</w:t>
      </w:r>
      <w:r>
        <w:rPr>
          <w:rFonts w:hAnsiTheme="minorHAnsi" w:asciiTheme="minorHAnsi" w:cs="Tahoma"/>
        </w:rPr>
        <w:t>ih</w:t>
      </w:r>
      <w:r w:rsidRPr="008D1262">
        <w:rPr>
          <w:rFonts w:hAnsiTheme="minorHAnsi" w:asciiTheme="minorHAnsi" w:cs="Tahoma"/>
        </w:rPr>
        <w:t xml:space="preserve"> anuiteta u iznosu od </w:t>
      </w:r>
      <w:r w:rsidR="008D760F">
        <w:rPr>
          <w:rFonts w:hAnsiTheme="minorHAnsi" w:asciiTheme="minorHAnsi" w:cs="Tahoma"/>
        </w:rPr>
        <w:t>44,61</w:t>
      </w:r>
      <w:r>
        <w:rPr>
          <w:rFonts w:hAnsiTheme="minorHAnsi" w:asciiTheme="minorHAnsi" w:cs="Tahoma"/>
        </w:rPr>
        <w:t xml:space="preserve"> </w:t>
      </w:r>
      <w:r>
        <w:rPr>
          <w:rFonts w:eastAsia="Times New Roman"/>
          <w:lang w:eastAsia="hr-HR"/>
        </w:rPr>
        <w:t xml:space="preserve"> kn</w:t>
      </w:r>
      <w:r w:rsidRPr="008D1262">
        <w:rPr>
          <w:rFonts w:eastAsia="Times New Roman"/>
          <w:lang w:eastAsia="hr-HR"/>
        </w:rPr>
        <w:t xml:space="preserve">, </w:t>
      </w:r>
      <w:r>
        <w:rPr>
          <w:rFonts w:eastAsia="Times New Roman"/>
          <w:lang w:eastAsia="hr-HR"/>
        </w:rPr>
        <w:t>beskamatno</w:t>
      </w:r>
      <w:r w:rsidRPr="008D1262">
        <w:rPr>
          <w:rFonts w:hAnsiTheme="minorHAnsi" w:asciiTheme="minorHAnsi" w:cs="Tahoma"/>
        </w:rPr>
        <w:t>.</w:t>
      </w:r>
    </w:p>
    <w:p w:rsidRDefault="00955A04" w:rsidP="00955A04" w:rsidR="00955A04" w:rsidRPr="008D1262">
      <w:pPr>
        <w:pStyle w:val="Odlomakpopisa"/>
        <w:numPr>
          <w:ilvl w:val="0"/>
          <w:numId w:val="3"/>
        </w:numPr>
        <w:jc w:val="both"/>
        <w:rPr>
          <w:rFonts w:hAnsiTheme="minorHAnsi" w:asciiTheme="minorHAnsi" w:eastAsia="Times New Roman"/>
          <w:lang w:eastAsia="hr-HR"/>
        </w:rPr>
      </w:pPr>
      <w:r w:rsidRPr="008D1262">
        <w:rPr>
          <w:rFonts w:hAnsiTheme="minorHAnsi" w:asciiTheme="minorHAnsi" w:cs="Tahoma"/>
        </w:rPr>
        <w:t xml:space="preserve">Prvi anuitet u iznosu od </w:t>
      </w:r>
      <w:r>
        <w:rPr>
          <w:rFonts w:hAnsiTheme="minorHAnsi" w:asciiTheme="minorHAnsi" w:cs="Tahoma"/>
        </w:rPr>
        <w:t xml:space="preserve"> </w:t>
      </w:r>
      <w:r w:rsidR="008D760F">
        <w:rPr>
          <w:rFonts w:hAnsiTheme="minorHAnsi" w:asciiTheme="minorHAnsi" w:cs="Tahoma"/>
        </w:rPr>
        <w:t>44,61</w:t>
      </w:r>
      <w:r w:rsidRPr="008D1262">
        <w:rPr>
          <w:rFonts w:hAnsiTheme="minorHAnsi" w:asciiTheme="minorHAnsi" w:cs="Tahoma"/>
        </w:rPr>
        <w:t xml:space="preserve"> kn, na naplatu dospijeva prvog dana u mjesecu , a nakon isteka vremena počeka.</w:t>
      </w:r>
    </w:p>
    <w:p w:rsidRDefault="00955A04" w:rsidP="00955A04" w:rsidR="00955A04">
      <w:pPr>
        <w:pStyle w:val="Odlomakpopisa"/>
        <w:jc w:val="both"/>
        <w:rPr>
          <w:rFonts w:hAnsiTheme="minorHAnsi" w:asciiTheme="minorHAnsi" w:cs="Tahoma"/>
        </w:rPr>
      </w:pPr>
    </w:p>
    <w:p w:rsidRDefault="00955A04" w:rsidP="00955A04" w:rsidR="00955A04">
      <w:pPr>
        <w:jc w:val="both"/>
        <w:rPr>
          <w:rFonts w:cs="Tahoma"/>
        </w:rPr>
      </w:pPr>
      <w:r w:rsidRPr="008338F3">
        <w:rPr>
          <w:rFonts w:cs="Tahoma"/>
        </w:rPr>
        <w:t>Vjerovniku</w:t>
      </w:r>
      <w:r>
        <w:rPr>
          <w:rFonts w:cs="Tahoma"/>
        </w:rPr>
        <w:t xml:space="preserve"> </w:t>
      </w:r>
      <w:r w:rsidR="008D760F" w:rsidRPr="008D760F">
        <w:rPr>
          <w:rFonts w:cs="Tahoma"/>
          <w:b/>
        </w:rPr>
        <w:t>TRANS AGRAM d.o.o.</w:t>
      </w:r>
      <w:r w:rsidRPr="00D94D36">
        <w:rPr>
          <w:rFonts w:eastAsia="Times New Roman"/>
          <w:lang w:eastAsia="hr-HR"/>
        </w:rPr>
        <w:t xml:space="preserve">, </w:t>
      </w:r>
      <w:r w:rsidRPr="008338F3">
        <w:t xml:space="preserve">OIB: </w:t>
      </w:r>
      <w:r w:rsidR="008D760F">
        <w:t>04014028862</w:t>
      </w:r>
      <w:r>
        <w:t xml:space="preserve"> </w:t>
      </w:r>
      <w:r>
        <w:rPr>
          <w:rFonts w:cs="Tahoma"/>
        </w:rPr>
        <w:t>, otpisuje se 70</w:t>
      </w:r>
      <w:r w:rsidRPr="008338F3">
        <w:rPr>
          <w:rFonts w:cs="Tahoma"/>
        </w:rPr>
        <w:t xml:space="preserve">% ukupno </w:t>
      </w:r>
      <w:r>
        <w:rPr>
          <w:rFonts w:cs="Tahoma"/>
        </w:rPr>
        <w:t>utvrđene tražbine,  dok će se 30</w:t>
      </w:r>
      <w:r w:rsidRPr="008338F3">
        <w:rPr>
          <w:rFonts w:cs="Tahoma"/>
        </w:rPr>
        <w:t>% ukupno utvrđene tražbine u iznosu od</w:t>
      </w:r>
      <w:r>
        <w:rPr>
          <w:rFonts w:cs="Tahoma"/>
        </w:rPr>
        <w:t xml:space="preserve"> </w:t>
      </w:r>
      <w:r w:rsidR="008D760F">
        <w:rPr>
          <w:rFonts w:cs="Tahoma"/>
        </w:rPr>
        <w:t>343,13</w:t>
      </w:r>
      <w:r>
        <w:rPr>
          <w:rFonts w:cs="Tahoma"/>
        </w:rPr>
        <w:t xml:space="preserve">  </w:t>
      </w:r>
      <w:r w:rsidRPr="008338F3">
        <w:rPr>
          <w:rFonts w:eastAsia="Times New Roman"/>
          <w:lang w:eastAsia="hr-HR"/>
        </w:rPr>
        <w:t>kn</w:t>
      </w:r>
      <w:r w:rsidRPr="008338F3">
        <w:rPr>
          <w:rFonts w:cs="Tahoma"/>
        </w:rPr>
        <w:t xml:space="preserve"> namiriti kako slijedi:</w:t>
      </w:r>
    </w:p>
    <w:p w:rsidRDefault="00955A04" w:rsidP="00955A04" w:rsidR="00955A04" w:rsidRPr="008D1262">
      <w:pPr>
        <w:pStyle w:val="Odlomakpopisa"/>
        <w:numPr>
          <w:ilvl w:val="0"/>
          <w:numId w:val="3"/>
        </w:numPr>
        <w:jc w:val="both"/>
        <w:rPr>
          <w:rFonts w:hAnsiTheme="minorHAnsi" w:asciiTheme="minorHAnsi" w:cs="Tahoma"/>
        </w:rPr>
      </w:pPr>
      <w:r w:rsidRPr="008D1262">
        <w:rPr>
          <w:rFonts w:hAnsiTheme="minorHAnsi" w:asciiTheme="minorHAnsi" w:cs="Tahoma"/>
        </w:rPr>
        <w:t xml:space="preserve">Nakon pravomoćnosti Rješenja o sklopljenoj predstečajnoj nagodbi pred Trgovačkim sudom  teče razdoblje </w:t>
      </w:r>
      <w:r>
        <w:rPr>
          <w:rFonts w:hAnsiTheme="minorHAnsi" w:asciiTheme="minorHAnsi" w:cs="Tahoma"/>
        </w:rPr>
        <w:t>jedne</w:t>
      </w:r>
      <w:r w:rsidRPr="008D1262">
        <w:rPr>
          <w:rFonts w:hAnsiTheme="minorHAnsi" w:asciiTheme="minorHAnsi" w:cs="Tahoma"/>
        </w:rPr>
        <w:t xml:space="preserve"> godine počeka.</w:t>
      </w:r>
    </w:p>
    <w:p w:rsidRDefault="00955A04" w:rsidP="00955A04" w:rsidR="00955A04" w:rsidRPr="008D1262">
      <w:pPr>
        <w:pStyle w:val="Odlomakpopisa"/>
        <w:numPr>
          <w:ilvl w:val="0"/>
          <w:numId w:val="3"/>
        </w:numPr>
        <w:jc w:val="both"/>
        <w:rPr>
          <w:rFonts w:hAnsiTheme="minorHAnsi" w:asciiTheme="minorHAnsi" w:cs="Tahoma"/>
        </w:rPr>
      </w:pPr>
      <w:r w:rsidRPr="008D1262">
        <w:rPr>
          <w:rFonts w:hAnsiTheme="minorHAnsi" w:asciiTheme="minorHAnsi" w:cs="Tahoma"/>
        </w:rPr>
        <w:t xml:space="preserve">Nakon isteka razdoblja počeka teče razdoblje otplate pri čemu se tražbina namiruje u </w:t>
      </w:r>
      <w:r>
        <w:rPr>
          <w:rFonts w:hAnsiTheme="minorHAnsi" w:asciiTheme="minorHAnsi" w:cs="Tahoma"/>
        </w:rPr>
        <w:t xml:space="preserve">36 </w:t>
      </w:r>
      <w:r w:rsidRPr="00E34133">
        <w:rPr>
          <w:rFonts w:hAnsiTheme="minorHAnsi" w:asciiTheme="minorHAnsi" w:cs="Tahoma"/>
        </w:rPr>
        <w:t>(</w:t>
      </w:r>
      <w:r>
        <w:rPr>
          <w:rFonts w:hAnsiTheme="minorHAnsi" w:asciiTheme="minorHAnsi" w:cs="Tahoma"/>
        </w:rPr>
        <w:t>tridesetšest</w:t>
      </w:r>
      <w:r w:rsidRPr="00E34133">
        <w:rPr>
          <w:rFonts w:hAnsiTheme="minorHAnsi" w:asciiTheme="minorHAnsi" w:cs="Tahoma"/>
        </w:rPr>
        <w:t>)</w:t>
      </w:r>
      <w:r w:rsidRPr="008D1262">
        <w:rPr>
          <w:rFonts w:hAnsiTheme="minorHAnsi" w:asciiTheme="minorHAnsi" w:cs="Tahoma"/>
        </w:rPr>
        <w:t xml:space="preserve"> jednak</w:t>
      </w:r>
      <w:r>
        <w:rPr>
          <w:rFonts w:hAnsiTheme="minorHAnsi" w:asciiTheme="minorHAnsi" w:cs="Tahoma"/>
        </w:rPr>
        <w:t>ih</w:t>
      </w:r>
      <w:r w:rsidRPr="008D1262">
        <w:rPr>
          <w:rFonts w:hAnsiTheme="minorHAnsi" w:asciiTheme="minorHAnsi" w:cs="Tahoma"/>
        </w:rPr>
        <w:t>, uzastopn</w:t>
      </w:r>
      <w:r>
        <w:rPr>
          <w:rFonts w:hAnsiTheme="minorHAnsi" w:asciiTheme="minorHAnsi" w:cs="Tahoma"/>
        </w:rPr>
        <w:t>ih</w:t>
      </w:r>
      <w:r w:rsidRPr="008D1262">
        <w:rPr>
          <w:rFonts w:hAnsiTheme="minorHAnsi" w:asciiTheme="minorHAnsi" w:cs="Tahoma"/>
        </w:rPr>
        <w:t xml:space="preserve"> anuiteta u iznosu od </w:t>
      </w:r>
      <w:r w:rsidR="008D760F">
        <w:rPr>
          <w:rFonts w:hAnsiTheme="minorHAnsi" w:asciiTheme="minorHAnsi" w:cs="Tahoma"/>
        </w:rPr>
        <w:t>9,53</w:t>
      </w:r>
      <w:r>
        <w:rPr>
          <w:rFonts w:hAnsiTheme="minorHAnsi" w:asciiTheme="minorHAnsi" w:cs="Tahoma"/>
        </w:rPr>
        <w:t xml:space="preserve"> </w:t>
      </w:r>
      <w:r>
        <w:rPr>
          <w:rFonts w:eastAsia="Times New Roman"/>
          <w:lang w:eastAsia="hr-HR"/>
        </w:rPr>
        <w:t xml:space="preserve"> kn</w:t>
      </w:r>
      <w:r w:rsidRPr="008D1262">
        <w:rPr>
          <w:rFonts w:eastAsia="Times New Roman"/>
          <w:lang w:eastAsia="hr-HR"/>
        </w:rPr>
        <w:t xml:space="preserve">, </w:t>
      </w:r>
      <w:r>
        <w:rPr>
          <w:rFonts w:eastAsia="Times New Roman"/>
          <w:lang w:eastAsia="hr-HR"/>
        </w:rPr>
        <w:t>beskamatno</w:t>
      </w:r>
      <w:r w:rsidRPr="008D1262">
        <w:rPr>
          <w:rFonts w:hAnsiTheme="minorHAnsi" w:asciiTheme="minorHAnsi" w:cs="Tahoma"/>
        </w:rPr>
        <w:t>.</w:t>
      </w:r>
    </w:p>
    <w:p w:rsidRDefault="00955A04" w:rsidP="00955A04" w:rsidR="00955A04" w:rsidRPr="00BD5BED">
      <w:pPr>
        <w:pStyle w:val="Odlomakpopisa"/>
        <w:numPr>
          <w:ilvl w:val="0"/>
          <w:numId w:val="3"/>
        </w:numPr>
        <w:jc w:val="both"/>
        <w:rPr>
          <w:rFonts w:hAnsiTheme="minorHAnsi" w:asciiTheme="minorHAnsi" w:eastAsia="Times New Roman"/>
          <w:lang w:eastAsia="hr-HR"/>
        </w:rPr>
      </w:pPr>
      <w:r w:rsidRPr="008D1262">
        <w:rPr>
          <w:rFonts w:hAnsiTheme="minorHAnsi" w:asciiTheme="minorHAnsi" w:cs="Tahoma"/>
        </w:rPr>
        <w:t xml:space="preserve">Prvi anuitet u iznosu od </w:t>
      </w:r>
      <w:r>
        <w:rPr>
          <w:rFonts w:hAnsiTheme="minorHAnsi" w:asciiTheme="minorHAnsi" w:cs="Tahoma"/>
        </w:rPr>
        <w:t xml:space="preserve"> </w:t>
      </w:r>
      <w:r w:rsidR="008D760F">
        <w:rPr>
          <w:rFonts w:hAnsiTheme="minorHAnsi" w:asciiTheme="minorHAnsi" w:cs="Tahoma"/>
        </w:rPr>
        <w:t>9,53</w:t>
      </w:r>
      <w:r w:rsidRPr="008D1262">
        <w:rPr>
          <w:rFonts w:hAnsiTheme="minorHAnsi" w:asciiTheme="minorHAnsi" w:cs="Tahoma"/>
        </w:rPr>
        <w:t xml:space="preserve"> kn, na naplatu dospijeva prvog dana u mjesecu , a nakon isteka vremena počeka.</w:t>
      </w:r>
    </w:p>
    <w:p w:rsidRDefault="00BD5BED" w:rsidP="00BD5BED" w:rsidR="00BD5BED" w:rsidRPr="008D1262">
      <w:pPr>
        <w:pStyle w:val="Odlomakpopisa"/>
        <w:jc w:val="both"/>
        <w:rPr>
          <w:rFonts w:hAnsiTheme="minorHAnsi" w:asciiTheme="minorHAnsi" w:eastAsia="Times New Roman"/>
          <w:lang w:eastAsia="hr-HR"/>
        </w:rPr>
      </w:pPr>
    </w:p>
    <w:p w:rsidRDefault="00955A04" w:rsidP="00955A04" w:rsidR="00955A04">
      <w:pPr>
        <w:jc w:val="both"/>
        <w:rPr>
          <w:rFonts w:cs="Tahoma"/>
        </w:rPr>
      </w:pPr>
      <w:r w:rsidRPr="008338F3">
        <w:rPr>
          <w:rFonts w:cs="Tahoma"/>
        </w:rPr>
        <w:t>Vjerovniku</w:t>
      </w:r>
      <w:r>
        <w:rPr>
          <w:rFonts w:cs="Tahoma"/>
        </w:rPr>
        <w:t xml:space="preserve"> </w:t>
      </w:r>
      <w:r w:rsidR="008D760F" w:rsidRPr="008D760F">
        <w:rPr>
          <w:rFonts w:cs="Tahoma"/>
          <w:b/>
        </w:rPr>
        <w:t>VIPnet d.o.o.</w:t>
      </w:r>
      <w:r w:rsidRPr="00D94D36">
        <w:rPr>
          <w:rFonts w:eastAsia="Times New Roman"/>
          <w:lang w:eastAsia="hr-HR"/>
        </w:rPr>
        <w:t xml:space="preserve">, </w:t>
      </w:r>
      <w:r w:rsidRPr="008338F3">
        <w:t xml:space="preserve">OIB: </w:t>
      </w:r>
      <w:r w:rsidR="008D760F">
        <w:t>29524210204</w:t>
      </w:r>
      <w:r>
        <w:t xml:space="preserve"> </w:t>
      </w:r>
      <w:r>
        <w:rPr>
          <w:rFonts w:cs="Tahoma"/>
        </w:rPr>
        <w:t>, otpisuje se 70</w:t>
      </w:r>
      <w:r w:rsidRPr="008338F3">
        <w:rPr>
          <w:rFonts w:cs="Tahoma"/>
        </w:rPr>
        <w:t xml:space="preserve">% ukupno </w:t>
      </w:r>
      <w:r>
        <w:rPr>
          <w:rFonts w:cs="Tahoma"/>
        </w:rPr>
        <w:t>utvrđene tražbine,  dok će se 30</w:t>
      </w:r>
      <w:r w:rsidRPr="008338F3">
        <w:rPr>
          <w:rFonts w:cs="Tahoma"/>
        </w:rPr>
        <w:t>% ukupno utvrđene tražbine u iznosu od</w:t>
      </w:r>
      <w:r>
        <w:rPr>
          <w:rFonts w:cs="Tahoma"/>
        </w:rPr>
        <w:t xml:space="preserve"> </w:t>
      </w:r>
      <w:r w:rsidR="008D760F">
        <w:rPr>
          <w:rFonts w:cs="Tahoma"/>
        </w:rPr>
        <w:t>478,91</w:t>
      </w:r>
      <w:r>
        <w:rPr>
          <w:rFonts w:cs="Tahoma"/>
        </w:rPr>
        <w:t xml:space="preserve">  </w:t>
      </w:r>
      <w:r w:rsidRPr="008338F3">
        <w:rPr>
          <w:rFonts w:eastAsia="Times New Roman"/>
          <w:lang w:eastAsia="hr-HR"/>
        </w:rPr>
        <w:t>kn</w:t>
      </w:r>
      <w:r w:rsidRPr="008338F3">
        <w:rPr>
          <w:rFonts w:cs="Tahoma"/>
        </w:rPr>
        <w:t xml:space="preserve"> namiriti kako slijedi:</w:t>
      </w:r>
    </w:p>
    <w:p w:rsidRDefault="00955A04" w:rsidP="00955A04" w:rsidR="00955A04" w:rsidRPr="008D1262">
      <w:pPr>
        <w:pStyle w:val="Odlomakpopisa"/>
        <w:numPr>
          <w:ilvl w:val="0"/>
          <w:numId w:val="3"/>
        </w:numPr>
        <w:jc w:val="both"/>
        <w:rPr>
          <w:rFonts w:hAnsiTheme="minorHAnsi" w:asciiTheme="minorHAnsi" w:cs="Tahoma"/>
        </w:rPr>
      </w:pPr>
      <w:r w:rsidRPr="008D1262">
        <w:rPr>
          <w:rFonts w:hAnsiTheme="minorHAnsi" w:asciiTheme="minorHAnsi" w:cs="Tahoma"/>
        </w:rPr>
        <w:t xml:space="preserve">Nakon pravomoćnosti Rješenja o sklopljenoj predstečajnoj nagodbi pred Trgovačkim sudom  teče razdoblje </w:t>
      </w:r>
      <w:r>
        <w:rPr>
          <w:rFonts w:hAnsiTheme="minorHAnsi" w:asciiTheme="minorHAnsi" w:cs="Tahoma"/>
        </w:rPr>
        <w:t>jedne</w:t>
      </w:r>
      <w:r w:rsidRPr="008D1262">
        <w:rPr>
          <w:rFonts w:hAnsiTheme="minorHAnsi" w:asciiTheme="minorHAnsi" w:cs="Tahoma"/>
        </w:rPr>
        <w:t xml:space="preserve"> godine počeka.</w:t>
      </w:r>
    </w:p>
    <w:p w:rsidRDefault="00955A04" w:rsidP="00955A04" w:rsidR="00955A04" w:rsidRPr="008D1262">
      <w:pPr>
        <w:pStyle w:val="Odlomakpopisa"/>
        <w:numPr>
          <w:ilvl w:val="0"/>
          <w:numId w:val="3"/>
        </w:numPr>
        <w:jc w:val="both"/>
        <w:rPr>
          <w:rFonts w:hAnsiTheme="minorHAnsi" w:asciiTheme="minorHAnsi" w:cs="Tahoma"/>
        </w:rPr>
      </w:pPr>
      <w:r w:rsidRPr="008D1262">
        <w:rPr>
          <w:rFonts w:hAnsiTheme="minorHAnsi" w:asciiTheme="minorHAnsi" w:cs="Tahoma"/>
        </w:rPr>
        <w:t xml:space="preserve">Nakon isteka razdoblja počeka teče razdoblje otplate pri čemu se tražbina namiruje u </w:t>
      </w:r>
      <w:r>
        <w:rPr>
          <w:rFonts w:hAnsiTheme="minorHAnsi" w:asciiTheme="minorHAnsi" w:cs="Tahoma"/>
        </w:rPr>
        <w:t xml:space="preserve">36 </w:t>
      </w:r>
      <w:r w:rsidRPr="00E34133">
        <w:rPr>
          <w:rFonts w:hAnsiTheme="minorHAnsi" w:asciiTheme="minorHAnsi" w:cs="Tahoma"/>
        </w:rPr>
        <w:t>(</w:t>
      </w:r>
      <w:r>
        <w:rPr>
          <w:rFonts w:hAnsiTheme="minorHAnsi" w:asciiTheme="minorHAnsi" w:cs="Tahoma"/>
        </w:rPr>
        <w:t>tridesetšest</w:t>
      </w:r>
      <w:r w:rsidRPr="00E34133">
        <w:rPr>
          <w:rFonts w:hAnsiTheme="minorHAnsi" w:asciiTheme="minorHAnsi" w:cs="Tahoma"/>
        </w:rPr>
        <w:t>)</w:t>
      </w:r>
      <w:r w:rsidRPr="008D1262">
        <w:rPr>
          <w:rFonts w:hAnsiTheme="minorHAnsi" w:asciiTheme="minorHAnsi" w:cs="Tahoma"/>
        </w:rPr>
        <w:t xml:space="preserve"> jednak</w:t>
      </w:r>
      <w:r>
        <w:rPr>
          <w:rFonts w:hAnsiTheme="minorHAnsi" w:asciiTheme="minorHAnsi" w:cs="Tahoma"/>
        </w:rPr>
        <w:t>ih</w:t>
      </w:r>
      <w:r w:rsidRPr="008D1262">
        <w:rPr>
          <w:rFonts w:hAnsiTheme="minorHAnsi" w:asciiTheme="minorHAnsi" w:cs="Tahoma"/>
        </w:rPr>
        <w:t>, uzastopn</w:t>
      </w:r>
      <w:r>
        <w:rPr>
          <w:rFonts w:hAnsiTheme="minorHAnsi" w:asciiTheme="minorHAnsi" w:cs="Tahoma"/>
        </w:rPr>
        <w:t>ih</w:t>
      </w:r>
      <w:r w:rsidRPr="008D1262">
        <w:rPr>
          <w:rFonts w:hAnsiTheme="minorHAnsi" w:asciiTheme="minorHAnsi" w:cs="Tahoma"/>
        </w:rPr>
        <w:t xml:space="preserve"> anuiteta u iznosu od </w:t>
      </w:r>
      <w:r w:rsidR="008D760F">
        <w:rPr>
          <w:rFonts w:hAnsiTheme="minorHAnsi" w:asciiTheme="minorHAnsi" w:cs="Tahoma"/>
        </w:rPr>
        <w:t>13,30</w:t>
      </w:r>
      <w:r>
        <w:rPr>
          <w:rFonts w:hAnsiTheme="minorHAnsi" w:asciiTheme="minorHAnsi" w:cs="Tahoma"/>
        </w:rPr>
        <w:t xml:space="preserve"> </w:t>
      </w:r>
      <w:r>
        <w:rPr>
          <w:rFonts w:eastAsia="Times New Roman"/>
          <w:lang w:eastAsia="hr-HR"/>
        </w:rPr>
        <w:t xml:space="preserve"> kn</w:t>
      </w:r>
      <w:r w:rsidRPr="008D1262">
        <w:rPr>
          <w:rFonts w:eastAsia="Times New Roman"/>
          <w:lang w:eastAsia="hr-HR"/>
        </w:rPr>
        <w:t xml:space="preserve">, </w:t>
      </w:r>
      <w:r>
        <w:rPr>
          <w:rFonts w:eastAsia="Times New Roman"/>
          <w:lang w:eastAsia="hr-HR"/>
        </w:rPr>
        <w:t>beskamatno</w:t>
      </w:r>
      <w:r w:rsidRPr="008D1262">
        <w:rPr>
          <w:rFonts w:hAnsiTheme="minorHAnsi" w:asciiTheme="minorHAnsi" w:cs="Tahoma"/>
        </w:rPr>
        <w:t>.</w:t>
      </w:r>
    </w:p>
    <w:p w:rsidRDefault="00955A04" w:rsidP="00955A04" w:rsidR="00955A04" w:rsidRPr="008D1262">
      <w:pPr>
        <w:pStyle w:val="Odlomakpopisa"/>
        <w:numPr>
          <w:ilvl w:val="0"/>
          <w:numId w:val="3"/>
        </w:numPr>
        <w:jc w:val="both"/>
        <w:rPr>
          <w:rFonts w:hAnsiTheme="minorHAnsi" w:asciiTheme="minorHAnsi" w:eastAsia="Times New Roman"/>
          <w:lang w:eastAsia="hr-HR"/>
        </w:rPr>
      </w:pPr>
      <w:r w:rsidRPr="008D1262">
        <w:rPr>
          <w:rFonts w:hAnsiTheme="minorHAnsi" w:asciiTheme="minorHAnsi" w:cs="Tahoma"/>
        </w:rPr>
        <w:t xml:space="preserve">Prvi anuitet u iznosu od </w:t>
      </w:r>
      <w:r>
        <w:rPr>
          <w:rFonts w:hAnsiTheme="minorHAnsi" w:asciiTheme="minorHAnsi" w:cs="Tahoma"/>
        </w:rPr>
        <w:t xml:space="preserve"> </w:t>
      </w:r>
      <w:r w:rsidR="008D760F">
        <w:rPr>
          <w:rFonts w:hAnsiTheme="minorHAnsi" w:asciiTheme="minorHAnsi" w:cs="Tahoma"/>
        </w:rPr>
        <w:t>13,30</w:t>
      </w:r>
      <w:r w:rsidRPr="008D1262">
        <w:rPr>
          <w:rFonts w:hAnsiTheme="minorHAnsi" w:asciiTheme="minorHAnsi" w:cs="Tahoma"/>
        </w:rPr>
        <w:t xml:space="preserve"> kn, na naplatu dospijeva prvog dana u mjesecu , a nakon isteka vremena počeka.</w:t>
      </w:r>
    </w:p>
    <w:p w:rsidRDefault="00955A04" w:rsidP="00955A04" w:rsidR="00955A04">
      <w:pPr>
        <w:pStyle w:val="Odlomakpopisa"/>
        <w:jc w:val="both"/>
        <w:rPr>
          <w:rFonts w:hAnsiTheme="minorHAnsi" w:asciiTheme="minorHAnsi" w:cs="Tahoma"/>
        </w:rPr>
      </w:pPr>
    </w:p>
    <w:p w:rsidRDefault="00173CD5" w:rsidP="00955A04" w:rsidR="00173CD5">
      <w:pPr>
        <w:pStyle w:val="Odlomakpopisa"/>
        <w:jc w:val="both"/>
        <w:rPr>
          <w:rFonts w:hAnsiTheme="minorHAnsi" w:asciiTheme="minorHAnsi" w:cs="Tahoma"/>
        </w:rPr>
      </w:pPr>
    </w:p>
    <w:p w:rsidRDefault="00173CD5" w:rsidP="00955A04" w:rsidR="00173CD5">
      <w:pPr>
        <w:pStyle w:val="Odlomakpopisa"/>
        <w:jc w:val="both"/>
        <w:rPr>
          <w:rFonts w:hAnsiTheme="minorHAnsi" w:asciiTheme="minorHAnsi" w:cs="Tahoma"/>
        </w:rPr>
      </w:pPr>
    </w:p>
    <w:p w:rsidRDefault="00173CD5" w:rsidP="00BD5BED" w:rsidR="00173CD5" w:rsidRPr="00BD5BED">
      <w:pPr>
        <w:jc w:val="both"/>
        <w:rPr>
          <w:rFonts w:cs="Tahoma"/>
        </w:rPr>
      </w:pPr>
    </w:p>
    <w:p w:rsidRDefault="00824B7A" w:rsidP="00824B7A" w:rsidR="00122E2A" w:rsidRPr="00014494">
      <w:pPr>
        <w:jc w:val="both"/>
        <w:rPr>
          <w:rFonts w:cs="Tahoma"/>
        </w:rPr>
      </w:pPr>
      <w:r w:rsidRPr="0099224F">
        <w:rPr>
          <w:b/>
          <w:i/>
          <w:u w:val="single"/>
        </w:rPr>
        <w:lastRenderedPageBreak/>
        <w:t>2.Obveze po pozajmicama:</w:t>
      </w:r>
    </w:p>
    <w:p w:rsidRDefault="00824B7A" w:rsidP="00824B7A" w:rsidR="00824B7A">
      <w:pPr>
        <w:jc w:val="both"/>
        <w:rPr>
          <w:rFonts w:cs="Tahoma"/>
        </w:rPr>
      </w:pPr>
      <w:r w:rsidRPr="00845259">
        <w:rPr>
          <w:rFonts w:cs="Tahoma"/>
        </w:rPr>
        <w:t>Vjerovniku</w:t>
      </w:r>
      <w:r>
        <w:rPr>
          <w:rFonts w:cs="Tahoma"/>
        </w:rPr>
        <w:t xml:space="preserve"> </w:t>
      </w:r>
      <w:r w:rsidR="008D760F">
        <w:rPr>
          <w:rFonts w:cs="Tahoma"/>
          <w:b/>
        </w:rPr>
        <w:t>TOMISLAV MATUSINOVIĆ</w:t>
      </w:r>
      <w:r w:rsidRPr="001D43DC">
        <w:rPr>
          <w:rFonts w:cs="Tahoma"/>
        </w:rPr>
        <w:t xml:space="preserve">, </w:t>
      </w:r>
      <w:r w:rsidRPr="001D43DC">
        <w:t xml:space="preserve">OIB: </w:t>
      </w:r>
      <w:r w:rsidR="008D760F">
        <w:t>90071947707</w:t>
      </w:r>
      <w:r w:rsidRPr="00845259">
        <w:rPr>
          <w:rFonts w:cs="Tahoma"/>
        </w:rPr>
        <w:t xml:space="preserve">, otpisuje se </w:t>
      </w:r>
      <w:r>
        <w:rPr>
          <w:rFonts w:cs="Tahoma"/>
        </w:rPr>
        <w:t xml:space="preserve">100 % ukupno utvrđene tražbine u iznosu </w:t>
      </w:r>
      <w:r w:rsidR="008D760F">
        <w:rPr>
          <w:rFonts w:cs="Tahoma"/>
        </w:rPr>
        <w:t>904.948,40</w:t>
      </w:r>
      <w:r>
        <w:rPr>
          <w:rFonts w:cs="Tahoma"/>
        </w:rPr>
        <w:t xml:space="preserve"> kn u korist kapitalnih rezervi.</w:t>
      </w:r>
    </w:p>
    <w:p w:rsidRDefault="00BD5BED" w:rsidP="007872A3" w:rsidR="007872A3">
      <w:pPr>
        <w:jc w:val="both"/>
        <w:rPr>
          <w:rFonts w:eastAsia="Times New Roman"/>
          <w:lang w:eastAsia="hr-HR"/>
        </w:rPr>
      </w:pPr>
      <w:r w:rsidRPr="00BD5BED">
        <w:rPr>
          <w:rFonts w:cs="Tahoma"/>
        </w:rPr>
        <w:t xml:space="preserve">Vjerovniku </w:t>
      </w:r>
      <w:r w:rsidRPr="00BD5BED">
        <w:rPr>
          <w:rFonts w:cs="Tahoma"/>
          <w:b/>
        </w:rPr>
        <w:t>Towanda j.d.o.o.,</w:t>
      </w:r>
      <w:r w:rsidRPr="00BD5BED">
        <w:rPr>
          <w:rFonts w:cs="Tahoma"/>
        </w:rPr>
        <w:t xml:space="preserve"> Trg Petra Svačića 10, Zagreb, OIB: 46558835736, otpisuje se 100 % ukupno utvrđene tražbine u iznosu 40.000,00  kn u korist kapitalnih rezervi.</w:t>
      </w:r>
    </w:p>
    <w:p w:rsidRDefault="00AA5736" w:rsidP="007872A3" w:rsidR="00AA5736">
      <w:pPr>
        <w:jc w:val="both"/>
        <w:rPr>
          <w:rFonts w:eastAsia="Times New Roman"/>
          <w:lang w:eastAsia="hr-HR"/>
        </w:rPr>
      </w:pPr>
    </w:p>
    <w:p w:rsidRDefault="00AA5736" w:rsidP="00AA5736" w:rsidR="00AA5736" w:rsidRPr="00270333">
      <w:pPr>
        <w:ind w:left="360"/>
        <w:rPr>
          <w:b/>
          <w:i/>
          <w:u w:val="single"/>
        </w:rPr>
      </w:pPr>
      <w:r w:rsidRPr="00270333">
        <w:rPr>
          <w:b/>
          <w:i/>
          <w:u w:val="single"/>
        </w:rPr>
        <w:t>2.Obveza po danom jamstvu</w:t>
      </w:r>
    </w:p>
    <w:p w:rsidRDefault="00AA5736" w:rsidP="00AA5736" w:rsidR="00AA5736" w:rsidRPr="00270333">
      <w:pPr>
        <w:ind w:left="360"/>
        <w:rPr>
          <w:b/>
          <w:i/>
          <w:u w:val="single"/>
        </w:rPr>
      </w:pPr>
    </w:p>
    <w:p w:rsidRDefault="00AA5736" w:rsidP="00AA5736" w:rsidR="00AA5736" w:rsidRPr="00AA5736">
      <w:pPr>
        <w:jc w:val="both"/>
        <w:rPr>
          <w:rFonts w:eastAsia="Times New Roman"/>
          <w:i/>
        </w:rPr>
      </w:pPr>
      <w:r w:rsidRPr="00270333">
        <w:rPr>
          <w:rFonts w:cs="Tahoma"/>
          <w:i/>
        </w:rPr>
        <w:t xml:space="preserve">Dužnik ostaje u obvezi prema vjerovniku </w:t>
      </w:r>
      <w:r>
        <w:rPr>
          <w:rFonts w:cs="Tahoma"/>
          <w:b/>
          <w:i/>
        </w:rPr>
        <w:t>DAVORKA MRAKOVČIĆ</w:t>
      </w:r>
      <w:r w:rsidRPr="00270333">
        <w:rPr>
          <w:i/>
        </w:rPr>
        <w:t xml:space="preserve">, OIB: </w:t>
      </w:r>
      <w:r>
        <w:rPr>
          <w:i/>
        </w:rPr>
        <w:t>51331815175</w:t>
      </w:r>
      <w:r w:rsidRPr="00270333">
        <w:rPr>
          <w:rFonts w:cs="Tahoma"/>
          <w:i/>
        </w:rPr>
        <w:t xml:space="preserve">, s utvrđenom tražbinom u iznosu </w:t>
      </w:r>
      <w:r>
        <w:rPr>
          <w:rFonts w:cs="Arial" w:eastAsia="Times New Roman" w:hAnsi="Calibri" w:ascii="Calibri"/>
          <w:i/>
          <w:color w:val="000000"/>
        </w:rPr>
        <w:t>1.462.103,81</w:t>
      </w:r>
      <w:r w:rsidRPr="00270333">
        <w:rPr>
          <w:rFonts w:cs="Arial" w:eastAsia="Times New Roman" w:hAnsi="Calibri" w:ascii="Calibri"/>
          <w:i/>
          <w:color w:val="000000"/>
        </w:rPr>
        <w:t xml:space="preserve"> kn</w:t>
      </w:r>
      <w:r w:rsidRPr="00270333">
        <w:rPr>
          <w:rFonts w:eastAsia="Times New Roman"/>
          <w:i/>
        </w:rPr>
        <w:t xml:space="preserve">, koji vjerovnik prema dužniku ima navedene utvrđene tražbine </w:t>
      </w:r>
      <w:r>
        <w:rPr>
          <w:rFonts w:eastAsia="Times New Roman"/>
          <w:i/>
        </w:rPr>
        <w:t>temeljem danog jamstva za obvezu</w:t>
      </w:r>
      <w:r w:rsidRPr="00270333">
        <w:rPr>
          <w:rFonts w:eastAsia="Times New Roman"/>
          <w:i/>
        </w:rPr>
        <w:t xml:space="preserve"> dužnika prema njegovim vjerovnicima iz reda financijskih institucija, do visine danih jamstva prema tim institucijama.</w:t>
      </w:r>
    </w:p>
    <w:p w:rsidRDefault="00AA5736" w:rsidP="00AA5736" w:rsidR="00AA5736" w:rsidRPr="00270333">
      <w:pPr>
        <w:jc w:val="both"/>
        <w:rPr>
          <w:rStyle w:val="st"/>
          <w:rFonts w:eastAsia="Times New Roman"/>
          <w:i/>
        </w:rPr>
      </w:pPr>
      <w:r w:rsidRPr="00270333">
        <w:rPr>
          <w:rFonts w:cs="Tahoma"/>
          <w:i/>
        </w:rPr>
        <w:t xml:space="preserve">Dužnik ostaje u obvezi prema vjerovniku </w:t>
      </w:r>
      <w:r>
        <w:rPr>
          <w:rFonts w:cs="Tahoma"/>
          <w:b/>
          <w:i/>
        </w:rPr>
        <w:t>TOMISLAV MATUSINOVIĆ</w:t>
      </w:r>
      <w:r w:rsidRPr="00270333">
        <w:rPr>
          <w:i/>
        </w:rPr>
        <w:t xml:space="preserve">, OIB: </w:t>
      </w:r>
      <w:r>
        <w:rPr>
          <w:i/>
        </w:rPr>
        <w:t>90071947707</w:t>
      </w:r>
      <w:r w:rsidRPr="00270333">
        <w:rPr>
          <w:rFonts w:cs="Tahoma"/>
          <w:i/>
        </w:rPr>
        <w:t xml:space="preserve">, s utvrđenom tražbinom u iznosu </w:t>
      </w:r>
      <w:r>
        <w:rPr>
          <w:rFonts w:cs="Arial" w:eastAsia="Times New Roman" w:hAnsi="Calibri" w:ascii="Calibri"/>
          <w:i/>
          <w:color w:val="000000"/>
        </w:rPr>
        <w:t>1.462.103,81</w:t>
      </w:r>
      <w:r w:rsidRPr="00270333">
        <w:rPr>
          <w:rFonts w:cs="Arial" w:eastAsia="Times New Roman" w:hAnsi="Calibri" w:ascii="Calibri"/>
          <w:i/>
          <w:color w:val="000000"/>
        </w:rPr>
        <w:t xml:space="preserve"> kn</w:t>
      </w:r>
      <w:r w:rsidRPr="00270333">
        <w:rPr>
          <w:rFonts w:eastAsia="Times New Roman"/>
          <w:i/>
        </w:rPr>
        <w:t xml:space="preserve">, koji vjerovnik prema dužniku ima navedene utvrđene tražbine </w:t>
      </w:r>
      <w:r>
        <w:rPr>
          <w:rFonts w:eastAsia="Times New Roman"/>
          <w:i/>
        </w:rPr>
        <w:t>temeljem danog jamstva za obvezu</w:t>
      </w:r>
      <w:r w:rsidRPr="00270333">
        <w:rPr>
          <w:rFonts w:eastAsia="Times New Roman"/>
          <w:i/>
        </w:rPr>
        <w:t xml:space="preserve"> dužnika prema njegovim vjerovnicima iz reda financijskih institucija, do visine danih jamstva prema tim institucijama.</w:t>
      </w:r>
    </w:p>
    <w:p w:rsidRDefault="00AA5736" w:rsidP="00AA5736" w:rsidR="00AA5736" w:rsidRPr="00270333">
      <w:pPr>
        <w:jc w:val="both"/>
        <w:rPr>
          <w:rStyle w:val="st"/>
          <w:rFonts w:eastAsia="Times New Roman"/>
          <w:i/>
        </w:rPr>
      </w:pPr>
    </w:p>
    <w:p w:rsidRDefault="00AA5736" w:rsidP="007872A3" w:rsidR="00AA5736">
      <w:pPr>
        <w:jc w:val="both"/>
        <w:rPr>
          <w:rFonts w:eastAsia="Times New Roman"/>
          <w:lang w:eastAsia="hr-HR"/>
        </w:rPr>
      </w:pPr>
    </w:p>
    <w:p w:rsidRDefault="001F1CBF" w:rsidP="001F1CBF" w:rsidR="001F1CBF" w:rsidRPr="00FE4AE6">
      <w:pPr>
        <w:spacing w:after="0"/>
      </w:pPr>
      <w:r w:rsidRPr="00FE4AE6">
        <w:t>U znak prihvata prava i obveza koje za njih iz ove Nagodbe proistječu, stranke ove Nagodbe vlastoručno potpisuju zapisnik o ovoj Nagodbi.</w:t>
      </w:r>
    </w:p>
    <w:p w:rsidRDefault="001F1CBF" w:rsidP="007872A3" w:rsidR="001F1CBF">
      <w:pPr>
        <w:jc w:val="both"/>
        <w:rPr>
          <w:rFonts w:eastAsia="Times New Roman"/>
          <w:lang w:eastAsia="hr-HR"/>
        </w:rPr>
      </w:pPr>
    </w:p>
    <w:p w:rsidRDefault="008D760F" w:rsidP="007872A3" w:rsidR="001F1CBF">
      <w:pPr>
        <w:jc w:val="both"/>
        <w:rPr>
          <w:rFonts w:eastAsia="Times New Roman"/>
          <w:lang w:eastAsia="hr-HR"/>
        </w:rPr>
      </w:pPr>
      <w:r>
        <w:rPr>
          <w:rFonts w:eastAsia="Times New Roman"/>
          <w:lang w:eastAsia="hr-HR"/>
        </w:rPr>
        <w:t xml:space="preserve">U Zagrebu, </w:t>
      </w:r>
      <w:r w:rsidR="00BD5BED">
        <w:rPr>
          <w:rFonts w:eastAsia="Times New Roman"/>
          <w:lang w:eastAsia="hr-HR"/>
        </w:rPr>
        <w:t>20</w:t>
      </w:r>
      <w:r w:rsidR="00173CD5">
        <w:rPr>
          <w:rFonts w:eastAsia="Times New Roman"/>
          <w:lang w:eastAsia="hr-HR"/>
        </w:rPr>
        <w:t>.03.201</w:t>
      </w:r>
      <w:r w:rsidR="00BD5BED">
        <w:rPr>
          <w:rFonts w:eastAsia="Times New Roman"/>
          <w:lang w:eastAsia="hr-HR"/>
        </w:rPr>
        <w:t>8</w:t>
      </w:r>
      <w:r w:rsidR="001F1CBF">
        <w:rPr>
          <w:rFonts w:eastAsia="Times New Roman"/>
          <w:lang w:eastAsia="hr-HR"/>
        </w:rPr>
        <w:t>. godine</w:t>
      </w:r>
    </w:p>
    <w:p w:rsidRDefault="001F1CBF" w:rsidP="007872A3" w:rsidR="001F1CBF">
      <w:pPr>
        <w:jc w:val="both"/>
        <w:rPr>
          <w:rFonts w:eastAsia="Times New Roman"/>
          <w:lang w:eastAsia="hr-HR"/>
        </w:rPr>
      </w:pPr>
    </w:p>
    <w:p w:rsidRDefault="001F1CBF" w:rsidP="001F1CBF" w:rsidR="001F1CBF" w:rsidRPr="00FE4AE6">
      <w:pPr>
        <w:spacing w:after="0"/>
      </w:pPr>
      <w:r w:rsidRPr="00FE4AE6">
        <w:t>Dužnik:</w:t>
      </w:r>
    </w:p>
    <w:p w:rsidRDefault="008D760F" w:rsidP="001F1CBF" w:rsidR="00824B7A">
      <w:pPr>
        <w:spacing w:after="0"/>
      </w:pPr>
      <w:r>
        <w:t xml:space="preserve">SALEBRA d.o.o., Obrtnička 5, Trg Petra Svačića 10, 10 000 Zagreb, OIB: </w:t>
      </w:r>
      <w:r>
        <w:rPr>
          <w:rFonts w:cs="Arial"/>
        </w:rPr>
        <w:t xml:space="preserve">45331860899, zastupanog po </w:t>
      </w:r>
      <w:r w:rsidRPr="00130A8C">
        <w:rPr>
          <w:rFonts w:cs="Arial"/>
        </w:rPr>
        <w:t xml:space="preserve">direktoru </w:t>
      </w:r>
      <w:r>
        <w:rPr>
          <w:rFonts w:cs="Arial"/>
          <w:lang w:eastAsia="hr-HR"/>
        </w:rPr>
        <w:t>Tomislavu Matusinović</w:t>
      </w:r>
    </w:p>
    <w:p w:rsidRDefault="00964EAA" w:rsidP="001F1CBF" w:rsidR="00964EAA">
      <w:pPr>
        <w:spacing w:after="0"/>
      </w:pPr>
    </w:p>
    <w:p w:rsidRDefault="00824B7A" w:rsidP="001F1CBF" w:rsidR="00824B7A">
      <w:pPr>
        <w:spacing w:after="0"/>
      </w:pPr>
    </w:p>
    <w:p w:rsidRDefault="00173CD5" w:rsidP="001F1CBF" w:rsidR="00173CD5">
      <w:pPr>
        <w:spacing w:after="0"/>
      </w:pPr>
    </w:p>
    <w:p w:rsidRDefault="00173CD5" w:rsidP="001F1CBF" w:rsidR="00173CD5">
      <w:pPr>
        <w:spacing w:after="0"/>
      </w:pPr>
    </w:p>
    <w:p w:rsidRDefault="00173CD5" w:rsidP="001F1CBF" w:rsidR="00173CD5">
      <w:pPr>
        <w:spacing w:after="0"/>
      </w:pPr>
    </w:p>
    <w:p w:rsidRDefault="00173CD5" w:rsidP="001F1CBF" w:rsidR="00173CD5">
      <w:pPr>
        <w:spacing w:after="0"/>
      </w:pPr>
    </w:p>
    <w:p w:rsidRDefault="00173CD5" w:rsidP="001F1CBF" w:rsidR="00173CD5">
      <w:pPr>
        <w:spacing w:after="0"/>
      </w:pPr>
    </w:p>
    <w:p w:rsidRDefault="00BD5BED" w:rsidP="001F1CBF" w:rsidR="00BD5BED">
      <w:pPr>
        <w:spacing w:after="0"/>
      </w:pPr>
    </w:p>
    <w:p w:rsidRDefault="00BD5BED" w:rsidP="001F1CBF" w:rsidR="00BD5BED">
      <w:pPr>
        <w:spacing w:after="0"/>
      </w:pPr>
    </w:p>
    <w:p w:rsidRDefault="00173CD5" w:rsidP="001F1CBF" w:rsidR="00173CD5">
      <w:pPr>
        <w:spacing w:after="0"/>
      </w:pPr>
    </w:p>
    <w:p w:rsidRDefault="00824B7A" w:rsidP="001F1CBF" w:rsidR="00824B7A">
      <w:pPr>
        <w:spacing w:after="0"/>
      </w:pPr>
    </w:p>
    <w:p w:rsidRDefault="001F1CBF" w:rsidP="001F1CBF" w:rsidR="001F1CBF" w:rsidRPr="00FE4AE6">
      <w:pPr>
        <w:spacing w:after="0"/>
      </w:pPr>
      <w:r w:rsidRPr="00FE4AE6">
        <w:lastRenderedPageBreak/>
        <w:t>Vjerovnici:</w:t>
      </w:r>
    </w:p>
    <w:tbl>
      <w:tblPr>
        <w:tblW w:type="dxa" w:w="9375"/>
        <w:tblInd w:type="dxa" w:w="93"/>
        <w:tblLook w:val="04A0" w:noVBand="1" w:noHBand="0" w:lastColumn="0" w:firstColumn="1" w:lastRow="0" w:firstRow="1"/>
      </w:tblPr>
      <w:tblGrid>
        <w:gridCol w:w="680"/>
        <w:gridCol w:w="7011"/>
        <w:gridCol w:w="1684"/>
      </w:tblGrid>
      <w:tr w:rsidTr="008D760F" w:rsidR="008D760F" w:rsidRPr="008D760F">
        <w:trPr>
          <w:trHeight w:val="897"/>
        </w:trPr>
        <w:tc>
          <w:tcPr>
            <w:tcW w:type="dxa" w:w="680"/>
            <w:tcBorders>
              <w:top w:space="0" w:sz="4" w:color="auto" w:val="single"/>
              <w:left w:space="0" w:sz="4" w:color="auto" w:val="single"/>
              <w:bottom w:space="0" w:sz="4" w:color="auto" w:val="single"/>
              <w:right w:space="0" w:sz="4" w:color="auto" w:val="single"/>
            </w:tcBorders>
            <w:shd w:fill="FFFFFF" w:color="000000" w:val="clear"/>
            <w:vAlign w:val="center"/>
            <w:hideMark/>
          </w:tcPr>
          <w:p w:rsidRDefault="008D760F" w:rsidP="008D760F" w:rsidR="008D760F" w:rsidRPr="008D760F">
            <w:pPr>
              <w:spacing w:lineRule="auto" w:line="240" w:after="0"/>
              <w:rPr>
                <w:rFonts w:cs="Times New Roman" w:eastAsia="Times New Roman" w:hAnsi="Calibri" w:ascii="Calibri"/>
                <w:b/>
                <w:bCs/>
                <w:sz w:val="20"/>
                <w:szCs w:val="20"/>
                <w:lang w:eastAsia="hr-HR"/>
              </w:rPr>
            </w:pPr>
            <w:r w:rsidRPr="008D760F">
              <w:rPr>
                <w:rFonts w:cs="Times New Roman" w:eastAsia="Times New Roman" w:hAnsi="Calibri" w:ascii="Calibri"/>
                <w:b/>
                <w:bCs/>
                <w:sz w:val="20"/>
                <w:szCs w:val="20"/>
                <w:lang w:eastAsia="hr-HR"/>
              </w:rPr>
              <w:t>R. BR</w:t>
            </w:r>
          </w:p>
        </w:tc>
        <w:tc>
          <w:tcPr>
            <w:tcW w:type="dxa" w:w="7011"/>
            <w:tcBorders>
              <w:top w:space="0" w:sz="4" w:color="auto" w:val="single"/>
              <w:left w:val="nil"/>
              <w:bottom w:space="0" w:sz="4" w:color="auto" w:val="single"/>
              <w:right w:space="0" w:sz="4" w:color="auto" w:val="single"/>
            </w:tcBorders>
            <w:shd w:fill="FFFFFF" w:color="000000" w:val="clear"/>
            <w:vAlign w:val="center"/>
            <w:hideMark/>
          </w:tcPr>
          <w:p w:rsidRDefault="008D760F" w:rsidP="008D760F" w:rsidR="008D760F" w:rsidRPr="008D760F">
            <w:pPr>
              <w:spacing w:lineRule="auto" w:line="240" w:after="0"/>
              <w:rPr>
                <w:rFonts w:cs="Times New Roman" w:eastAsia="Times New Roman" w:hAnsi="Calibri" w:ascii="Calibri"/>
                <w:b/>
                <w:bCs/>
                <w:sz w:val="20"/>
                <w:szCs w:val="20"/>
                <w:lang w:eastAsia="hr-HR"/>
              </w:rPr>
            </w:pPr>
            <w:r w:rsidRPr="008D760F">
              <w:rPr>
                <w:rFonts w:cs="Times New Roman" w:eastAsia="Times New Roman" w:hAnsi="Calibri" w:ascii="Calibri"/>
                <w:b/>
                <w:bCs/>
                <w:sz w:val="20"/>
                <w:szCs w:val="20"/>
                <w:lang w:eastAsia="hr-HR"/>
              </w:rPr>
              <w:t>NAZIV VJEROVNIKA</w:t>
            </w:r>
          </w:p>
        </w:tc>
        <w:tc>
          <w:tcPr>
            <w:tcW w:type="dxa" w:w="1684"/>
            <w:tcBorders>
              <w:top w:space="0" w:sz="4" w:color="auto" w:val="single"/>
              <w:left w:val="nil"/>
              <w:bottom w:space="0" w:sz="4" w:color="auto" w:val="single"/>
              <w:right w:space="0" w:sz="4" w:color="auto" w:val="single"/>
            </w:tcBorders>
            <w:shd w:fill="FFFFFF" w:color="000000" w:val="clear"/>
            <w:vAlign w:val="center"/>
            <w:hideMark/>
          </w:tcPr>
          <w:p w:rsidRDefault="008D760F" w:rsidP="008D760F" w:rsidR="008D760F" w:rsidRPr="008D760F">
            <w:pPr>
              <w:spacing w:lineRule="auto" w:line="240" w:after="0"/>
              <w:rPr>
                <w:rFonts w:cs="Times New Roman" w:eastAsia="Times New Roman" w:hAnsi="Calibri" w:ascii="Calibri"/>
                <w:b/>
                <w:bCs/>
                <w:sz w:val="20"/>
                <w:szCs w:val="20"/>
                <w:lang w:eastAsia="hr-HR"/>
              </w:rPr>
            </w:pPr>
          </w:p>
        </w:tc>
      </w:tr>
      <w:tr w:rsidTr="008D760F" w:rsidR="008D760F" w:rsidRPr="008D760F">
        <w:trPr>
          <w:trHeight w:val="352"/>
        </w:trPr>
        <w:tc>
          <w:tcPr>
            <w:tcW w:type="dxa" w:w="680"/>
            <w:tcBorders>
              <w:top w:val="nil"/>
              <w:left w:space="0" w:sz="4" w:color="auto" w:val="single"/>
              <w:bottom w:space="0" w:sz="4" w:color="auto" w:val="single"/>
              <w:right w:space="0" w:sz="4" w:color="auto" w:val="single"/>
            </w:tcBorders>
            <w:shd w:fill="FFFFFF" w:color="000000" w:val="clear"/>
            <w:noWrap/>
            <w:vAlign w:val="center"/>
            <w:hideMark/>
          </w:tcPr>
          <w:p w:rsidRDefault="008D760F" w:rsidP="008D760F" w:rsidR="008D760F" w:rsidRPr="008D760F">
            <w:pPr>
              <w:spacing w:lineRule="auto" w:line="240" w:after="0"/>
              <w:jc w:val="center"/>
              <w:rPr>
                <w:rFonts w:cs="Times New Roman" w:eastAsia="Times New Roman" w:hAnsi="Calibri" w:ascii="Calibri"/>
                <w:lang w:eastAsia="hr-HR"/>
              </w:rPr>
            </w:pPr>
            <w:r w:rsidRPr="008D760F">
              <w:rPr>
                <w:rFonts w:cs="Times New Roman" w:eastAsia="Times New Roman" w:hAnsi="Calibri" w:ascii="Calibri"/>
                <w:lang w:eastAsia="hr-HR"/>
              </w:rPr>
              <w:t>1.</w:t>
            </w:r>
          </w:p>
        </w:tc>
        <w:tc>
          <w:tcPr>
            <w:tcW w:type="dxa" w:w="7011"/>
            <w:tcBorders>
              <w:top w:val="nil"/>
              <w:left w:val="nil"/>
              <w:bottom w:space="0" w:sz="4" w:color="auto" w:val="single"/>
              <w:right w:space="0" w:sz="4" w:color="auto" w:val="single"/>
            </w:tcBorders>
            <w:shd w:fill="FFFFFF" w:color="000000" w:val="clear"/>
            <w:noWrap/>
            <w:vAlign w:val="bottom"/>
            <w:hideMark/>
          </w:tcPr>
          <w:p w:rsidRDefault="008D760F" w:rsidP="008D760F" w:rsidR="008D760F" w:rsidRPr="008D760F">
            <w:pPr>
              <w:spacing w:lineRule="auto" w:line="240" w:after="0"/>
              <w:rPr>
                <w:rFonts w:cs="Times New Roman" w:eastAsia="Times New Roman" w:hAnsi="Calibri" w:ascii="Calibri"/>
                <w:color w:val="000000"/>
                <w:lang w:eastAsia="hr-HR"/>
              </w:rPr>
            </w:pPr>
            <w:r w:rsidRPr="008D760F">
              <w:rPr>
                <w:rFonts w:cs="Times New Roman" w:eastAsia="Times New Roman" w:hAnsi="Calibri" w:ascii="Calibri"/>
                <w:color w:val="000000"/>
                <w:lang w:eastAsia="hr-HR"/>
              </w:rPr>
              <w:t>Amis telekom d.o.o.</w:t>
            </w:r>
          </w:p>
        </w:tc>
        <w:tc>
          <w:tcPr>
            <w:tcW w:type="dxa" w:w="1684"/>
            <w:tcBorders>
              <w:top w:val="nil"/>
              <w:left w:val="nil"/>
              <w:bottom w:space="0" w:sz="4" w:color="auto" w:val="single"/>
              <w:right w:space="0" w:sz="4" w:color="auto" w:val="single"/>
            </w:tcBorders>
            <w:shd w:fill="FFFFFF" w:color="000000" w:val="clear"/>
            <w:noWrap/>
            <w:vAlign w:val="center"/>
            <w:hideMark/>
          </w:tcPr>
          <w:p w:rsidRDefault="008D760F" w:rsidP="008D760F" w:rsidR="008D760F" w:rsidRPr="008D760F">
            <w:pPr>
              <w:spacing w:lineRule="auto" w:line="240" w:after="0"/>
              <w:jc w:val="right"/>
              <w:rPr>
                <w:rFonts w:cs="Times New Roman" w:eastAsia="Times New Roman" w:hAnsi="Calibri" w:ascii="Calibri"/>
                <w:lang w:eastAsia="hr-HR"/>
              </w:rPr>
            </w:pPr>
          </w:p>
        </w:tc>
      </w:tr>
      <w:tr w:rsidTr="008D760F" w:rsidR="008D760F" w:rsidRPr="008D760F">
        <w:trPr>
          <w:trHeight w:val="352"/>
        </w:trPr>
        <w:tc>
          <w:tcPr>
            <w:tcW w:type="dxa" w:w="680"/>
            <w:tcBorders>
              <w:top w:val="nil"/>
              <w:left w:space="0" w:sz="4" w:color="auto" w:val="single"/>
              <w:bottom w:space="0" w:sz="4" w:color="auto" w:val="single"/>
              <w:right w:space="0" w:sz="4" w:color="auto" w:val="single"/>
            </w:tcBorders>
            <w:shd w:fill="FFFFFF" w:color="000000" w:val="clear"/>
            <w:noWrap/>
            <w:vAlign w:val="center"/>
            <w:hideMark/>
          </w:tcPr>
          <w:p w:rsidRDefault="008D760F" w:rsidP="008D760F" w:rsidR="008D760F" w:rsidRPr="008D760F">
            <w:pPr>
              <w:spacing w:lineRule="auto" w:line="240" w:after="0"/>
              <w:jc w:val="center"/>
              <w:rPr>
                <w:rFonts w:cs="Times New Roman" w:eastAsia="Times New Roman" w:hAnsi="Calibri" w:ascii="Calibri"/>
                <w:lang w:eastAsia="hr-HR"/>
              </w:rPr>
            </w:pPr>
            <w:r w:rsidRPr="008D760F">
              <w:rPr>
                <w:rFonts w:cs="Times New Roman" w:eastAsia="Times New Roman" w:hAnsi="Calibri" w:ascii="Calibri"/>
                <w:lang w:eastAsia="hr-HR"/>
              </w:rPr>
              <w:t>2.</w:t>
            </w:r>
          </w:p>
        </w:tc>
        <w:tc>
          <w:tcPr>
            <w:tcW w:type="dxa" w:w="7011"/>
            <w:tcBorders>
              <w:top w:val="nil"/>
              <w:left w:val="nil"/>
              <w:bottom w:space="0" w:sz="4" w:color="auto" w:val="single"/>
              <w:right w:space="0" w:sz="4" w:color="auto" w:val="single"/>
            </w:tcBorders>
            <w:shd w:fill="FFFFFF" w:color="000000" w:val="clear"/>
            <w:noWrap/>
            <w:vAlign w:val="bottom"/>
            <w:hideMark/>
          </w:tcPr>
          <w:p w:rsidRDefault="008D760F" w:rsidP="008D760F" w:rsidR="008D760F" w:rsidRPr="008D760F">
            <w:pPr>
              <w:spacing w:lineRule="auto" w:line="240" w:after="0"/>
              <w:rPr>
                <w:rFonts w:cs="Times New Roman" w:eastAsia="Times New Roman" w:hAnsi="Calibri" w:ascii="Calibri"/>
                <w:color w:val="000000"/>
                <w:lang w:eastAsia="hr-HR"/>
              </w:rPr>
            </w:pPr>
            <w:r w:rsidRPr="008D760F">
              <w:rPr>
                <w:rFonts w:cs="Times New Roman" w:eastAsia="Times New Roman" w:hAnsi="Calibri" w:ascii="Calibri"/>
                <w:color w:val="000000"/>
                <w:lang w:eastAsia="hr-HR"/>
              </w:rPr>
              <w:t>Ambrela komunikacije vl Marina Karamatić Sopić i Ivana Očevčić</w:t>
            </w:r>
          </w:p>
        </w:tc>
        <w:tc>
          <w:tcPr>
            <w:tcW w:type="dxa" w:w="1684"/>
            <w:tcBorders>
              <w:top w:val="nil"/>
              <w:left w:val="nil"/>
              <w:bottom w:space="0" w:sz="4" w:color="auto" w:val="single"/>
              <w:right w:space="0" w:sz="4" w:color="auto" w:val="single"/>
            </w:tcBorders>
            <w:shd w:fill="FFFFFF" w:color="000000" w:val="clear"/>
            <w:noWrap/>
            <w:vAlign w:val="center"/>
            <w:hideMark/>
          </w:tcPr>
          <w:p w:rsidRDefault="008D760F" w:rsidP="008D760F" w:rsidR="008D760F" w:rsidRPr="008D760F">
            <w:pPr>
              <w:spacing w:lineRule="auto" w:line="240" w:after="0"/>
              <w:jc w:val="right"/>
              <w:rPr>
                <w:rFonts w:cs="Times New Roman" w:eastAsia="Times New Roman" w:hAnsi="Calibri" w:ascii="Calibri"/>
                <w:lang w:eastAsia="hr-HR"/>
              </w:rPr>
            </w:pPr>
          </w:p>
        </w:tc>
      </w:tr>
      <w:tr w:rsidTr="008D760F" w:rsidR="008D760F" w:rsidRPr="008D760F">
        <w:trPr>
          <w:trHeight w:val="352"/>
        </w:trPr>
        <w:tc>
          <w:tcPr>
            <w:tcW w:type="dxa" w:w="680"/>
            <w:tcBorders>
              <w:top w:val="nil"/>
              <w:left w:space="0" w:sz="4" w:color="auto" w:val="single"/>
              <w:bottom w:space="0" w:sz="4" w:color="auto" w:val="single"/>
              <w:right w:space="0" w:sz="4" w:color="auto" w:val="single"/>
            </w:tcBorders>
            <w:shd w:fill="FFFFFF" w:color="000000" w:val="clear"/>
            <w:noWrap/>
            <w:vAlign w:val="center"/>
            <w:hideMark/>
          </w:tcPr>
          <w:p w:rsidRDefault="008D760F" w:rsidP="008D760F" w:rsidR="008D760F" w:rsidRPr="008D760F">
            <w:pPr>
              <w:spacing w:lineRule="auto" w:line="240" w:after="0"/>
              <w:jc w:val="center"/>
              <w:rPr>
                <w:rFonts w:cs="Times New Roman" w:eastAsia="Times New Roman" w:hAnsi="Calibri" w:ascii="Calibri"/>
                <w:lang w:eastAsia="hr-HR"/>
              </w:rPr>
            </w:pPr>
            <w:r w:rsidRPr="008D760F">
              <w:rPr>
                <w:rFonts w:cs="Times New Roman" w:eastAsia="Times New Roman" w:hAnsi="Calibri" w:ascii="Calibri"/>
                <w:lang w:eastAsia="hr-HR"/>
              </w:rPr>
              <w:t>3.</w:t>
            </w:r>
          </w:p>
        </w:tc>
        <w:tc>
          <w:tcPr>
            <w:tcW w:type="dxa" w:w="7011"/>
            <w:tcBorders>
              <w:top w:val="nil"/>
              <w:left w:val="nil"/>
              <w:bottom w:space="0" w:sz="4" w:color="auto" w:val="single"/>
              <w:right w:space="0" w:sz="4" w:color="auto" w:val="single"/>
            </w:tcBorders>
            <w:shd w:fill="FFFFFF" w:color="000000" w:val="clear"/>
            <w:noWrap/>
            <w:vAlign w:val="bottom"/>
            <w:hideMark/>
          </w:tcPr>
          <w:p w:rsidRDefault="008D760F" w:rsidP="008D760F" w:rsidR="008D760F" w:rsidRPr="008D760F">
            <w:pPr>
              <w:spacing w:lineRule="auto" w:line="240" w:after="0"/>
              <w:rPr>
                <w:rFonts w:cs="Times New Roman" w:eastAsia="Times New Roman" w:hAnsi="Calibri" w:ascii="Calibri"/>
                <w:color w:val="000000"/>
                <w:lang w:eastAsia="hr-HR"/>
              </w:rPr>
            </w:pPr>
            <w:r w:rsidRPr="008D760F">
              <w:rPr>
                <w:rFonts w:cs="Times New Roman" w:eastAsia="Times New Roman" w:hAnsi="Calibri" w:ascii="Calibri"/>
                <w:color w:val="000000"/>
                <w:lang w:eastAsia="hr-HR"/>
              </w:rPr>
              <w:t>Ante Šare d.o.o.</w:t>
            </w:r>
          </w:p>
        </w:tc>
        <w:tc>
          <w:tcPr>
            <w:tcW w:type="dxa" w:w="1684"/>
            <w:tcBorders>
              <w:top w:val="nil"/>
              <w:left w:val="nil"/>
              <w:bottom w:space="0" w:sz="4" w:color="auto" w:val="single"/>
              <w:right w:space="0" w:sz="4" w:color="auto" w:val="single"/>
            </w:tcBorders>
            <w:shd w:fill="FFFFFF" w:color="000000" w:val="clear"/>
            <w:noWrap/>
            <w:vAlign w:val="center"/>
            <w:hideMark/>
          </w:tcPr>
          <w:p w:rsidRDefault="008D760F" w:rsidP="008D760F" w:rsidR="008D760F" w:rsidRPr="008D760F">
            <w:pPr>
              <w:spacing w:lineRule="auto" w:line="240" w:after="0"/>
              <w:jc w:val="right"/>
              <w:rPr>
                <w:rFonts w:cs="Times New Roman" w:eastAsia="Times New Roman" w:hAnsi="Calibri" w:ascii="Calibri"/>
                <w:lang w:eastAsia="hr-HR"/>
              </w:rPr>
            </w:pPr>
          </w:p>
        </w:tc>
      </w:tr>
      <w:tr w:rsidTr="008D760F" w:rsidR="008D760F" w:rsidRPr="008D760F">
        <w:trPr>
          <w:trHeight w:val="352"/>
        </w:trPr>
        <w:tc>
          <w:tcPr>
            <w:tcW w:type="dxa" w:w="680"/>
            <w:tcBorders>
              <w:top w:val="nil"/>
              <w:left w:space="0" w:sz="4" w:color="auto" w:val="single"/>
              <w:bottom w:space="0" w:sz="4" w:color="auto" w:val="single"/>
              <w:right w:space="0" w:sz="4" w:color="auto" w:val="single"/>
            </w:tcBorders>
            <w:shd w:fill="FFFFFF" w:color="000000" w:val="clear"/>
            <w:noWrap/>
            <w:vAlign w:val="center"/>
            <w:hideMark/>
          </w:tcPr>
          <w:p w:rsidRDefault="008D760F" w:rsidP="008D760F" w:rsidR="008D760F" w:rsidRPr="008D760F">
            <w:pPr>
              <w:spacing w:lineRule="auto" w:line="240" w:after="0"/>
              <w:jc w:val="center"/>
              <w:rPr>
                <w:rFonts w:cs="Times New Roman" w:eastAsia="Times New Roman" w:hAnsi="Calibri" w:ascii="Calibri"/>
                <w:lang w:eastAsia="hr-HR"/>
              </w:rPr>
            </w:pPr>
            <w:r w:rsidRPr="008D760F">
              <w:rPr>
                <w:rFonts w:cs="Times New Roman" w:eastAsia="Times New Roman" w:hAnsi="Calibri" w:ascii="Calibri"/>
                <w:lang w:eastAsia="hr-HR"/>
              </w:rPr>
              <w:t>4.</w:t>
            </w:r>
          </w:p>
        </w:tc>
        <w:tc>
          <w:tcPr>
            <w:tcW w:type="dxa" w:w="7011"/>
            <w:tcBorders>
              <w:top w:val="nil"/>
              <w:left w:val="nil"/>
              <w:bottom w:space="0" w:sz="4" w:color="auto" w:val="single"/>
              <w:right w:space="0" w:sz="4" w:color="auto" w:val="single"/>
            </w:tcBorders>
            <w:shd w:fill="FFFFFF" w:color="000000" w:val="clear"/>
            <w:noWrap/>
            <w:vAlign w:val="bottom"/>
            <w:hideMark/>
          </w:tcPr>
          <w:p w:rsidRDefault="008D760F" w:rsidP="008D760F" w:rsidR="008D760F" w:rsidRPr="008D760F">
            <w:pPr>
              <w:spacing w:lineRule="auto" w:line="240" w:after="0"/>
              <w:rPr>
                <w:rFonts w:cs="Times New Roman" w:eastAsia="Times New Roman" w:hAnsi="Calibri" w:ascii="Calibri"/>
                <w:color w:val="000000"/>
                <w:lang w:eastAsia="hr-HR"/>
              </w:rPr>
            </w:pPr>
            <w:r w:rsidRPr="008D760F">
              <w:rPr>
                <w:rFonts w:cs="Times New Roman" w:eastAsia="Times New Roman" w:hAnsi="Calibri" w:ascii="Calibri"/>
                <w:color w:val="000000"/>
                <w:lang w:eastAsia="hr-HR"/>
              </w:rPr>
              <w:t>Balija d.o.o.</w:t>
            </w:r>
          </w:p>
        </w:tc>
        <w:tc>
          <w:tcPr>
            <w:tcW w:type="dxa" w:w="1684"/>
            <w:tcBorders>
              <w:top w:val="nil"/>
              <w:left w:val="nil"/>
              <w:bottom w:space="0" w:sz="4" w:color="auto" w:val="single"/>
              <w:right w:space="0" w:sz="4" w:color="auto" w:val="single"/>
            </w:tcBorders>
            <w:shd w:fill="FFFFFF" w:color="000000" w:val="clear"/>
            <w:noWrap/>
            <w:vAlign w:val="center"/>
            <w:hideMark/>
          </w:tcPr>
          <w:p w:rsidRDefault="008D760F" w:rsidP="008D760F" w:rsidR="008D760F" w:rsidRPr="008D760F">
            <w:pPr>
              <w:spacing w:lineRule="auto" w:line="240" w:after="0"/>
              <w:jc w:val="right"/>
              <w:rPr>
                <w:rFonts w:cs="Times New Roman" w:eastAsia="Times New Roman" w:hAnsi="Calibri" w:ascii="Calibri"/>
                <w:lang w:eastAsia="hr-HR"/>
              </w:rPr>
            </w:pPr>
          </w:p>
        </w:tc>
      </w:tr>
      <w:tr w:rsidTr="008D760F" w:rsidR="008D760F" w:rsidRPr="008D760F">
        <w:trPr>
          <w:trHeight w:val="352"/>
        </w:trPr>
        <w:tc>
          <w:tcPr>
            <w:tcW w:type="dxa" w:w="680"/>
            <w:tcBorders>
              <w:top w:val="nil"/>
              <w:left w:space="0" w:sz="4" w:color="auto" w:val="single"/>
              <w:bottom w:space="0" w:sz="4" w:color="auto" w:val="single"/>
              <w:right w:space="0" w:sz="4" w:color="auto" w:val="single"/>
            </w:tcBorders>
            <w:shd w:fill="FFFFFF" w:color="000000" w:val="clear"/>
            <w:noWrap/>
            <w:vAlign w:val="center"/>
            <w:hideMark/>
          </w:tcPr>
          <w:p w:rsidRDefault="008D760F" w:rsidP="008D760F" w:rsidR="008D760F" w:rsidRPr="008D760F">
            <w:pPr>
              <w:spacing w:lineRule="auto" w:line="240" w:after="0"/>
              <w:jc w:val="center"/>
              <w:rPr>
                <w:rFonts w:cs="Times New Roman" w:eastAsia="Times New Roman" w:hAnsi="Calibri" w:ascii="Calibri"/>
                <w:lang w:eastAsia="hr-HR"/>
              </w:rPr>
            </w:pPr>
            <w:r w:rsidRPr="008D760F">
              <w:rPr>
                <w:rFonts w:cs="Times New Roman" w:eastAsia="Times New Roman" w:hAnsi="Calibri" w:ascii="Calibri"/>
                <w:lang w:eastAsia="hr-HR"/>
              </w:rPr>
              <w:t>5.</w:t>
            </w:r>
          </w:p>
        </w:tc>
        <w:tc>
          <w:tcPr>
            <w:tcW w:type="dxa" w:w="7011"/>
            <w:tcBorders>
              <w:top w:val="nil"/>
              <w:left w:val="nil"/>
              <w:bottom w:space="0" w:sz="4" w:color="auto" w:val="single"/>
              <w:right w:space="0" w:sz="4" w:color="auto" w:val="single"/>
            </w:tcBorders>
            <w:shd w:fill="FFFFFF" w:color="000000" w:val="clear"/>
            <w:vAlign w:val="center"/>
            <w:hideMark/>
          </w:tcPr>
          <w:p w:rsidRDefault="008D760F" w:rsidP="008D760F" w:rsidR="008D760F" w:rsidRPr="008D760F">
            <w:pPr>
              <w:spacing w:lineRule="auto" w:line="240" w:after="0"/>
              <w:rPr>
                <w:rFonts w:cs="Times New Roman" w:eastAsia="Times New Roman" w:hAnsi="Calibri" w:ascii="Calibri"/>
                <w:color w:val="000000"/>
                <w:lang w:eastAsia="hr-HR"/>
              </w:rPr>
            </w:pPr>
            <w:r w:rsidRPr="008D760F">
              <w:rPr>
                <w:rFonts w:cs="Times New Roman" w:eastAsia="Times New Roman" w:hAnsi="Calibri" w:ascii="Calibri"/>
                <w:color w:val="000000"/>
                <w:lang w:eastAsia="hr-HR"/>
              </w:rPr>
              <w:t>Cerovski d.o.o.</w:t>
            </w:r>
          </w:p>
        </w:tc>
        <w:tc>
          <w:tcPr>
            <w:tcW w:type="dxa" w:w="1684"/>
            <w:tcBorders>
              <w:top w:val="nil"/>
              <w:left w:val="nil"/>
              <w:bottom w:space="0" w:sz="4" w:color="auto" w:val="single"/>
              <w:right w:space="0" w:sz="4" w:color="auto" w:val="single"/>
            </w:tcBorders>
            <w:shd w:fill="FFFFFF" w:color="000000" w:val="clear"/>
            <w:noWrap/>
            <w:vAlign w:val="center"/>
            <w:hideMark/>
          </w:tcPr>
          <w:p w:rsidRDefault="008D760F" w:rsidP="008D760F" w:rsidR="008D760F" w:rsidRPr="008D760F">
            <w:pPr>
              <w:spacing w:lineRule="auto" w:line="240" w:after="0"/>
              <w:jc w:val="right"/>
              <w:rPr>
                <w:rFonts w:cs="Times New Roman" w:eastAsia="Times New Roman" w:hAnsi="Calibri" w:ascii="Calibri"/>
                <w:lang w:eastAsia="hr-HR"/>
              </w:rPr>
            </w:pPr>
          </w:p>
        </w:tc>
      </w:tr>
      <w:tr w:rsidTr="008D760F" w:rsidR="008D760F" w:rsidRPr="008D760F">
        <w:trPr>
          <w:trHeight w:val="352"/>
        </w:trPr>
        <w:tc>
          <w:tcPr>
            <w:tcW w:type="dxa" w:w="680"/>
            <w:tcBorders>
              <w:top w:val="nil"/>
              <w:left w:space="0" w:sz="4" w:color="auto" w:val="single"/>
              <w:bottom w:space="0" w:sz="4" w:color="auto" w:val="single"/>
              <w:right w:space="0" w:sz="4" w:color="auto" w:val="single"/>
            </w:tcBorders>
            <w:shd w:fill="FFFFFF" w:color="000000" w:val="clear"/>
            <w:noWrap/>
            <w:vAlign w:val="center"/>
            <w:hideMark/>
          </w:tcPr>
          <w:p w:rsidRDefault="008D760F" w:rsidP="008D760F" w:rsidR="008D760F" w:rsidRPr="008D760F">
            <w:pPr>
              <w:spacing w:lineRule="auto" w:line="240" w:after="0"/>
              <w:jc w:val="center"/>
              <w:rPr>
                <w:rFonts w:cs="Times New Roman" w:eastAsia="Times New Roman" w:hAnsi="Calibri" w:ascii="Calibri"/>
                <w:lang w:eastAsia="hr-HR"/>
              </w:rPr>
            </w:pPr>
            <w:r w:rsidRPr="008D760F">
              <w:rPr>
                <w:rFonts w:cs="Times New Roman" w:eastAsia="Times New Roman" w:hAnsi="Calibri" w:ascii="Calibri"/>
                <w:lang w:eastAsia="hr-HR"/>
              </w:rPr>
              <w:t>6.</w:t>
            </w:r>
          </w:p>
        </w:tc>
        <w:tc>
          <w:tcPr>
            <w:tcW w:type="dxa" w:w="7011"/>
            <w:tcBorders>
              <w:top w:val="nil"/>
              <w:left w:val="nil"/>
              <w:bottom w:space="0" w:sz="4" w:color="auto" w:val="single"/>
              <w:right w:space="0" w:sz="4" w:color="auto" w:val="single"/>
            </w:tcBorders>
            <w:shd w:fill="FFFFFF" w:color="000000" w:val="clear"/>
            <w:vAlign w:val="center"/>
            <w:hideMark/>
          </w:tcPr>
          <w:p w:rsidRDefault="008D760F" w:rsidP="008D760F" w:rsidR="008D760F" w:rsidRPr="008D760F">
            <w:pPr>
              <w:spacing w:lineRule="auto" w:line="240" w:after="0"/>
              <w:rPr>
                <w:rFonts w:cs="Times New Roman" w:eastAsia="Times New Roman" w:hAnsi="Calibri" w:ascii="Calibri"/>
                <w:color w:val="000000"/>
                <w:lang w:eastAsia="hr-HR"/>
              </w:rPr>
            </w:pPr>
            <w:r w:rsidRPr="008D760F">
              <w:rPr>
                <w:rFonts w:cs="Times New Roman" w:eastAsia="Times New Roman" w:hAnsi="Calibri" w:ascii="Calibri"/>
                <w:color w:val="000000"/>
                <w:lang w:eastAsia="hr-HR"/>
              </w:rPr>
              <w:t>Croatia osiguranje d.d</w:t>
            </w:r>
          </w:p>
        </w:tc>
        <w:tc>
          <w:tcPr>
            <w:tcW w:type="dxa" w:w="1684"/>
            <w:tcBorders>
              <w:top w:val="nil"/>
              <w:left w:val="nil"/>
              <w:bottom w:space="0" w:sz="4" w:color="auto" w:val="single"/>
              <w:right w:space="0" w:sz="4" w:color="auto" w:val="single"/>
            </w:tcBorders>
            <w:shd w:fill="FFFFFF" w:color="000000" w:val="clear"/>
            <w:noWrap/>
            <w:vAlign w:val="center"/>
            <w:hideMark/>
          </w:tcPr>
          <w:p w:rsidRDefault="008D760F" w:rsidP="008D760F" w:rsidR="008D760F" w:rsidRPr="008D760F">
            <w:pPr>
              <w:spacing w:lineRule="auto" w:line="240" w:after="0"/>
              <w:jc w:val="right"/>
              <w:rPr>
                <w:rFonts w:cs="Times New Roman" w:eastAsia="Times New Roman" w:hAnsi="Calibri" w:ascii="Calibri"/>
                <w:lang w:eastAsia="hr-HR"/>
              </w:rPr>
            </w:pPr>
          </w:p>
        </w:tc>
      </w:tr>
      <w:tr w:rsidTr="008D760F" w:rsidR="008D760F" w:rsidRPr="008D760F">
        <w:trPr>
          <w:trHeight w:val="352"/>
        </w:trPr>
        <w:tc>
          <w:tcPr>
            <w:tcW w:type="dxa" w:w="680"/>
            <w:tcBorders>
              <w:top w:val="nil"/>
              <w:left w:space="0" w:sz="4" w:color="auto" w:val="single"/>
              <w:bottom w:space="0" w:sz="4" w:color="auto" w:val="single"/>
              <w:right w:space="0" w:sz="4" w:color="auto" w:val="single"/>
            </w:tcBorders>
            <w:shd w:fill="FFFFFF" w:color="000000" w:val="clear"/>
            <w:noWrap/>
            <w:vAlign w:val="center"/>
            <w:hideMark/>
          </w:tcPr>
          <w:p w:rsidRDefault="008D760F" w:rsidP="008D760F" w:rsidR="008D760F" w:rsidRPr="008D760F">
            <w:pPr>
              <w:spacing w:lineRule="auto" w:line="240" w:after="0"/>
              <w:jc w:val="center"/>
              <w:rPr>
                <w:rFonts w:cs="Times New Roman" w:eastAsia="Times New Roman" w:hAnsi="Calibri" w:ascii="Calibri"/>
                <w:lang w:eastAsia="hr-HR"/>
              </w:rPr>
            </w:pPr>
            <w:r w:rsidRPr="008D760F">
              <w:rPr>
                <w:rFonts w:cs="Times New Roman" w:eastAsia="Times New Roman" w:hAnsi="Calibri" w:ascii="Calibri"/>
                <w:lang w:eastAsia="hr-HR"/>
              </w:rPr>
              <w:t>7.</w:t>
            </w:r>
          </w:p>
        </w:tc>
        <w:tc>
          <w:tcPr>
            <w:tcW w:type="dxa" w:w="7011"/>
            <w:tcBorders>
              <w:top w:val="nil"/>
              <w:left w:val="nil"/>
              <w:bottom w:space="0" w:sz="4" w:color="auto" w:val="single"/>
              <w:right w:space="0" w:sz="4" w:color="auto" w:val="single"/>
            </w:tcBorders>
            <w:shd w:fill="FFFFFF" w:color="000000" w:val="clear"/>
            <w:vAlign w:val="center"/>
            <w:hideMark/>
          </w:tcPr>
          <w:p w:rsidRDefault="008D760F" w:rsidP="008D760F" w:rsidR="008D760F" w:rsidRPr="008D760F">
            <w:pPr>
              <w:spacing w:lineRule="auto" w:line="240" w:after="0"/>
              <w:rPr>
                <w:rFonts w:cs="Times New Roman" w:eastAsia="Times New Roman" w:hAnsi="Calibri" w:ascii="Calibri"/>
                <w:color w:val="000000"/>
                <w:lang w:eastAsia="hr-HR"/>
              </w:rPr>
            </w:pPr>
            <w:r w:rsidRPr="008D760F">
              <w:rPr>
                <w:rFonts w:cs="Times New Roman" w:eastAsia="Times New Roman" w:hAnsi="Calibri" w:ascii="Calibri"/>
                <w:color w:val="000000"/>
                <w:lang w:eastAsia="hr-HR"/>
              </w:rPr>
              <w:t>Davorka Mrakovčić</w:t>
            </w:r>
          </w:p>
        </w:tc>
        <w:tc>
          <w:tcPr>
            <w:tcW w:type="dxa" w:w="1684"/>
            <w:tcBorders>
              <w:top w:val="nil"/>
              <w:left w:val="nil"/>
              <w:bottom w:space="0" w:sz="4" w:color="auto" w:val="single"/>
              <w:right w:space="0" w:sz="4" w:color="auto" w:val="single"/>
            </w:tcBorders>
            <w:shd w:fill="FFFFFF" w:color="000000" w:val="clear"/>
            <w:noWrap/>
            <w:vAlign w:val="center"/>
            <w:hideMark/>
          </w:tcPr>
          <w:p w:rsidRDefault="008D760F" w:rsidP="008D760F" w:rsidR="008D760F" w:rsidRPr="008D760F">
            <w:pPr>
              <w:spacing w:lineRule="auto" w:line="240" w:after="0"/>
              <w:jc w:val="right"/>
              <w:rPr>
                <w:rFonts w:cs="Times New Roman" w:eastAsia="Times New Roman" w:hAnsi="Calibri" w:ascii="Calibri"/>
                <w:lang w:eastAsia="hr-HR"/>
              </w:rPr>
            </w:pPr>
          </w:p>
        </w:tc>
      </w:tr>
      <w:tr w:rsidTr="008D760F" w:rsidR="008D760F" w:rsidRPr="008D760F">
        <w:trPr>
          <w:trHeight w:val="352"/>
        </w:trPr>
        <w:tc>
          <w:tcPr>
            <w:tcW w:type="dxa" w:w="680"/>
            <w:tcBorders>
              <w:top w:val="nil"/>
              <w:left w:space="0" w:sz="4" w:color="auto" w:val="single"/>
              <w:bottom w:space="0" w:sz="4" w:color="auto" w:val="single"/>
              <w:right w:space="0" w:sz="4" w:color="auto" w:val="single"/>
            </w:tcBorders>
            <w:shd w:fill="FFFFFF" w:color="000000" w:val="clear"/>
            <w:noWrap/>
            <w:vAlign w:val="center"/>
            <w:hideMark/>
          </w:tcPr>
          <w:p w:rsidRDefault="008D760F" w:rsidP="008D760F" w:rsidR="008D760F" w:rsidRPr="008D760F">
            <w:pPr>
              <w:spacing w:lineRule="auto" w:line="240" w:after="0"/>
              <w:jc w:val="center"/>
              <w:rPr>
                <w:rFonts w:cs="Times New Roman" w:eastAsia="Times New Roman" w:hAnsi="Calibri" w:ascii="Calibri"/>
                <w:lang w:eastAsia="hr-HR"/>
              </w:rPr>
            </w:pPr>
            <w:r w:rsidRPr="008D760F">
              <w:rPr>
                <w:rFonts w:cs="Times New Roman" w:eastAsia="Times New Roman" w:hAnsi="Calibri" w:ascii="Calibri"/>
                <w:lang w:eastAsia="hr-HR"/>
              </w:rPr>
              <w:t>8.</w:t>
            </w:r>
          </w:p>
        </w:tc>
        <w:tc>
          <w:tcPr>
            <w:tcW w:type="dxa" w:w="7011"/>
            <w:tcBorders>
              <w:top w:val="nil"/>
              <w:left w:val="nil"/>
              <w:bottom w:space="0" w:sz="4" w:color="auto" w:val="single"/>
              <w:right w:space="0" w:sz="4" w:color="auto" w:val="single"/>
            </w:tcBorders>
            <w:shd w:fill="FFFFFF" w:color="000000" w:val="clear"/>
            <w:noWrap/>
            <w:vAlign w:val="center"/>
            <w:hideMark/>
          </w:tcPr>
          <w:p w:rsidRDefault="008D760F" w:rsidP="008D760F" w:rsidR="008D760F" w:rsidRPr="008D760F">
            <w:pPr>
              <w:spacing w:lineRule="auto" w:line="240" w:after="0"/>
              <w:rPr>
                <w:rFonts w:cs="Times New Roman" w:eastAsia="Times New Roman" w:hAnsi="Calibri" w:ascii="Calibri"/>
                <w:color w:val="000000"/>
                <w:lang w:eastAsia="hr-HR"/>
              </w:rPr>
            </w:pPr>
            <w:r w:rsidRPr="008D760F">
              <w:rPr>
                <w:rFonts w:cs="Times New Roman" w:eastAsia="Times New Roman" w:hAnsi="Calibri" w:ascii="Calibri"/>
                <w:color w:val="000000"/>
                <w:lang w:eastAsia="hr-HR"/>
              </w:rPr>
              <w:t>Energon Grupa d.o.o.</w:t>
            </w:r>
          </w:p>
        </w:tc>
        <w:tc>
          <w:tcPr>
            <w:tcW w:type="dxa" w:w="1684"/>
            <w:tcBorders>
              <w:top w:val="nil"/>
              <w:left w:val="nil"/>
              <w:bottom w:space="0" w:sz="4" w:color="auto" w:val="single"/>
              <w:right w:space="0" w:sz="4" w:color="auto" w:val="single"/>
            </w:tcBorders>
            <w:shd w:fill="FFFFFF" w:color="000000" w:val="clear"/>
            <w:noWrap/>
            <w:vAlign w:val="center"/>
            <w:hideMark/>
          </w:tcPr>
          <w:p w:rsidRDefault="008D760F" w:rsidP="008D760F" w:rsidR="008D760F" w:rsidRPr="008D760F">
            <w:pPr>
              <w:spacing w:lineRule="auto" w:line="240" w:after="0"/>
              <w:jc w:val="right"/>
              <w:rPr>
                <w:rFonts w:cs="Times New Roman" w:eastAsia="Times New Roman" w:hAnsi="Calibri" w:ascii="Calibri"/>
                <w:lang w:eastAsia="hr-HR"/>
              </w:rPr>
            </w:pPr>
          </w:p>
        </w:tc>
      </w:tr>
      <w:tr w:rsidTr="008D760F" w:rsidR="008D760F" w:rsidRPr="008D760F">
        <w:trPr>
          <w:trHeight w:val="352"/>
        </w:trPr>
        <w:tc>
          <w:tcPr>
            <w:tcW w:type="dxa" w:w="680"/>
            <w:tcBorders>
              <w:top w:val="nil"/>
              <w:left w:space="0" w:sz="4" w:color="auto" w:val="single"/>
              <w:bottom w:space="0" w:sz="4" w:color="auto" w:val="single"/>
              <w:right w:space="0" w:sz="4" w:color="auto" w:val="single"/>
            </w:tcBorders>
            <w:shd w:fill="FFFFFF" w:color="000000" w:val="clear"/>
            <w:noWrap/>
            <w:vAlign w:val="center"/>
            <w:hideMark/>
          </w:tcPr>
          <w:p w:rsidRDefault="008D760F" w:rsidP="008D760F" w:rsidR="008D760F" w:rsidRPr="008D760F">
            <w:pPr>
              <w:spacing w:lineRule="auto" w:line="240" w:after="0"/>
              <w:jc w:val="center"/>
              <w:rPr>
                <w:rFonts w:cs="Times New Roman" w:eastAsia="Times New Roman" w:hAnsi="Calibri" w:ascii="Calibri"/>
                <w:lang w:eastAsia="hr-HR"/>
              </w:rPr>
            </w:pPr>
            <w:r w:rsidRPr="008D760F">
              <w:rPr>
                <w:rFonts w:cs="Times New Roman" w:eastAsia="Times New Roman" w:hAnsi="Calibri" w:ascii="Calibri"/>
                <w:lang w:eastAsia="hr-HR"/>
              </w:rPr>
              <w:t>9.</w:t>
            </w:r>
          </w:p>
        </w:tc>
        <w:tc>
          <w:tcPr>
            <w:tcW w:type="dxa" w:w="7011"/>
            <w:tcBorders>
              <w:top w:val="nil"/>
              <w:left w:val="nil"/>
              <w:bottom w:space="0" w:sz="4" w:color="auto" w:val="single"/>
              <w:right w:space="0" w:sz="4" w:color="auto" w:val="single"/>
            </w:tcBorders>
            <w:shd w:fill="FFFFFF" w:color="000000" w:val="clear"/>
            <w:vAlign w:val="center"/>
            <w:hideMark/>
          </w:tcPr>
          <w:p w:rsidRDefault="008D760F" w:rsidP="008D760F" w:rsidR="008D760F" w:rsidRPr="008D760F">
            <w:pPr>
              <w:spacing w:lineRule="auto" w:line="240" w:after="0"/>
              <w:rPr>
                <w:rFonts w:cs="Times New Roman" w:eastAsia="Times New Roman" w:hAnsi="Calibri" w:ascii="Calibri"/>
                <w:color w:val="000000"/>
                <w:lang w:eastAsia="hr-HR"/>
              </w:rPr>
            </w:pPr>
            <w:r w:rsidRPr="008D760F">
              <w:rPr>
                <w:rFonts w:cs="Times New Roman" w:eastAsia="Times New Roman" w:hAnsi="Calibri" w:ascii="Calibri"/>
                <w:color w:val="000000"/>
                <w:lang w:eastAsia="hr-HR"/>
              </w:rPr>
              <w:t>FHR d.o.o.</w:t>
            </w:r>
          </w:p>
        </w:tc>
        <w:tc>
          <w:tcPr>
            <w:tcW w:type="dxa" w:w="1684"/>
            <w:tcBorders>
              <w:top w:val="nil"/>
              <w:left w:val="nil"/>
              <w:bottom w:space="0" w:sz="4" w:color="auto" w:val="single"/>
              <w:right w:space="0" w:sz="4" w:color="auto" w:val="single"/>
            </w:tcBorders>
            <w:shd w:fill="FFFFFF" w:color="000000" w:val="clear"/>
            <w:noWrap/>
            <w:vAlign w:val="center"/>
            <w:hideMark/>
          </w:tcPr>
          <w:p w:rsidRDefault="008D760F" w:rsidP="008D760F" w:rsidR="008D760F" w:rsidRPr="008D760F">
            <w:pPr>
              <w:spacing w:lineRule="auto" w:line="240" w:after="0"/>
              <w:jc w:val="right"/>
              <w:rPr>
                <w:rFonts w:cs="Times New Roman" w:eastAsia="Times New Roman" w:hAnsi="Calibri" w:ascii="Calibri"/>
                <w:lang w:eastAsia="hr-HR"/>
              </w:rPr>
            </w:pPr>
          </w:p>
        </w:tc>
      </w:tr>
      <w:tr w:rsidTr="008D760F" w:rsidR="008D760F" w:rsidRPr="008D760F">
        <w:trPr>
          <w:trHeight w:val="352"/>
        </w:trPr>
        <w:tc>
          <w:tcPr>
            <w:tcW w:type="dxa" w:w="680"/>
            <w:tcBorders>
              <w:top w:val="nil"/>
              <w:left w:space="0" w:sz="4" w:color="auto" w:val="single"/>
              <w:bottom w:space="0" w:sz="4" w:color="auto" w:val="single"/>
              <w:right w:space="0" w:sz="4" w:color="auto" w:val="single"/>
            </w:tcBorders>
            <w:shd w:fill="FFFFFF" w:color="000000" w:val="clear"/>
            <w:noWrap/>
            <w:vAlign w:val="center"/>
            <w:hideMark/>
          </w:tcPr>
          <w:p w:rsidRDefault="008D760F" w:rsidP="008D760F" w:rsidR="008D760F" w:rsidRPr="008D760F">
            <w:pPr>
              <w:spacing w:lineRule="auto" w:line="240" w:after="0"/>
              <w:jc w:val="center"/>
              <w:rPr>
                <w:rFonts w:cs="Times New Roman" w:eastAsia="Times New Roman" w:hAnsi="Calibri" w:ascii="Calibri"/>
                <w:lang w:eastAsia="hr-HR"/>
              </w:rPr>
            </w:pPr>
            <w:r w:rsidRPr="008D760F">
              <w:rPr>
                <w:rFonts w:cs="Times New Roman" w:eastAsia="Times New Roman" w:hAnsi="Calibri" w:ascii="Calibri"/>
                <w:lang w:eastAsia="hr-HR"/>
              </w:rPr>
              <w:t>10.</w:t>
            </w:r>
          </w:p>
        </w:tc>
        <w:tc>
          <w:tcPr>
            <w:tcW w:type="dxa" w:w="7011"/>
            <w:tcBorders>
              <w:top w:val="nil"/>
              <w:left w:val="nil"/>
              <w:bottom w:space="0" w:sz="4" w:color="auto" w:val="single"/>
              <w:right w:space="0" w:sz="4" w:color="auto" w:val="single"/>
            </w:tcBorders>
            <w:shd w:fill="FFFFFF" w:color="000000" w:val="clear"/>
            <w:vAlign w:val="center"/>
            <w:hideMark/>
          </w:tcPr>
          <w:p w:rsidRDefault="008D760F" w:rsidP="008D760F" w:rsidR="008D760F" w:rsidRPr="008D760F">
            <w:pPr>
              <w:spacing w:lineRule="auto" w:line="240" w:after="0"/>
              <w:rPr>
                <w:rFonts w:cs="Times New Roman" w:eastAsia="Times New Roman" w:hAnsi="Calibri" w:ascii="Calibri"/>
                <w:color w:val="000000"/>
                <w:lang w:eastAsia="hr-HR"/>
              </w:rPr>
            </w:pPr>
            <w:r w:rsidRPr="008D760F">
              <w:rPr>
                <w:rFonts w:cs="Times New Roman" w:eastAsia="Times New Roman" w:hAnsi="Calibri" w:ascii="Calibri"/>
                <w:color w:val="000000"/>
                <w:lang w:eastAsia="hr-HR"/>
              </w:rPr>
              <w:t>Frankopan Nekretnine d.o.o.</w:t>
            </w:r>
          </w:p>
        </w:tc>
        <w:tc>
          <w:tcPr>
            <w:tcW w:type="dxa" w:w="1684"/>
            <w:tcBorders>
              <w:top w:val="nil"/>
              <w:left w:val="nil"/>
              <w:bottom w:space="0" w:sz="4" w:color="auto" w:val="single"/>
              <w:right w:space="0" w:sz="4" w:color="auto" w:val="single"/>
            </w:tcBorders>
            <w:shd w:fill="FFFFFF" w:color="000000" w:val="clear"/>
            <w:noWrap/>
            <w:vAlign w:val="center"/>
            <w:hideMark/>
          </w:tcPr>
          <w:p w:rsidRDefault="008D760F" w:rsidP="008D760F" w:rsidR="008D760F" w:rsidRPr="008D760F">
            <w:pPr>
              <w:spacing w:lineRule="auto" w:line="240" w:after="0"/>
              <w:jc w:val="right"/>
              <w:rPr>
                <w:rFonts w:cs="Times New Roman" w:eastAsia="Times New Roman" w:hAnsi="Calibri" w:ascii="Calibri"/>
                <w:lang w:eastAsia="hr-HR"/>
              </w:rPr>
            </w:pPr>
          </w:p>
        </w:tc>
      </w:tr>
      <w:tr w:rsidTr="008D760F" w:rsidR="008D760F" w:rsidRPr="008D760F">
        <w:trPr>
          <w:trHeight w:val="352"/>
        </w:trPr>
        <w:tc>
          <w:tcPr>
            <w:tcW w:type="dxa" w:w="680"/>
            <w:tcBorders>
              <w:top w:val="nil"/>
              <w:left w:space="0" w:sz="4" w:color="auto" w:val="single"/>
              <w:bottom w:space="0" w:sz="4" w:color="auto" w:val="single"/>
              <w:right w:space="0" w:sz="4" w:color="auto" w:val="single"/>
            </w:tcBorders>
            <w:shd w:fill="FFFFFF" w:color="000000" w:val="clear"/>
            <w:noWrap/>
            <w:vAlign w:val="center"/>
            <w:hideMark/>
          </w:tcPr>
          <w:p w:rsidRDefault="008D760F" w:rsidP="008D760F" w:rsidR="008D760F" w:rsidRPr="008D760F">
            <w:pPr>
              <w:spacing w:lineRule="auto" w:line="240" w:after="0"/>
              <w:jc w:val="center"/>
              <w:rPr>
                <w:rFonts w:cs="Times New Roman" w:eastAsia="Times New Roman" w:hAnsi="Calibri" w:ascii="Calibri"/>
                <w:lang w:eastAsia="hr-HR"/>
              </w:rPr>
            </w:pPr>
            <w:r w:rsidRPr="008D760F">
              <w:rPr>
                <w:rFonts w:cs="Times New Roman" w:eastAsia="Times New Roman" w:hAnsi="Calibri" w:ascii="Calibri"/>
                <w:lang w:eastAsia="hr-HR"/>
              </w:rPr>
              <w:t>11.</w:t>
            </w:r>
          </w:p>
        </w:tc>
        <w:tc>
          <w:tcPr>
            <w:tcW w:type="dxa" w:w="7011"/>
            <w:tcBorders>
              <w:top w:val="nil"/>
              <w:left w:val="nil"/>
              <w:bottom w:space="0" w:sz="4" w:color="auto" w:val="single"/>
              <w:right w:space="0" w:sz="4" w:color="auto" w:val="single"/>
            </w:tcBorders>
            <w:shd w:fill="FFFFFF" w:color="000000" w:val="clear"/>
            <w:noWrap/>
            <w:vAlign w:val="center"/>
            <w:hideMark/>
          </w:tcPr>
          <w:p w:rsidRDefault="008D760F" w:rsidP="008D760F" w:rsidR="008D760F" w:rsidRPr="008D760F">
            <w:pPr>
              <w:spacing w:lineRule="auto" w:line="240" w:after="0"/>
              <w:rPr>
                <w:rFonts w:cs="Times New Roman" w:eastAsia="Times New Roman" w:hAnsi="Calibri" w:ascii="Calibri"/>
                <w:color w:val="000000"/>
                <w:lang w:eastAsia="hr-HR"/>
              </w:rPr>
            </w:pPr>
            <w:r w:rsidRPr="008D760F">
              <w:rPr>
                <w:rFonts w:cs="Times New Roman" w:eastAsia="Times New Roman" w:hAnsi="Calibri" w:ascii="Calibri"/>
                <w:color w:val="000000"/>
                <w:lang w:eastAsia="hr-HR"/>
              </w:rPr>
              <w:t>Frula d.o.o.</w:t>
            </w:r>
          </w:p>
        </w:tc>
        <w:tc>
          <w:tcPr>
            <w:tcW w:type="dxa" w:w="1684"/>
            <w:tcBorders>
              <w:top w:val="nil"/>
              <w:left w:val="nil"/>
              <w:bottom w:space="0" w:sz="4" w:color="auto" w:val="single"/>
              <w:right w:space="0" w:sz="4" w:color="auto" w:val="single"/>
            </w:tcBorders>
            <w:shd w:fill="FFFFFF" w:color="000000" w:val="clear"/>
            <w:noWrap/>
            <w:vAlign w:val="center"/>
            <w:hideMark/>
          </w:tcPr>
          <w:p w:rsidRDefault="008D760F" w:rsidP="008D760F" w:rsidR="008D760F" w:rsidRPr="008D760F">
            <w:pPr>
              <w:spacing w:lineRule="auto" w:line="240" w:after="0"/>
              <w:jc w:val="right"/>
              <w:rPr>
                <w:rFonts w:cs="Times New Roman" w:eastAsia="Times New Roman" w:hAnsi="Calibri" w:ascii="Calibri"/>
                <w:lang w:eastAsia="hr-HR"/>
              </w:rPr>
            </w:pPr>
          </w:p>
        </w:tc>
      </w:tr>
      <w:tr w:rsidTr="008D760F" w:rsidR="008D760F" w:rsidRPr="008D760F">
        <w:trPr>
          <w:trHeight w:val="352"/>
        </w:trPr>
        <w:tc>
          <w:tcPr>
            <w:tcW w:type="dxa" w:w="680"/>
            <w:tcBorders>
              <w:top w:val="nil"/>
              <w:left w:space="0" w:sz="4" w:color="auto" w:val="single"/>
              <w:bottom w:space="0" w:sz="4" w:color="auto" w:val="single"/>
              <w:right w:space="0" w:sz="4" w:color="auto" w:val="single"/>
            </w:tcBorders>
            <w:shd w:fill="FFFFFF" w:color="000000" w:val="clear"/>
            <w:noWrap/>
            <w:vAlign w:val="center"/>
            <w:hideMark/>
          </w:tcPr>
          <w:p w:rsidRDefault="008D760F" w:rsidP="008D760F" w:rsidR="008D760F" w:rsidRPr="008D760F">
            <w:pPr>
              <w:spacing w:lineRule="auto" w:line="240" w:after="0"/>
              <w:jc w:val="center"/>
              <w:rPr>
                <w:rFonts w:cs="Times New Roman" w:eastAsia="Times New Roman" w:hAnsi="Calibri" w:ascii="Calibri"/>
                <w:lang w:eastAsia="hr-HR"/>
              </w:rPr>
            </w:pPr>
            <w:r w:rsidRPr="008D760F">
              <w:rPr>
                <w:rFonts w:cs="Times New Roman" w:eastAsia="Times New Roman" w:hAnsi="Calibri" w:ascii="Calibri"/>
                <w:lang w:eastAsia="hr-HR"/>
              </w:rPr>
              <w:t>12.</w:t>
            </w:r>
          </w:p>
        </w:tc>
        <w:tc>
          <w:tcPr>
            <w:tcW w:type="dxa" w:w="7011"/>
            <w:tcBorders>
              <w:top w:val="nil"/>
              <w:left w:val="nil"/>
              <w:bottom w:space="0" w:sz="4" w:color="auto" w:val="single"/>
              <w:right w:space="0" w:sz="4" w:color="auto" w:val="single"/>
            </w:tcBorders>
            <w:shd w:fill="FFFFFF" w:color="000000" w:val="clear"/>
            <w:noWrap/>
            <w:vAlign w:val="center"/>
            <w:hideMark/>
          </w:tcPr>
          <w:p w:rsidRDefault="008D760F" w:rsidP="008D760F" w:rsidR="008D760F" w:rsidRPr="008D760F">
            <w:pPr>
              <w:spacing w:lineRule="auto" w:line="240" w:after="0"/>
              <w:rPr>
                <w:rFonts w:cs="Times New Roman" w:eastAsia="Times New Roman" w:hAnsi="Calibri" w:ascii="Calibri"/>
                <w:color w:val="000000"/>
                <w:lang w:eastAsia="hr-HR"/>
              </w:rPr>
            </w:pPr>
            <w:r w:rsidRPr="008D760F">
              <w:rPr>
                <w:rFonts w:cs="Times New Roman" w:eastAsia="Times New Roman" w:hAnsi="Calibri" w:ascii="Calibri"/>
                <w:color w:val="000000"/>
                <w:lang w:eastAsia="hr-HR"/>
              </w:rPr>
              <w:t>Hrvatski Telekom d.o.o.</w:t>
            </w:r>
          </w:p>
        </w:tc>
        <w:tc>
          <w:tcPr>
            <w:tcW w:type="dxa" w:w="1684"/>
            <w:tcBorders>
              <w:top w:val="nil"/>
              <w:left w:val="nil"/>
              <w:bottom w:space="0" w:sz="4" w:color="auto" w:val="single"/>
              <w:right w:space="0" w:sz="4" w:color="auto" w:val="single"/>
            </w:tcBorders>
            <w:shd w:fill="FFFFFF" w:color="000000" w:val="clear"/>
            <w:noWrap/>
            <w:vAlign w:val="center"/>
            <w:hideMark/>
          </w:tcPr>
          <w:p w:rsidRDefault="008D760F" w:rsidP="008D760F" w:rsidR="008D760F" w:rsidRPr="008D760F">
            <w:pPr>
              <w:spacing w:lineRule="auto" w:line="240" w:after="0"/>
              <w:jc w:val="right"/>
              <w:rPr>
                <w:rFonts w:cs="Times New Roman" w:eastAsia="Times New Roman" w:hAnsi="Calibri" w:ascii="Calibri"/>
                <w:lang w:eastAsia="hr-HR"/>
              </w:rPr>
            </w:pPr>
          </w:p>
        </w:tc>
      </w:tr>
      <w:tr w:rsidTr="008D760F" w:rsidR="008D760F" w:rsidRPr="008D760F">
        <w:trPr>
          <w:trHeight w:val="352"/>
        </w:trPr>
        <w:tc>
          <w:tcPr>
            <w:tcW w:type="dxa" w:w="680"/>
            <w:tcBorders>
              <w:top w:val="nil"/>
              <w:left w:space="0" w:sz="4" w:color="auto" w:val="single"/>
              <w:bottom w:space="0" w:sz="4" w:color="auto" w:val="single"/>
              <w:right w:space="0" w:sz="4" w:color="auto" w:val="single"/>
            </w:tcBorders>
            <w:shd w:fill="FFFFFF" w:color="000000" w:val="clear"/>
            <w:noWrap/>
            <w:vAlign w:val="center"/>
            <w:hideMark/>
          </w:tcPr>
          <w:p w:rsidRDefault="008D760F" w:rsidP="008D760F" w:rsidR="008D760F" w:rsidRPr="008D760F">
            <w:pPr>
              <w:spacing w:lineRule="auto" w:line="240" w:after="0"/>
              <w:jc w:val="center"/>
              <w:rPr>
                <w:rFonts w:cs="Times New Roman" w:eastAsia="Times New Roman" w:hAnsi="Calibri" w:ascii="Calibri"/>
                <w:lang w:eastAsia="hr-HR"/>
              </w:rPr>
            </w:pPr>
            <w:r w:rsidRPr="008D760F">
              <w:rPr>
                <w:rFonts w:cs="Times New Roman" w:eastAsia="Times New Roman" w:hAnsi="Calibri" w:ascii="Calibri"/>
                <w:lang w:eastAsia="hr-HR"/>
              </w:rPr>
              <w:t>13.</w:t>
            </w:r>
          </w:p>
        </w:tc>
        <w:tc>
          <w:tcPr>
            <w:tcW w:type="dxa" w:w="7011"/>
            <w:tcBorders>
              <w:top w:val="nil"/>
              <w:left w:val="nil"/>
              <w:bottom w:space="0" w:sz="4" w:color="auto" w:val="single"/>
              <w:right w:space="0" w:sz="4" w:color="auto" w:val="single"/>
            </w:tcBorders>
            <w:shd w:fill="FFFFFF" w:color="000000" w:val="clear"/>
            <w:vAlign w:val="center"/>
            <w:hideMark/>
          </w:tcPr>
          <w:p w:rsidRDefault="008D760F" w:rsidP="008D760F" w:rsidR="008D760F" w:rsidRPr="008D760F">
            <w:pPr>
              <w:spacing w:lineRule="auto" w:line="240" w:after="0"/>
              <w:rPr>
                <w:rFonts w:cs="Times New Roman" w:eastAsia="Times New Roman" w:hAnsi="Calibri" w:ascii="Calibri"/>
                <w:color w:val="000000"/>
                <w:lang w:eastAsia="hr-HR"/>
              </w:rPr>
            </w:pPr>
            <w:r w:rsidRPr="008D760F">
              <w:rPr>
                <w:rFonts w:cs="Times New Roman" w:eastAsia="Times New Roman" w:hAnsi="Calibri" w:ascii="Calibri"/>
                <w:color w:val="000000"/>
                <w:lang w:eastAsia="hr-HR"/>
              </w:rPr>
              <w:t>Javni bilježnik Ilinka Lisonek</w:t>
            </w:r>
          </w:p>
        </w:tc>
        <w:tc>
          <w:tcPr>
            <w:tcW w:type="dxa" w:w="1684"/>
            <w:tcBorders>
              <w:top w:val="nil"/>
              <w:left w:val="nil"/>
              <w:bottom w:space="0" w:sz="4" w:color="auto" w:val="single"/>
              <w:right w:space="0" w:sz="4" w:color="auto" w:val="single"/>
            </w:tcBorders>
            <w:shd w:fill="FFFFFF" w:color="000000" w:val="clear"/>
            <w:noWrap/>
            <w:vAlign w:val="center"/>
            <w:hideMark/>
          </w:tcPr>
          <w:p w:rsidRDefault="008D760F" w:rsidP="008D760F" w:rsidR="008D760F" w:rsidRPr="008D760F">
            <w:pPr>
              <w:spacing w:lineRule="auto" w:line="240" w:after="0"/>
              <w:jc w:val="right"/>
              <w:rPr>
                <w:rFonts w:cs="Times New Roman" w:eastAsia="Times New Roman" w:hAnsi="Calibri" w:ascii="Calibri"/>
                <w:lang w:eastAsia="hr-HR"/>
              </w:rPr>
            </w:pPr>
          </w:p>
        </w:tc>
      </w:tr>
      <w:tr w:rsidTr="008D760F" w:rsidR="008D760F" w:rsidRPr="008D760F">
        <w:trPr>
          <w:trHeight w:val="352"/>
        </w:trPr>
        <w:tc>
          <w:tcPr>
            <w:tcW w:type="dxa" w:w="680"/>
            <w:tcBorders>
              <w:top w:val="nil"/>
              <w:left w:space="0" w:sz="4" w:color="auto" w:val="single"/>
              <w:bottom w:space="0" w:sz="4" w:color="auto" w:val="single"/>
              <w:right w:space="0" w:sz="4" w:color="auto" w:val="single"/>
            </w:tcBorders>
            <w:shd w:fill="FFFFFF" w:color="000000" w:val="clear"/>
            <w:noWrap/>
            <w:vAlign w:val="center"/>
            <w:hideMark/>
          </w:tcPr>
          <w:p w:rsidRDefault="008D760F" w:rsidP="008D760F" w:rsidR="008D760F" w:rsidRPr="008D760F">
            <w:pPr>
              <w:spacing w:lineRule="auto" w:line="240" w:after="0"/>
              <w:jc w:val="center"/>
              <w:rPr>
                <w:rFonts w:cs="Times New Roman" w:eastAsia="Times New Roman" w:hAnsi="Calibri" w:ascii="Calibri"/>
                <w:lang w:eastAsia="hr-HR"/>
              </w:rPr>
            </w:pPr>
            <w:r w:rsidRPr="008D760F">
              <w:rPr>
                <w:rFonts w:cs="Times New Roman" w:eastAsia="Times New Roman" w:hAnsi="Calibri" w:ascii="Calibri"/>
                <w:lang w:eastAsia="hr-HR"/>
              </w:rPr>
              <w:t>14.</w:t>
            </w:r>
          </w:p>
        </w:tc>
        <w:tc>
          <w:tcPr>
            <w:tcW w:type="dxa" w:w="7011"/>
            <w:tcBorders>
              <w:top w:val="nil"/>
              <w:left w:val="nil"/>
              <w:bottom w:space="0" w:sz="4" w:color="auto" w:val="single"/>
              <w:right w:space="0" w:sz="4" w:color="auto" w:val="single"/>
            </w:tcBorders>
            <w:shd w:fill="FFFFFF" w:color="000000" w:val="clear"/>
            <w:vAlign w:val="center"/>
            <w:hideMark/>
          </w:tcPr>
          <w:p w:rsidRDefault="008D760F" w:rsidP="008D760F" w:rsidR="008D760F" w:rsidRPr="008D760F">
            <w:pPr>
              <w:spacing w:lineRule="auto" w:line="240" w:after="0"/>
              <w:rPr>
                <w:rFonts w:cs="Times New Roman" w:eastAsia="Times New Roman" w:hAnsi="Calibri" w:ascii="Calibri"/>
                <w:color w:val="000000"/>
                <w:lang w:eastAsia="hr-HR"/>
              </w:rPr>
            </w:pPr>
            <w:r w:rsidRPr="008D760F">
              <w:rPr>
                <w:rFonts w:cs="Times New Roman" w:eastAsia="Times New Roman" w:hAnsi="Calibri" w:ascii="Calibri"/>
                <w:color w:val="000000"/>
                <w:lang w:eastAsia="hr-HR"/>
              </w:rPr>
              <w:t>Markek d.o.o.</w:t>
            </w:r>
          </w:p>
        </w:tc>
        <w:tc>
          <w:tcPr>
            <w:tcW w:type="dxa" w:w="1684"/>
            <w:tcBorders>
              <w:top w:val="nil"/>
              <w:left w:val="nil"/>
              <w:bottom w:space="0" w:sz="4" w:color="auto" w:val="single"/>
              <w:right w:space="0" w:sz="4" w:color="auto" w:val="single"/>
            </w:tcBorders>
            <w:shd w:fill="FFFFFF" w:color="000000" w:val="clear"/>
            <w:noWrap/>
            <w:vAlign w:val="center"/>
            <w:hideMark/>
          </w:tcPr>
          <w:p w:rsidRDefault="008D760F" w:rsidP="008D760F" w:rsidR="008D760F" w:rsidRPr="008D760F">
            <w:pPr>
              <w:spacing w:lineRule="auto" w:line="240" w:after="0"/>
              <w:jc w:val="right"/>
              <w:rPr>
                <w:rFonts w:cs="Times New Roman" w:eastAsia="Times New Roman" w:hAnsi="Calibri" w:ascii="Calibri"/>
                <w:lang w:eastAsia="hr-HR"/>
              </w:rPr>
            </w:pPr>
          </w:p>
        </w:tc>
      </w:tr>
      <w:tr w:rsidTr="008D760F" w:rsidR="008D760F" w:rsidRPr="008D760F">
        <w:trPr>
          <w:trHeight w:val="352"/>
        </w:trPr>
        <w:tc>
          <w:tcPr>
            <w:tcW w:type="dxa" w:w="680"/>
            <w:tcBorders>
              <w:top w:val="nil"/>
              <w:left w:space="0" w:sz="4" w:color="auto" w:val="single"/>
              <w:bottom w:space="0" w:sz="4" w:color="auto" w:val="single"/>
              <w:right w:space="0" w:sz="4" w:color="auto" w:val="single"/>
            </w:tcBorders>
            <w:shd w:fill="FFFFFF" w:color="000000" w:val="clear"/>
            <w:noWrap/>
            <w:vAlign w:val="center"/>
            <w:hideMark/>
          </w:tcPr>
          <w:p w:rsidRDefault="008D760F" w:rsidP="008D760F" w:rsidR="008D760F" w:rsidRPr="008D760F">
            <w:pPr>
              <w:spacing w:lineRule="auto" w:line="240" w:after="0"/>
              <w:jc w:val="center"/>
              <w:rPr>
                <w:rFonts w:cs="Times New Roman" w:eastAsia="Times New Roman" w:hAnsi="Calibri" w:ascii="Calibri"/>
                <w:lang w:eastAsia="hr-HR"/>
              </w:rPr>
            </w:pPr>
            <w:r w:rsidRPr="008D760F">
              <w:rPr>
                <w:rFonts w:cs="Times New Roman" w:eastAsia="Times New Roman" w:hAnsi="Calibri" w:ascii="Calibri"/>
                <w:lang w:eastAsia="hr-HR"/>
              </w:rPr>
              <w:t>15.</w:t>
            </w:r>
          </w:p>
        </w:tc>
        <w:tc>
          <w:tcPr>
            <w:tcW w:type="dxa" w:w="7011"/>
            <w:tcBorders>
              <w:top w:val="nil"/>
              <w:left w:val="nil"/>
              <w:bottom w:space="0" w:sz="4" w:color="auto" w:val="single"/>
              <w:right w:space="0" w:sz="4" w:color="auto" w:val="single"/>
            </w:tcBorders>
            <w:shd w:fill="FFFFFF" w:color="000000" w:val="clear"/>
            <w:vAlign w:val="center"/>
            <w:hideMark/>
          </w:tcPr>
          <w:p w:rsidRDefault="008D760F" w:rsidP="008D760F" w:rsidR="008D760F" w:rsidRPr="008D760F">
            <w:pPr>
              <w:spacing w:lineRule="auto" w:line="240" w:after="0"/>
              <w:rPr>
                <w:rFonts w:cs="Times New Roman" w:eastAsia="Times New Roman" w:hAnsi="Calibri" w:ascii="Calibri"/>
                <w:color w:val="000000"/>
                <w:lang w:eastAsia="hr-HR"/>
              </w:rPr>
            </w:pPr>
            <w:r w:rsidRPr="008D760F">
              <w:rPr>
                <w:rFonts w:cs="Times New Roman" w:eastAsia="Times New Roman" w:hAnsi="Calibri" w:ascii="Calibri"/>
                <w:color w:val="000000"/>
                <w:lang w:eastAsia="hr-HR"/>
              </w:rPr>
              <w:t>Ministarstvo financija - PU</w:t>
            </w:r>
          </w:p>
        </w:tc>
        <w:tc>
          <w:tcPr>
            <w:tcW w:type="dxa" w:w="1684"/>
            <w:tcBorders>
              <w:top w:val="nil"/>
              <w:left w:val="nil"/>
              <w:bottom w:space="0" w:sz="4" w:color="auto" w:val="single"/>
              <w:right w:space="0" w:sz="4" w:color="auto" w:val="single"/>
            </w:tcBorders>
            <w:shd w:fill="FFFFFF" w:color="000000" w:val="clear"/>
            <w:noWrap/>
            <w:vAlign w:val="center"/>
            <w:hideMark/>
          </w:tcPr>
          <w:p w:rsidRDefault="008D760F" w:rsidP="008D760F" w:rsidR="008D760F" w:rsidRPr="008D760F">
            <w:pPr>
              <w:spacing w:lineRule="auto" w:line="240" w:after="0"/>
              <w:jc w:val="right"/>
              <w:rPr>
                <w:rFonts w:cs="Times New Roman" w:eastAsia="Times New Roman" w:hAnsi="Calibri" w:ascii="Calibri"/>
                <w:lang w:eastAsia="hr-HR"/>
              </w:rPr>
            </w:pPr>
          </w:p>
        </w:tc>
      </w:tr>
      <w:tr w:rsidTr="008D760F" w:rsidR="008D760F" w:rsidRPr="008D760F">
        <w:trPr>
          <w:trHeight w:val="352"/>
        </w:trPr>
        <w:tc>
          <w:tcPr>
            <w:tcW w:type="dxa" w:w="680"/>
            <w:tcBorders>
              <w:top w:val="nil"/>
              <w:left w:space="0" w:sz="4" w:color="auto" w:val="single"/>
              <w:bottom w:space="0" w:sz="4" w:color="auto" w:val="single"/>
              <w:right w:space="0" w:sz="4" w:color="auto" w:val="single"/>
            </w:tcBorders>
            <w:shd w:fill="FFFFFF" w:color="000000" w:val="clear"/>
            <w:noWrap/>
            <w:vAlign w:val="center"/>
            <w:hideMark/>
          </w:tcPr>
          <w:p w:rsidRDefault="008D760F" w:rsidP="008D760F" w:rsidR="008D760F" w:rsidRPr="008D760F">
            <w:pPr>
              <w:spacing w:lineRule="auto" w:line="240" w:after="0"/>
              <w:jc w:val="center"/>
              <w:rPr>
                <w:rFonts w:cs="Times New Roman" w:eastAsia="Times New Roman" w:hAnsi="Calibri" w:ascii="Calibri"/>
                <w:lang w:eastAsia="hr-HR"/>
              </w:rPr>
            </w:pPr>
            <w:r w:rsidRPr="008D760F">
              <w:rPr>
                <w:rFonts w:cs="Times New Roman" w:eastAsia="Times New Roman" w:hAnsi="Calibri" w:ascii="Calibri"/>
                <w:lang w:eastAsia="hr-HR"/>
              </w:rPr>
              <w:t>16.</w:t>
            </w:r>
          </w:p>
        </w:tc>
        <w:tc>
          <w:tcPr>
            <w:tcW w:type="dxa" w:w="7011"/>
            <w:tcBorders>
              <w:top w:val="nil"/>
              <w:left w:val="nil"/>
              <w:bottom w:space="0" w:sz="4" w:color="auto" w:val="single"/>
              <w:right w:space="0" w:sz="4" w:color="auto" w:val="single"/>
            </w:tcBorders>
            <w:shd w:fill="FFFFFF" w:color="000000" w:val="clear"/>
            <w:vAlign w:val="center"/>
            <w:hideMark/>
          </w:tcPr>
          <w:p w:rsidRDefault="008D760F" w:rsidP="008D760F" w:rsidR="008D760F" w:rsidRPr="008D760F">
            <w:pPr>
              <w:spacing w:lineRule="auto" w:line="240" w:after="0"/>
              <w:rPr>
                <w:rFonts w:cs="Times New Roman" w:eastAsia="Times New Roman" w:hAnsi="Calibri" w:ascii="Calibri"/>
                <w:color w:val="000000"/>
                <w:lang w:eastAsia="hr-HR"/>
              </w:rPr>
            </w:pPr>
            <w:r w:rsidRPr="008D760F">
              <w:rPr>
                <w:rFonts w:cs="Times New Roman" w:eastAsia="Times New Roman" w:hAnsi="Calibri" w:ascii="Calibri"/>
                <w:color w:val="000000"/>
                <w:lang w:eastAsia="hr-HR"/>
              </w:rPr>
              <w:t>Müller trgovina Zagreb d.o.o.</w:t>
            </w:r>
          </w:p>
        </w:tc>
        <w:tc>
          <w:tcPr>
            <w:tcW w:type="dxa" w:w="1684"/>
            <w:tcBorders>
              <w:top w:val="nil"/>
              <w:left w:val="nil"/>
              <w:bottom w:space="0" w:sz="4" w:color="auto" w:val="single"/>
              <w:right w:space="0" w:sz="4" w:color="auto" w:val="single"/>
            </w:tcBorders>
            <w:shd w:fill="FFFFFF" w:color="000000" w:val="clear"/>
            <w:noWrap/>
            <w:vAlign w:val="center"/>
            <w:hideMark/>
          </w:tcPr>
          <w:p w:rsidRDefault="008D760F" w:rsidP="008D760F" w:rsidR="008D760F" w:rsidRPr="008D760F">
            <w:pPr>
              <w:spacing w:lineRule="auto" w:line="240" w:after="0"/>
              <w:jc w:val="right"/>
              <w:rPr>
                <w:rFonts w:cs="Times New Roman" w:eastAsia="Times New Roman" w:hAnsi="Calibri" w:ascii="Calibri"/>
                <w:lang w:eastAsia="hr-HR"/>
              </w:rPr>
            </w:pPr>
          </w:p>
        </w:tc>
      </w:tr>
      <w:tr w:rsidTr="008D760F" w:rsidR="008D760F" w:rsidRPr="008D760F">
        <w:trPr>
          <w:trHeight w:val="352"/>
        </w:trPr>
        <w:tc>
          <w:tcPr>
            <w:tcW w:type="dxa" w:w="680"/>
            <w:tcBorders>
              <w:top w:val="nil"/>
              <w:left w:space="0" w:sz="4" w:color="auto" w:val="single"/>
              <w:bottom w:space="0" w:sz="4" w:color="auto" w:val="single"/>
              <w:right w:space="0" w:sz="4" w:color="auto" w:val="single"/>
            </w:tcBorders>
            <w:shd w:fill="FFFFFF" w:color="000000" w:val="clear"/>
            <w:noWrap/>
            <w:vAlign w:val="center"/>
            <w:hideMark/>
          </w:tcPr>
          <w:p w:rsidRDefault="008D760F" w:rsidP="008D760F" w:rsidR="008D760F" w:rsidRPr="008D760F">
            <w:pPr>
              <w:spacing w:lineRule="auto" w:line="240" w:after="0"/>
              <w:jc w:val="center"/>
              <w:rPr>
                <w:rFonts w:cs="Times New Roman" w:eastAsia="Times New Roman" w:hAnsi="Calibri" w:ascii="Calibri"/>
                <w:lang w:eastAsia="hr-HR"/>
              </w:rPr>
            </w:pPr>
            <w:r w:rsidRPr="008D760F">
              <w:rPr>
                <w:rFonts w:cs="Times New Roman" w:eastAsia="Times New Roman" w:hAnsi="Calibri" w:ascii="Calibri"/>
                <w:lang w:eastAsia="hr-HR"/>
              </w:rPr>
              <w:t>17.</w:t>
            </w:r>
          </w:p>
        </w:tc>
        <w:tc>
          <w:tcPr>
            <w:tcW w:type="dxa" w:w="7011"/>
            <w:tcBorders>
              <w:top w:val="nil"/>
              <w:left w:val="nil"/>
              <w:bottom w:space="0" w:sz="4" w:color="auto" w:val="single"/>
              <w:right w:space="0" w:sz="4" w:color="auto" w:val="single"/>
            </w:tcBorders>
            <w:shd w:fill="FFFFFF" w:color="000000" w:val="clear"/>
            <w:vAlign w:val="center"/>
            <w:hideMark/>
          </w:tcPr>
          <w:p w:rsidRDefault="008D760F" w:rsidP="008D760F" w:rsidR="008D760F" w:rsidRPr="008D760F">
            <w:pPr>
              <w:spacing w:lineRule="auto" w:line="240" w:after="0"/>
              <w:rPr>
                <w:rFonts w:cs="Times New Roman" w:eastAsia="Times New Roman" w:hAnsi="Calibri" w:ascii="Calibri"/>
                <w:color w:val="000000"/>
                <w:lang w:eastAsia="hr-HR"/>
              </w:rPr>
            </w:pPr>
            <w:r w:rsidRPr="008D760F">
              <w:rPr>
                <w:rFonts w:cs="Times New Roman" w:eastAsia="Times New Roman" w:hAnsi="Calibri" w:ascii="Calibri"/>
                <w:color w:val="000000"/>
                <w:lang w:eastAsia="hr-HR"/>
              </w:rPr>
              <w:t>Offset d.o.o.</w:t>
            </w:r>
          </w:p>
        </w:tc>
        <w:tc>
          <w:tcPr>
            <w:tcW w:type="dxa" w:w="1684"/>
            <w:tcBorders>
              <w:top w:val="nil"/>
              <w:left w:val="nil"/>
              <w:bottom w:space="0" w:sz="4" w:color="auto" w:val="single"/>
              <w:right w:space="0" w:sz="4" w:color="auto" w:val="single"/>
            </w:tcBorders>
            <w:shd w:fill="FFFFFF" w:color="000000" w:val="clear"/>
            <w:noWrap/>
            <w:vAlign w:val="center"/>
            <w:hideMark/>
          </w:tcPr>
          <w:p w:rsidRDefault="008D760F" w:rsidP="008D760F" w:rsidR="008D760F" w:rsidRPr="008D760F">
            <w:pPr>
              <w:spacing w:lineRule="auto" w:line="240" w:after="0"/>
              <w:jc w:val="right"/>
              <w:rPr>
                <w:rFonts w:cs="Times New Roman" w:eastAsia="Times New Roman" w:hAnsi="Calibri" w:ascii="Calibri"/>
                <w:lang w:eastAsia="hr-HR"/>
              </w:rPr>
            </w:pPr>
          </w:p>
        </w:tc>
      </w:tr>
      <w:tr w:rsidTr="008D760F" w:rsidR="008D760F" w:rsidRPr="008D760F">
        <w:trPr>
          <w:trHeight w:val="352"/>
        </w:trPr>
        <w:tc>
          <w:tcPr>
            <w:tcW w:type="dxa" w:w="680"/>
            <w:tcBorders>
              <w:top w:val="nil"/>
              <w:left w:space="0" w:sz="4" w:color="auto" w:val="single"/>
              <w:bottom w:space="0" w:sz="4" w:color="auto" w:val="single"/>
              <w:right w:space="0" w:sz="4" w:color="auto" w:val="single"/>
            </w:tcBorders>
            <w:shd w:fill="FFFFFF" w:color="000000" w:val="clear"/>
            <w:noWrap/>
            <w:vAlign w:val="center"/>
            <w:hideMark/>
          </w:tcPr>
          <w:p w:rsidRDefault="008D760F" w:rsidP="008D760F" w:rsidR="008D760F" w:rsidRPr="008D760F">
            <w:pPr>
              <w:spacing w:lineRule="auto" w:line="240" w:after="0"/>
              <w:jc w:val="center"/>
              <w:rPr>
                <w:rFonts w:cs="Times New Roman" w:eastAsia="Times New Roman" w:hAnsi="Calibri" w:ascii="Calibri"/>
                <w:lang w:eastAsia="hr-HR"/>
              </w:rPr>
            </w:pPr>
            <w:r w:rsidRPr="008D760F">
              <w:rPr>
                <w:rFonts w:cs="Times New Roman" w:eastAsia="Times New Roman" w:hAnsi="Calibri" w:ascii="Calibri"/>
                <w:lang w:eastAsia="hr-HR"/>
              </w:rPr>
              <w:t>18.</w:t>
            </w:r>
          </w:p>
        </w:tc>
        <w:tc>
          <w:tcPr>
            <w:tcW w:type="dxa" w:w="7011"/>
            <w:tcBorders>
              <w:top w:val="nil"/>
              <w:left w:val="nil"/>
              <w:bottom w:space="0" w:sz="4" w:color="auto" w:val="single"/>
              <w:right w:space="0" w:sz="4" w:color="auto" w:val="single"/>
            </w:tcBorders>
            <w:shd w:fill="FFFFFF" w:color="000000" w:val="clear"/>
            <w:vAlign w:val="center"/>
            <w:hideMark/>
          </w:tcPr>
          <w:p w:rsidRDefault="008D760F" w:rsidP="008D760F" w:rsidR="008D760F" w:rsidRPr="008D760F">
            <w:pPr>
              <w:spacing w:lineRule="auto" w:line="240" w:after="0"/>
              <w:rPr>
                <w:rFonts w:cs="Times New Roman" w:eastAsia="Times New Roman" w:hAnsi="Calibri" w:ascii="Calibri"/>
                <w:color w:val="000000"/>
                <w:lang w:eastAsia="hr-HR"/>
              </w:rPr>
            </w:pPr>
            <w:r w:rsidRPr="008D760F">
              <w:rPr>
                <w:rFonts w:cs="Times New Roman" w:eastAsia="Times New Roman" w:hAnsi="Calibri" w:ascii="Calibri"/>
                <w:color w:val="000000"/>
                <w:lang w:eastAsia="hr-HR"/>
              </w:rPr>
              <w:t>Overseas Trade d.o.o.</w:t>
            </w:r>
          </w:p>
        </w:tc>
        <w:tc>
          <w:tcPr>
            <w:tcW w:type="dxa" w:w="1684"/>
            <w:tcBorders>
              <w:top w:val="nil"/>
              <w:left w:val="nil"/>
              <w:bottom w:space="0" w:sz="4" w:color="auto" w:val="single"/>
              <w:right w:space="0" w:sz="4" w:color="auto" w:val="single"/>
            </w:tcBorders>
            <w:shd w:fill="FFFFFF" w:color="000000" w:val="clear"/>
            <w:noWrap/>
            <w:vAlign w:val="center"/>
            <w:hideMark/>
          </w:tcPr>
          <w:p w:rsidRDefault="008D760F" w:rsidP="008D760F" w:rsidR="008D760F" w:rsidRPr="008D760F">
            <w:pPr>
              <w:spacing w:lineRule="auto" w:line="240" w:after="0"/>
              <w:jc w:val="right"/>
              <w:rPr>
                <w:rFonts w:cs="Times New Roman" w:eastAsia="Times New Roman" w:hAnsi="Calibri" w:ascii="Calibri"/>
                <w:lang w:eastAsia="hr-HR"/>
              </w:rPr>
            </w:pPr>
          </w:p>
        </w:tc>
      </w:tr>
      <w:tr w:rsidTr="008D760F" w:rsidR="008D760F" w:rsidRPr="008D760F">
        <w:trPr>
          <w:trHeight w:val="352"/>
        </w:trPr>
        <w:tc>
          <w:tcPr>
            <w:tcW w:type="dxa" w:w="680"/>
            <w:tcBorders>
              <w:top w:val="nil"/>
              <w:left w:space="0" w:sz="4" w:color="auto" w:val="single"/>
              <w:bottom w:space="0" w:sz="4" w:color="auto" w:val="single"/>
              <w:right w:space="0" w:sz="4" w:color="auto" w:val="single"/>
            </w:tcBorders>
            <w:shd w:fill="FFFFFF" w:color="000000" w:val="clear"/>
            <w:noWrap/>
            <w:vAlign w:val="center"/>
            <w:hideMark/>
          </w:tcPr>
          <w:p w:rsidRDefault="008D760F" w:rsidP="008D760F" w:rsidR="008D760F" w:rsidRPr="008D760F">
            <w:pPr>
              <w:spacing w:lineRule="auto" w:line="240" w:after="0"/>
              <w:jc w:val="center"/>
              <w:rPr>
                <w:rFonts w:cs="Times New Roman" w:eastAsia="Times New Roman" w:hAnsi="Calibri" w:ascii="Calibri"/>
                <w:lang w:eastAsia="hr-HR"/>
              </w:rPr>
            </w:pPr>
            <w:r w:rsidRPr="008D760F">
              <w:rPr>
                <w:rFonts w:cs="Times New Roman" w:eastAsia="Times New Roman" w:hAnsi="Calibri" w:ascii="Calibri"/>
                <w:lang w:eastAsia="hr-HR"/>
              </w:rPr>
              <w:t>19.</w:t>
            </w:r>
          </w:p>
        </w:tc>
        <w:tc>
          <w:tcPr>
            <w:tcW w:type="dxa" w:w="7011"/>
            <w:tcBorders>
              <w:top w:val="nil"/>
              <w:left w:val="nil"/>
              <w:bottom w:space="0" w:sz="4" w:color="auto" w:val="single"/>
              <w:right w:space="0" w:sz="4" w:color="auto" w:val="single"/>
            </w:tcBorders>
            <w:shd w:fill="FFFFFF" w:color="000000" w:val="clear"/>
            <w:noWrap/>
            <w:vAlign w:val="center"/>
            <w:hideMark/>
          </w:tcPr>
          <w:p w:rsidRDefault="008D760F" w:rsidP="008D760F" w:rsidR="008D760F" w:rsidRPr="008D760F">
            <w:pPr>
              <w:spacing w:lineRule="auto" w:line="240" w:after="0"/>
              <w:rPr>
                <w:rFonts w:cs="Times New Roman" w:eastAsia="Times New Roman" w:hAnsi="Calibri" w:ascii="Calibri"/>
                <w:color w:val="000000"/>
                <w:lang w:eastAsia="hr-HR"/>
              </w:rPr>
            </w:pPr>
            <w:r w:rsidRPr="008D760F">
              <w:rPr>
                <w:rFonts w:cs="Times New Roman" w:eastAsia="Times New Roman" w:hAnsi="Calibri" w:ascii="Calibri"/>
                <w:color w:val="000000"/>
                <w:lang w:eastAsia="hr-HR"/>
              </w:rPr>
              <w:t xml:space="preserve"> Posluh d.o.o.</w:t>
            </w:r>
          </w:p>
        </w:tc>
        <w:tc>
          <w:tcPr>
            <w:tcW w:type="dxa" w:w="1684"/>
            <w:tcBorders>
              <w:top w:val="nil"/>
              <w:left w:val="nil"/>
              <w:bottom w:space="0" w:sz="4" w:color="auto" w:val="single"/>
              <w:right w:space="0" w:sz="4" w:color="auto" w:val="single"/>
            </w:tcBorders>
            <w:shd w:fill="FFFFFF" w:color="000000" w:val="clear"/>
            <w:noWrap/>
            <w:vAlign w:val="center"/>
            <w:hideMark/>
          </w:tcPr>
          <w:p w:rsidRDefault="008D760F" w:rsidP="008D760F" w:rsidR="008D760F" w:rsidRPr="008D760F">
            <w:pPr>
              <w:spacing w:lineRule="auto" w:line="240" w:after="0"/>
              <w:jc w:val="right"/>
              <w:rPr>
                <w:rFonts w:cs="Times New Roman" w:eastAsia="Times New Roman" w:hAnsi="Calibri" w:ascii="Calibri"/>
                <w:lang w:eastAsia="hr-HR"/>
              </w:rPr>
            </w:pPr>
          </w:p>
        </w:tc>
      </w:tr>
      <w:tr w:rsidTr="008D760F" w:rsidR="008D760F" w:rsidRPr="008D760F">
        <w:trPr>
          <w:trHeight w:val="352"/>
        </w:trPr>
        <w:tc>
          <w:tcPr>
            <w:tcW w:type="dxa" w:w="680"/>
            <w:tcBorders>
              <w:top w:val="nil"/>
              <w:left w:space="0" w:sz="4" w:color="auto" w:val="single"/>
              <w:bottom w:space="0" w:sz="4" w:color="auto" w:val="single"/>
              <w:right w:space="0" w:sz="4" w:color="auto" w:val="single"/>
            </w:tcBorders>
            <w:shd w:fill="FFFFFF" w:color="000000" w:val="clear"/>
            <w:noWrap/>
            <w:vAlign w:val="center"/>
            <w:hideMark/>
          </w:tcPr>
          <w:p w:rsidRDefault="008D760F" w:rsidP="008D760F" w:rsidR="008D760F" w:rsidRPr="008D760F">
            <w:pPr>
              <w:spacing w:lineRule="auto" w:line="240" w:after="0"/>
              <w:jc w:val="center"/>
              <w:rPr>
                <w:rFonts w:cs="Times New Roman" w:eastAsia="Times New Roman" w:hAnsi="Calibri" w:ascii="Calibri"/>
                <w:lang w:eastAsia="hr-HR"/>
              </w:rPr>
            </w:pPr>
            <w:r w:rsidRPr="008D760F">
              <w:rPr>
                <w:rFonts w:cs="Times New Roman" w:eastAsia="Times New Roman" w:hAnsi="Calibri" w:ascii="Calibri"/>
                <w:lang w:eastAsia="hr-HR"/>
              </w:rPr>
              <w:t>20.</w:t>
            </w:r>
          </w:p>
        </w:tc>
        <w:tc>
          <w:tcPr>
            <w:tcW w:type="dxa" w:w="7011"/>
            <w:tcBorders>
              <w:top w:val="nil"/>
              <w:left w:val="nil"/>
              <w:bottom w:space="0" w:sz="4" w:color="auto" w:val="single"/>
              <w:right w:space="0" w:sz="4" w:color="auto" w:val="single"/>
            </w:tcBorders>
            <w:shd w:fill="FFFFFF" w:color="000000" w:val="clear"/>
            <w:vAlign w:val="center"/>
            <w:hideMark/>
          </w:tcPr>
          <w:p w:rsidRDefault="008D760F" w:rsidP="008D760F" w:rsidR="008D760F" w:rsidRPr="008D760F">
            <w:pPr>
              <w:spacing w:lineRule="auto" w:line="240" w:after="0"/>
              <w:rPr>
                <w:rFonts w:cs="Times New Roman" w:eastAsia="Times New Roman" w:hAnsi="Calibri" w:ascii="Calibri"/>
                <w:color w:val="000000"/>
                <w:lang w:eastAsia="hr-HR"/>
              </w:rPr>
            </w:pPr>
            <w:r w:rsidRPr="008D760F">
              <w:rPr>
                <w:rFonts w:cs="Times New Roman" w:eastAsia="Times New Roman" w:hAnsi="Calibri" w:ascii="Calibri"/>
                <w:color w:val="000000"/>
                <w:lang w:eastAsia="hr-HR"/>
              </w:rPr>
              <w:t>Red Point d.o.o.</w:t>
            </w:r>
          </w:p>
        </w:tc>
        <w:tc>
          <w:tcPr>
            <w:tcW w:type="dxa" w:w="1684"/>
            <w:tcBorders>
              <w:top w:val="nil"/>
              <w:left w:val="nil"/>
              <w:bottom w:space="0" w:sz="4" w:color="auto" w:val="single"/>
              <w:right w:space="0" w:sz="4" w:color="auto" w:val="single"/>
            </w:tcBorders>
            <w:shd w:fill="FFFFFF" w:color="000000" w:val="clear"/>
            <w:noWrap/>
            <w:vAlign w:val="center"/>
            <w:hideMark/>
          </w:tcPr>
          <w:p w:rsidRDefault="008D760F" w:rsidP="008D760F" w:rsidR="008D760F" w:rsidRPr="008D760F">
            <w:pPr>
              <w:spacing w:lineRule="auto" w:line="240" w:after="0"/>
              <w:jc w:val="right"/>
              <w:rPr>
                <w:rFonts w:cs="Times New Roman" w:eastAsia="Times New Roman" w:hAnsi="Calibri" w:ascii="Calibri"/>
                <w:lang w:eastAsia="hr-HR"/>
              </w:rPr>
            </w:pPr>
          </w:p>
        </w:tc>
      </w:tr>
      <w:tr w:rsidTr="008D760F" w:rsidR="008D760F" w:rsidRPr="008D760F">
        <w:trPr>
          <w:trHeight w:val="352"/>
        </w:trPr>
        <w:tc>
          <w:tcPr>
            <w:tcW w:type="dxa" w:w="680"/>
            <w:tcBorders>
              <w:top w:val="nil"/>
              <w:left w:space="0" w:sz="4" w:color="auto" w:val="single"/>
              <w:bottom w:space="0" w:sz="4" w:color="auto" w:val="single"/>
              <w:right w:space="0" w:sz="4" w:color="auto" w:val="single"/>
            </w:tcBorders>
            <w:shd w:fill="FFFFFF" w:color="000000" w:val="clear"/>
            <w:noWrap/>
            <w:vAlign w:val="center"/>
            <w:hideMark/>
          </w:tcPr>
          <w:p w:rsidRDefault="008D760F" w:rsidP="008D760F" w:rsidR="008D760F" w:rsidRPr="008D760F">
            <w:pPr>
              <w:spacing w:lineRule="auto" w:line="240" w:after="0"/>
              <w:jc w:val="center"/>
              <w:rPr>
                <w:rFonts w:cs="Times New Roman" w:eastAsia="Times New Roman" w:hAnsi="Calibri" w:ascii="Calibri"/>
                <w:lang w:eastAsia="hr-HR"/>
              </w:rPr>
            </w:pPr>
            <w:r w:rsidRPr="008D760F">
              <w:rPr>
                <w:rFonts w:cs="Times New Roman" w:eastAsia="Times New Roman" w:hAnsi="Calibri" w:ascii="Calibri"/>
                <w:lang w:eastAsia="hr-HR"/>
              </w:rPr>
              <w:t>21.</w:t>
            </w:r>
          </w:p>
        </w:tc>
        <w:tc>
          <w:tcPr>
            <w:tcW w:type="dxa" w:w="7011"/>
            <w:tcBorders>
              <w:top w:val="nil"/>
              <w:left w:val="nil"/>
              <w:bottom w:space="0" w:sz="4" w:color="auto" w:val="single"/>
              <w:right w:space="0" w:sz="4" w:color="auto" w:val="single"/>
            </w:tcBorders>
            <w:shd w:fill="FFFFFF" w:color="000000" w:val="clear"/>
            <w:vAlign w:val="bottom"/>
            <w:hideMark/>
          </w:tcPr>
          <w:p w:rsidRDefault="008D760F" w:rsidP="008D760F" w:rsidR="008D760F" w:rsidRPr="008D760F">
            <w:pPr>
              <w:spacing w:lineRule="auto" w:line="240" w:after="0"/>
              <w:rPr>
                <w:rFonts w:cs="Times New Roman" w:eastAsia="Times New Roman" w:hAnsi="Calibri" w:ascii="Calibri"/>
                <w:color w:val="000000"/>
                <w:lang w:eastAsia="hr-HR"/>
              </w:rPr>
            </w:pPr>
            <w:r w:rsidRPr="008D760F">
              <w:rPr>
                <w:rFonts w:cs="Times New Roman" w:eastAsia="Times New Roman" w:hAnsi="Calibri" w:ascii="Calibri"/>
                <w:color w:val="000000"/>
                <w:lang w:eastAsia="hr-HR"/>
              </w:rPr>
              <w:t>Slatinska banka d.d</w:t>
            </w:r>
          </w:p>
        </w:tc>
        <w:tc>
          <w:tcPr>
            <w:tcW w:type="dxa" w:w="1684"/>
            <w:tcBorders>
              <w:top w:val="nil"/>
              <w:left w:val="nil"/>
              <w:bottom w:space="0" w:sz="4" w:color="auto" w:val="single"/>
              <w:right w:space="0" w:sz="4" w:color="auto" w:val="single"/>
            </w:tcBorders>
            <w:shd w:fill="FFFFFF" w:color="000000" w:val="clear"/>
            <w:noWrap/>
            <w:vAlign w:val="bottom"/>
            <w:hideMark/>
          </w:tcPr>
          <w:p w:rsidRDefault="008D760F" w:rsidP="008D760F" w:rsidR="008D760F" w:rsidRPr="008D760F">
            <w:pPr>
              <w:spacing w:lineRule="auto" w:line="240" w:after="0"/>
              <w:jc w:val="right"/>
              <w:rPr>
                <w:rFonts w:cs="Times New Roman" w:eastAsia="Times New Roman" w:hAnsi="Calibri" w:ascii="Calibri"/>
                <w:color w:val="000000"/>
                <w:lang w:eastAsia="hr-HR"/>
              </w:rPr>
            </w:pPr>
          </w:p>
        </w:tc>
      </w:tr>
      <w:tr w:rsidTr="008D760F" w:rsidR="008D760F" w:rsidRPr="008D760F">
        <w:trPr>
          <w:trHeight w:val="352"/>
        </w:trPr>
        <w:tc>
          <w:tcPr>
            <w:tcW w:type="dxa" w:w="680"/>
            <w:tcBorders>
              <w:top w:val="nil"/>
              <w:left w:space="0" w:sz="4" w:color="auto" w:val="single"/>
              <w:bottom w:space="0" w:sz="4" w:color="auto" w:val="single"/>
              <w:right w:space="0" w:sz="4" w:color="auto" w:val="single"/>
            </w:tcBorders>
            <w:shd w:fill="FFFFFF" w:color="000000" w:val="clear"/>
            <w:noWrap/>
            <w:vAlign w:val="center"/>
            <w:hideMark/>
          </w:tcPr>
          <w:p w:rsidRDefault="008D760F" w:rsidP="008D760F" w:rsidR="008D760F" w:rsidRPr="008D760F">
            <w:pPr>
              <w:spacing w:lineRule="auto" w:line="240" w:after="0"/>
              <w:jc w:val="center"/>
              <w:rPr>
                <w:rFonts w:cs="Times New Roman" w:eastAsia="Times New Roman" w:hAnsi="Calibri" w:ascii="Calibri"/>
                <w:lang w:eastAsia="hr-HR"/>
              </w:rPr>
            </w:pPr>
            <w:r w:rsidRPr="008D760F">
              <w:rPr>
                <w:rFonts w:cs="Times New Roman" w:eastAsia="Times New Roman" w:hAnsi="Calibri" w:ascii="Calibri"/>
                <w:lang w:eastAsia="hr-HR"/>
              </w:rPr>
              <w:t>22.</w:t>
            </w:r>
          </w:p>
        </w:tc>
        <w:tc>
          <w:tcPr>
            <w:tcW w:type="dxa" w:w="7011"/>
            <w:tcBorders>
              <w:top w:val="nil"/>
              <w:left w:val="nil"/>
              <w:bottom w:space="0" w:sz="4" w:color="auto" w:val="single"/>
              <w:right w:space="0" w:sz="4" w:color="auto" w:val="single"/>
            </w:tcBorders>
            <w:shd w:fill="FFFFFF" w:color="000000" w:val="clear"/>
            <w:vAlign w:val="center"/>
            <w:hideMark/>
          </w:tcPr>
          <w:p w:rsidRDefault="008D760F" w:rsidP="008D760F" w:rsidR="008D760F" w:rsidRPr="008D760F">
            <w:pPr>
              <w:spacing w:lineRule="auto" w:line="240" w:after="0"/>
              <w:rPr>
                <w:rFonts w:cs="Times New Roman" w:eastAsia="Times New Roman" w:hAnsi="Calibri" w:ascii="Calibri"/>
                <w:color w:val="000000"/>
                <w:lang w:eastAsia="hr-HR"/>
              </w:rPr>
            </w:pPr>
            <w:r w:rsidRPr="008D760F">
              <w:rPr>
                <w:rFonts w:cs="Times New Roman" w:eastAsia="Times New Roman" w:hAnsi="Calibri" w:ascii="Calibri"/>
                <w:color w:val="000000"/>
                <w:lang w:eastAsia="hr-HR"/>
              </w:rPr>
              <w:t>Tekstilpromet d.d.</w:t>
            </w:r>
          </w:p>
        </w:tc>
        <w:tc>
          <w:tcPr>
            <w:tcW w:type="dxa" w:w="1684"/>
            <w:tcBorders>
              <w:top w:val="nil"/>
              <w:left w:val="nil"/>
              <w:bottom w:space="0" w:sz="4" w:color="auto" w:val="single"/>
              <w:right w:space="0" w:sz="4" w:color="auto" w:val="single"/>
            </w:tcBorders>
            <w:shd w:fill="FFFFFF" w:color="000000" w:val="clear"/>
            <w:noWrap/>
            <w:vAlign w:val="center"/>
            <w:hideMark/>
          </w:tcPr>
          <w:p w:rsidRDefault="008D760F" w:rsidP="008D760F" w:rsidR="008D760F" w:rsidRPr="008D760F">
            <w:pPr>
              <w:spacing w:lineRule="auto" w:line="240" w:after="0"/>
              <w:jc w:val="right"/>
              <w:rPr>
                <w:rFonts w:cs="Times New Roman" w:eastAsia="Times New Roman" w:hAnsi="Calibri" w:ascii="Calibri"/>
                <w:lang w:eastAsia="hr-HR"/>
              </w:rPr>
            </w:pPr>
          </w:p>
        </w:tc>
      </w:tr>
      <w:tr w:rsidTr="008D760F" w:rsidR="008D760F" w:rsidRPr="008D760F">
        <w:trPr>
          <w:trHeight w:val="352"/>
        </w:trPr>
        <w:tc>
          <w:tcPr>
            <w:tcW w:type="dxa" w:w="680"/>
            <w:tcBorders>
              <w:top w:val="nil"/>
              <w:left w:space="0" w:sz="4" w:color="auto" w:val="single"/>
              <w:bottom w:space="0" w:sz="4" w:color="auto" w:val="single"/>
              <w:right w:space="0" w:sz="4" w:color="auto" w:val="single"/>
            </w:tcBorders>
            <w:shd w:fill="FFFFFF" w:color="000000" w:val="clear"/>
            <w:noWrap/>
            <w:vAlign w:val="center"/>
            <w:hideMark/>
          </w:tcPr>
          <w:p w:rsidRDefault="008D760F" w:rsidP="008D760F" w:rsidR="008D760F" w:rsidRPr="008D760F">
            <w:pPr>
              <w:spacing w:lineRule="auto" w:line="240" w:after="0"/>
              <w:jc w:val="center"/>
              <w:rPr>
                <w:rFonts w:cs="Times New Roman" w:eastAsia="Times New Roman" w:hAnsi="Calibri" w:ascii="Calibri"/>
                <w:lang w:eastAsia="hr-HR"/>
              </w:rPr>
            </w:pPr>
            <w:r w:rsidRPr="008D760F">
              <w:rPr>
                <w:rFonts w:cs="Times New Roman" w:eastAsia="Times New Roman" w:hAnsi="Calibri" w:ascii="Calibri"/>
                <w:lang w:eastAsia="hr-HR"/>
              </w:rPr>
              <w:t>23.</w:t>
            </w:r>
          </w:p>
        </w:tc>
        <w:tc>
          <w:tcPr>
            <w:tcW w:type="dxa" w:w="7011"/>
            <w:tcBorders>
              <w:top w:val="nil"/>
              <w:left w:val="nil"/>
              <w:bottom w:space="0" w:sz="4" w:color="auto" w:val="single"/>
              <w:right w:space="0" w:sz="4" w:color="auto" w:val="single"/>
            </w:tcBorders>
            <w:shd w:fill="FFFFFF" w:color="000000" w:val="clear"/>
            <w:vAlign w:val="center"/>
            <w:hideMark/>
          </w:tcPr>
          <w:p w:rsidRDefault="008D760F" w:rsidP="008D760F" w:rsidR="008D760F" w:rsidRPr="008D760F">
            <w:pPr>
              <w:spacing w:lineRule="auto" w:line="240" w:after="0"/>
              <w:rPr>
                <w:rFonts w:cs="Times New Roman" w:eastAsia="Times New Roman" w:hAnsi="Calibri" w:ascii="Calibri"/>
                <w:color w:val="000000"/>
                <w:lang w:eastAsia="hr-HR"/>
              </w:rPr>
            </w:pPr>
            <w:r w:rsidRPr="008D760F">
              <w:rPr>
                <w:rFonts w:cs="Times New Roman" w:eastAsia="Times New Roman" w:hAnsi="Calibri" w:ascii="Calibri"/>
                <w:color w:val="000000"/>
                <w:lang w:eastAsia="hr-HR"/>
              </w:rPr>
              <w:t>Tomislav Matusinović</w:t>
            </w:r>
          </w:p>
        </w:tc>
        <w:tc>
          <w:tcPr>
            <w:tcW w:type="dxa" w:w="1684"/>
            <w:tcBorders>
              <w:top w:val="nil"/>
              <w:left w:val="nil"/>
              <w:bottom w:space="0" w:sz="4" w:color="auto" w:val="single"/>
              <w:right w:space="0" w:sz="4" w:color="auto" w:val="single"/>
            </w:tcBorders>
            <w:shd w:fill="FFFFFF" w:color="000000" w:val="clear"/>
            <w:noWrap/>
            <w:vAlign w:val="center"/>
            <w:hideMark/>
          </w:tcPr>
          <w:p w:rsidRDefault="008D760F" w:rsidP="008D760F" w:rsidR="008D760F" w:rsidRPr="008D760F">
            <w:pPr>
              <w:spacing w:lineRule="auto" w:line="240" w:after="0"/>
              <w:jc w:val="right"/>
              <w:rPr>
                <w:rFonts w:cs="Times New Roman" w:eastAsia="Times New Roman" w:hAnsi="Calibri" w:ascii="Calibri"/>
                <w:lang w:eastAsia="hr-HR"/>
              </w:rPr>
            </w:pPr>
          </w:p>
        </w:tc>
      </w:tr>
      <w:tr w:rsidTr="008D760F" w:rsidR="008D760F" w:rsidRPr="008D760F">
        <w:trPr>
          <w:trHeight w:val="352"/>
        </w:trPr>
        <w:tc>
          <w:tcPr>
            <w:tcW w:type="dxa" w:w="680"/>
            <w:tcBorders>
              <w:top w:val="nil"/>
              <w:left w:space="0" w:sz="4" w:color="auto" w:val="single"/>
              <w:bottom w:space="0" w:sz="4" w:color="auto" w:val="single"/>
              <w:right w:space="0" w:sz="4" w:color="auto" w:val="single"/>
            </w:tcBorders>
            <w:shd w:fill="FFFFFF" w:color="000000" w:val="clear"/>
            <w:noWrap/>
            <w:vAlign w:val="center"/>
            <w:hideMark/>
          </w:tcPr>
          <w:p w:rsidRDefault="008D760F" w:rsidP="008D760F" w:rsidR="008D760F" w:rsidRPr="008D760F">
            <w:pPr>
              <w:spacing w:lineRule="auto" w:line="240" w:after="0"/>
              <w:jc w:val="center"/>
              <w:rPr>
                <w:rFonts w:cs="Times New Roman" w:eastAsia="Times New Roman" w:hAnsi="Calibri" w:ascii="Calibri"/>
                <w:lang w:eastAsia="hr-HR"/>
              </w:rPr>
            </w:pPr>
            <w:r w:rsidRPr="008D760F">
              <w:rPr>
                <w:rFonts w:cs="Times New Roman" w:eastAsia="Times New Roman" w:hAnsi="Calibri" w:ascii="Calibri"/>
                <w:lang w:eastAsia="hr-HR"/>
              </w:rPr>
              <w:t>24.</w:t>
            </w:r>
          </w:p>
        </w:tc>
        <w:tc>
          <w:tcPr>
            <w:tcW w:type="dxa" w:w="7011"/>
            <w:tcBorders>
              <w:top w:val="nil"/>
              <w:left w:val="nil"/>
              <w:bottom w:space="0" w:sz="4" w:color="auto" w:val="single"/>
              <w:right w:space="0" w:sz="4" w:color="auto" w:val="single"/>
            </w:tcBorders>
            <w:shd w:fill="FFFFFF" w:color="000000" w:val="clear"/>
            <w:noWrap/>
            <w:vAlign w:val="center"/>
            <w:hideMark/>
          </w:tcPr>
          <w:p w:rsidRDefault="008D760F" w:rsidP="008D760F" w:rsidR="008D760F" w:rsidRPr="008D760F">
            <w:pPr>
              <w:spacing w:lineRule="auto" w:line="240" w:after="0"/>
              <w:rPr>
                <w:rFonts w:cs="Times New Roman" w:eastAsia="Times New Roman" w:hAnsi="Calibri" w:ascii="Calibri"/>
                <w:color w:val="000000"/>
                <w:lang w:eastAsia="hr-HR"/>
              </w:rPr>
            </w:pPr>
            <w:r w:rsidRPr="008D760F">
              <w:rPr>
                <w:rFonts w:cs="Times New Roman" w:eastAsia="Times New Roman" w:hAnsi="Calibri" w:ascii="Calibri"/>
                <w:color w:val="000000"/>
                <w:lang w:eastAsia="hr-HR"/>
              </w:rPr>
              <w:t>Tomislav Matusinović</w:t>
            </w:r>
          </w:p>
        </w:tc>
        <w:tc>
          <w:tcPr>
            <w:tcW w:type="dxa" w:w="1684"/>
            <w:tcBorders>
              <w:top w:val="nil"/>
              <w:left w:val="nil"/>
              <w:bottom w:space="0" w:sz="4" w:color="auto" w:val="single"/>
              <w:right w:space="0" w:sz="4" w:color="auto" w:val="single"/>
            </w:tcBorders>
            <w:shd w:fill="FFFFFF" w:color="000000" w:val="clear"/>
            <w:noWrap/>
            <w:vAlign w:val="center"/>
            <w:hideMark/>
          </w:tcPr>
          <w:p w:rsidRDefault="008D760F" w:rsidP="008D760F" w:rsidR="008D760F" w:rsidRPr="008D760F">
            <w:pPr>
              <w:spacing w:lineRule="auto" w:line="240" w:after="0"/>
              <w:jc w:val="right"/>
              <w:rPr>
                <w:rFonts w:cs="Times New Roman" w:eastAsia="Times New Roman" w:hAnsi="Calibri" w:ascii="Calibri"/>
                <w:lang w:eastAsia="hr-HR"/>
              </w:rPr>
            </w:pPr>
          </w:p>
        </w:tc>
      </w:tr>
      <w:tr w:rsidTr="008D760F" w:rsidR="008D760F" w:rsidRPr="008D760F">
        <w:trPr>
          <w:trHeight w:val="352"/>
        </w:trPr>
        <w:tc>
          <w:tcPr>
            <w:tcW w:type="dxa" w:w="680"/>
            <w:tcBorders>
              <w:top w:val="nil"/>
              <w:left w:space="0" w:sz="4" w:color="auto" w:val="single"/>
              <w:bottom w:space="0" w:sz="4" w:color="auto" w:val="single"/>
              <w:right w:space="0" w:sz="4" w:color="auto" w:val="single"/>
            </w:tcBorders>
            <w:shd w:fill="FFFFFF" w:color="000000" w:val="clear"/>
            <w:noWrap/>
            <w:vAlign w:val="center"/>
            <w:hideMark/>
          </w:tcPr>
          <w:p w:rsidRDefault="008D760F" w:rsidP="008D760F" w:rsidR="008D760F" w:rsidRPr="008D760F">
            <w:pPr>
              <w:spacing w:lineRule="auto" w:line="240" w:after="0"/>
              <w:jc w:val="center"/>
              <w:rPr>
                <w:rFonts w:cs="Times New Roman" w:eastAsia="Times New Roman" w:hAnsi="Calibri" w:ascii="Calibri"/>
                <w:lang w:eastAsia="hr-HR"/>
              </w:rPr>
            </w:pPr>
            <w:r w:rsidRPr="008D760F">
              <w:rPr>
                <w:rFonts w:cs="Times New Roman" w:eastAsia="Times New Roman" w:hAnsi="Calibri" w:ascii="Calibri"/>
                <w:lang w:eastAsia="hr-HR"/>
              </w:rPr>
              <w:t>25.</w:t>
            </w:r>
          </w:p>
        </w:tc>
        <w:tc>
          <w:tcPr>
            <w:tcW w:type="dxa" w:w="7011"/>
            <w:tcBorders>
              <w:top w:val="nil"/>
              <w:left w:val="nil"/>
              <w:bottom w:space="0" w:sz="4" w:color="auto" w:val="single"/>
              <w:right w:space="0" w:sz="4" w:color="auto" w:val="single"/>
            </w:tcBorders>
            <w:shd w:fill="FFFFFF" w:color="000000" w:val="clear"/>
            <w:noWrap/>
            <w:vAlign w:val="center"/>
            <w:hideMark/>
          </w:tcPr>
          <w:p w:rsidRDefault="008D760F" w:rsidP="008D760F" w:rsidR="008D760F" w:rsidRPr="008D760F">
            <w:pPr>
              <w:spacing w:lineRule="auto" w:line="240" w:after="0"/>
              <w:rPr>
                <w:rFonts w:cs="Times New Roman" w:eastAsia="Times New Roman" w:hAnsi="Calibri" w:ascii="Calibri"/>
                <w:color w:val="000000"/>
                <w:lang w:eastAsia="hr-HR"/>
              </w:rPr>
            </w:pPr>
            <w:r w:rsidRPr="008D760F">
              <w:rPr>
                <w:rFonts w:cs="Times New Roman" w:eastAsia="Times New Roman" w:hAnsi="Calibri" w:ascii="Calibri"/>
                <w:color w:val="000000"/>
                <w:lang w:eastAsia="hr-HR"/>
              </w:rPr>
              <w:t>Tomsoft d.o.o.</w:t>
            </w:r>
          </w:p>
        </w:tc>
        <w:tc>
          <w:tcPr>
            <w:tcW w:type="dxa" w:w="1684"/>
            <w:tcBorders>
              <w:top w:val="nil"/>
              <w:left w:val="nil"/>
              <w:bottom w:space="0" w:sz="4" w:color="auto" w:val="single"/>
              <w:right w:space="0" w:sz="4" w:color="auto" w:val="single"/>
            </w:tcBorders>
            <w:shd w:fill="FFFFFF" w:color="000000" w:val="clear"/>
            <w:noWrap/>
            <w:vAlign w:val="center"/>
            <w:hideMark/>
          </w:tcPr>
          <w:p w:rsidRDefault="008D760F" w:rsidP="008D760F" w:rsidR="008D760F" w:rsidRPr="008D760F">
            <w:pPr>
              <w:spacing w:lineRule="auto" w:line="240" w:after="0"/>
              <w:jc w:val="right"/>
              <w:rPr>
                <w:rFonts w:cs="Times New Roman" w:eastAsia="Times New Roman" w:hAnsi="Calibri" w:ascii="Calibri"/>
                <w:lang w:eastAsia="hr-HR"/>
              </w:rPr>
            </w:pPr>
          </w:p>
        </w:tc>
      </w:tr>
      <w:tr w:rsidTr="008D760F" w:rsidR="008D760F" w:rsidRPr="008D760F">
        <w:trPr>
          <w:trHeight w:val="352"/>
        </w:trPr>
        <w:tc>
          <w:tcPr>
            <w:tcW w:type="dxa" w:w="680"/>
            <w:tcBorders>
              <w:top w:val="nil"/>
              <w:left w:space="0" w:sz="4" w:color="auto" w:val="single"/>
              <w:bottom w:space="0" w:sz="4" w:color="auto" w:val="single"/>
              <w:right w:space="0" w:sz="4" w:color="auto" w:val="single"/>
            </w:tcBorders>
            <w:shd w:fill="FFFFFF" w:color="000000" w:val="clear"/>
            <w:noWrap/>
            <w:vAlign w:val="center"/>
            <w:hideMark/>
          </w:tcPr>
          <w:p w:rsidRDefault="008D760F" w:rsidP="008D760F" w:rsidR="008D760F" w:rsidRPr="008D760F">
            <w:pPr>
              <w:spacing w:lineRule="auto" w:line="240" w:after="0"/>
              <w:jc w:val="center"/>
              <w:rPr>
                <w:rFonts w:cs="Times New Roman" w:eastAsia="Times New Roman" w:hAnsi="Calibri" w:ascii="Calibri"/>
                <w:lang w:eastAsia="hr-HR"/>
              </w:rPr>
            </w:pPr>
            <w:r w:rsidRPr="008D760F">
              <w:rPr>
                <w:rFonts w:cs="Times New Roman" w:eastAsia="Times New Roman" w:hAnsi="Calibri" w:ascii="Calibri"/>
                <w:lang w:eastAsia="hr-HR"/>
              </w:rPr>
              <w:t>26.</w:t>
            </w:r>
          </w:p>
        </w:tc>
        <w:tc>
          <w:tcPr>
            <w:tcW w:type="dxa" w:w="7011"/>
            <w:tcBorders>
              <w:top w:val="nil"/>
              <w:left w:val="nil"/>
              <w:bottom w:space="0" w:sz="4" w:color="auto" w:val="single"/>
              <w:right w:space="0" w:sz="4" w:color="auto" w:val="single"/>
            </w:tcBorders>
            <w:shd w:fill="FFFFFF" w:color="000000" w:val="clear"/>
            <w:noWrap/>
            <w:vAlign w:val="center"/>
            <w:hideMark/>
          </w:tcPr>
          <w:p w:rsidRDefault="008D760F" w:rsidP="008D760F" w:rsidR="008D760F" w:rsidRPr="008D760F">
            <w:pPr>
              <w:spacing w:lineRule="auto" w:line="240" w:after="0"/>
              <w:rPr>
                <w:rFonts w:cs="Times New Roman" w:eastAsia="Times New Roman" w:hAnsi="Calibri" w:ascii="Calibri"/>
                <w:color w:val="000000"/>
                <w:lang w:eastAsia="hr-HR"/>
              </w:rPr>
            </w:pPr>
            <w:r w:rsidRPr="008D760F">
              <w:rPr>
                <w:rFonts w:cs="Times New Roman" w:eastAsia="Times New Roman" w:hAnsi="Calibri" w:ascii="Calibri"/>
                <w:color w:val="000000"/>
                <w:lang w:eastAsia="hr-HR"/>
              </w:rPr>
              <w:t>Towanda j.d.o.o.</w:t>
            </w:r>
          </w:p>
        </w:tc>
        <w:tc>
          <w:tcPr>
            <w:tcW w:type="dxa" w:w="1684"/>
            <w:tcBorders>
              <w:top w:val="nil"/>
              <w:left w:val="nil"/>
              <w:bottom w:space="0" w:sz="4" w:color="auto" w:val="single"/>
              <w:right w:space="0" w:sz="4" w:color="auto" w:val="single"/>
            </w:tcBorders>
            <w:shd w:fill="FFFFFF" w:color="000000" w:val="clear"/>
            <w:noWrap/>
            <w:vAlign w:val="center"/>
            <w:hideMark/>
          </w:tcPr>
          <w:p w:rsidRDefault="008D760F" w:rsidP="008D760F" w:rsidR="008D760F" w:rsidRPr="008D760F">
            <w:pPr>
              <w:spacing w:lineRule="auto" w:line="240" w:after="0"/>
              <w:jc w:val="right"/>
              <w:rPr>
                <w:rFonts w:cs="Times New Roman" w:eastAsia="Times New Roman" w:hAnsi="Calibri" w:ascii="Calibri"/>
                <w:lang w:eastAsia="hr-HR"/>
              </w:rPr>
            </w:pPr>
          </w:p>
        </w:tc>
      </w:tr>
      <w:tr w:rsidTr="008D760F" w:rsidR="008D760F" w:rsidRPr="008D760F">
        <w:trPr>
          <w:trHeight w:val="352"/>
        </w:trPr>
        <w:tc>
          <w:tcPr>
            <w:tcW w:type="dxa" w:w="680"/>
            <w:tcBorders>
              <w:top w:val="nil"/>
              <w:left w:space="0" w:sz="4" w:color="auto" w:val="single"/>
              <w:bottom w:space="0" w:sz="4" w:color="auto" w:val="single"/>
              <w:right w:space="0" w:sz="4" w:color="auto" w:val="single"/>
            </w:tcBorders>
            <w:shd w:fill="FFFFFF" w:color="000000" w:val="clear"/>
            <w:noWrap/>
            <w:vAlign w:val="center"/>
            <w:hideMark/>
          </w:tcPr>
          <w:p w:rsidRDefault="008D760F" w:rsidP="008D760F" w:rsidR="008D760F" w:rsidRPr="008D760F">
            <w:pPr>
              <w:spacing w:lineRule="auto" w:line="240" w:after="0"/>
              <w:jc w:val="center"/>
              <w:rPr>
                <w:rFonts w:cs="Times New Roman" w:eastAsia="Times New Roman" w:hAnsi="Calibri" w:ascii="Calibri"/>
                <w:lang w:eastAsia="hr-HR"/>
              </w:rPr>
            </w:pPr>
            <w:r w:rsidRPr="008D760F">
              <w:rPr>
                <w:rFonts w:cs="Times New Roman" w:eastAsia="Times New Roman" w:hAnsi="Calibri" w:ascii="Calibri"/>
                <w:lang w:eastAsia="hr-HR"/>
              </w:rPr>
              <w:t>27.</w:t>
            </w:r>
          </w:p>
        </w:tc>
        <w:tc>
          <w:tcPr>
            <w:tcW w:type="dxa" w:w="7011"/>
            <w:tcBorders>
              <w:top w:val="nil"/>
              <w:left w:val="nil"/>
              <w:bottom w:space="0" w:sz="4" w:color="auto" w:val="single"/>
              <w:right w:space="0" w:sz="4" w:color="auto" w:val="single"/>
            </w:tcBorders>
            <w:shd w:fill="FFFFFF" w:color="000000" w:val="clear"/>
            <w:noWrap/>
            <w:vAlign w:val="center"/>
            <w:hideMark/>
          </w:tcPr>
          <w:p w:rsidRDefault="008D760F" w:rsidP="008D760F" w:rsidR="008D760F" w:rsidRPr="008D760F">
            <w:pPr>
              <w:spacing w:lineRule="auto" w:line="240" w:after="0"/>
              <w:rPr>
                <w:rFonts w:cs="Times New Roman" w:eastAsia="Times New Roman" w:hAnsi="Calibri" w:ascii="Calibri"/>
                <w:color w:val="000000"/>
                <w:lang w:eastAsia="hr-HR"/>
              </w:rPr>
            </w:pPr>
            <w:r w:rsidRPr="008D760F">
              <w:rPr>
                <w:rFonts w:cs="Times New Roman" w:eastAsia="Times New Roman" w:hAnsi="Calibri" w:ascii="Calibri"/>
                <w:color w:val="000000"/>
                <w:lang w:eastAsia="hr-HR"/>
              </w:rPr>
              <w:t>Trans Agram d.o.o.</w:t>
            </w:r>
          </w:p>
        </w:tc>
        <w:tc>
          <w:tcPr>
            <w:tcW w:type="dxa" w:w="1684"/>
            <w:tcBorders>
              <w:top w:val="nil"/>
              <w:left w:val="nil"/>
              <w:bottom w:space="0" w:sz="4" w:color="auto" w:val="single"/>
              <w:right w:space="0" w:sz="4" w:color="auto" w:val="single"/>
            </w:tcBorders>
            <w:shd w:fill="FFFFFF" w:color="000000" w:val="clear"/>
            <w:noWrap/>
            <w:vAlign w:val="center"/>
            <w:hideMark/>
          </w:tcPr>
          <w:p w:rsidRDefault="008D760F" w:rsidP="008D760F" w:rsidR="008D760F" w:rsidRPr="008D760F">
            <w:pPr>
              <w:spacing w:lineRule="auto" w:line="240" w:after="0"/>
              <w:jc w:val="right"/>
              <w:rPr>
                <w:rFonts w:cs="Times New Roman" w:eastAsia="Times New Roman" w:hAnsi="Calibri" w:ascii="Calibri"/>
                <w:lang w:eastAsia="hr-HR"/>
              </w:rPr>
            </w:pPr>
          </w:p>
        </w:tc>
      </w:tr>
      <w:tr w:rsidTr="008D760F" w:rsidR="008D760F" w:rsidRPr="008D760F">
        <w:trPr>
          <w:trHeight w:val="352"/>
        </w:trPr>
        <w:tc>
          <w:tcPr>
            <w:tcW w:type="dxa" w:w="680"/>
            <w:tcBorders>
              <w:top w:val="nil"/>
              <w:left w:space="0" w:sz="4" w:color="auto" w:val="single"/>
              <w:bottom w:space="0" w:sz="4" w:color="auto" w:val="single"/>
              <w:right w:space="0" w:sz="4" w:color="auto" w:val="single"/>
            </w:tcBorders>
            <w:shd w:fill="FFFFFF" w:color="000000" w:val="clear"/>
            <w:noWrap/>
            <w:vAlign w:val="center"/>
            <w:hideMark/>
          </w:tcPr>
          <w:p w:rsidRDefault="008D760F" w:rsidP="008D760F" w:rsidR="008D760F" w:rsidRPr="008D760F">
            <w:pPr>
              <w:spacing w:lineRule="auto" w:line="240" w:after="0"/>
              <w:jc w:val="center"/>
              <w:rPr>
                <w:rFonts w:cs="Times New Roman" w:eastAsia="Times New Roman" w:hAnsi="Calibri" w:ascii="Calibri"/>
                <w:lang w:eastAsia="hr-HR"/>
              </w:rPr>
            </w:pPr>
            <w:r w:rsidRPr="008D760F">
              <w:rPr>
                <w:rFonts w:cs="Times New Roman" w:eastAsia="Times New Roman" w:hAnsi="Calibri" w:ascii="Calibri"/>
                <w:lang w:eastAsia="hr-HR"/>
              </w:rPr>
              <w:t>28.</w:t>
            </w:r>
          </w:p>
        </w:tc>
        <w:tc>
          <w:tcPr>
            <w:tcW w:type="dxa" w:w="7011"/>
            <w:tcBorders>
              <w:top w:val="nil"/>
              <w:left w:val="nil"/>
              <w:bottom w:space="0" w:sz="4" w:color="auto" w:val="single"/>
              <w:right w:space="0" w:sz="4" w:color="auto" w:val="single"/>
            </w:tcBorders>
            <w:shd w:fill="FFFFFF" w:color="000000" w:val="clear"/>
            <w:noWrap/>
            <w:vAlign w:val="center"/>
            <w:hideMark/>
          </w:tcPr>
          <w:p w:rsidRDefault="008D760F" w:rsidP="008D760F" w:rsidR="008D760F" w:rsidRPr="008D760F">
            <w:pPr>
              <w:spacing w:lineRule="auto" w:line="240" w:after="0"/>
              <w:rPr>
                <w:rFonts w:cs="Times New Roman" w:eastAsia="Times New Roman" w:hAnsi="Calibri" w:ascii="Calibri"/>
                <w:color w:val="000000"/>
                <w:lang w:eastAsia="hr-HR"/>
              </w:rPr>
            </w:pPr>
            <w:r w:rsidRPr="008D760F">
              <w:rPr>
                <w:rFonts w:cs="Times New Roman" w:eastAsia="Times New Roman" w:hAnsi="Calibri" w:ascii="Calibri"/>
                <w:color w:val="000000"/>
                <w:lang w:eastAsia="hr-HR"/>
              </w:rPr>
              <w:t>Veneto banka d.d</w:t>
            </w:r>
          </w:p>
        </w:tc>
        <w:tc>
          <w:tcPr>
            <w:tcW w:type="dxa" w:w="1684"/>
            <w:tcBorders>
              <w:top w:val="nil"/>
              <w:left w:val="nil"/>
              <w:bottom w:space="0" w:sz="4" w:color="auto" w:val="single"/>
              <w:right w:space="0" w:sz="4" w:color="auto" w:val="single"/>
            </w:tcBorders>
            <w:shd w:fill="FFFFFF" w:color="000000" w:val="clear"/>
            <w:noWrap/>
            <w:vAlign w:val="center"/>
            <w:hideMark/>
          </w:tcPr>
          <w:p w:rsidRDefault="008D760F" w:rsidP="008D760F" w:rsidR="008D760F" w:rsidRPr="008D760F">
            <w:pPr>
              <w:spacing w:lineRule="auto" w:line="240" w:after="0"/>
              <w:jc w:val="right"/>
              <w:rPr>
                <w:rFonts w:cs="Times New Roman" w:eastAsia="Times New Roman" w:hAnsi="Calibri" w:ascii="Calibri"/>
                <w:lang w:eastAsia="hr-HR"/>
              </w:rPr>
            </w:pPr>
          </w:p>
        </w:tc>
      </w:tr>
      <w:tr w:rsidTr="008D760F" w:rsidR="008D760F" w:rsidRPr="008D760F">
        <w:trPr>
          <w:trHeight w:val="352"/>
        </w:trPr>
        <w:tc>
          <w:tcPr>
            <w:tcW w:type="dxa" w:w="680"/>
            <w:tcBorders>
              <w:top w:val="nil"/>
              <w:left w:space="0" w:sz="4" w:color="auto" w:val="single"/>
              <w:bottom w:space="0" w:sz="4" w:color="auto" w:val="single"/>
              <w:right w:space="0" w:sz="4" w:color="auto" w:val="single"/>
            </w:tcBorders>
            <w:shd w:fill="FFFFFF" w:color="000000" w:val="clear"/>
            <w:noWrap/>
            <w:vAlign w:val="center"/>
            <w:hideMark/>
          </w:tcPr>
          <w:p w:rsidRDefault="008D760F" w:rsidP="008D760F" w:rsidR="008D760F" w:rsidRPr="008D760F">
            <w:pPr>
              <w:spacing w:lineRule="auto" w:line="240" w:after="0"/>
              <w:jc w:val="center"/>
              <w:rPr>
                <w:rFonts w:cs="Times New Roman" w:eastAsia="Times New Roman" w:hAnsi="Calibri" w:ascii="Calibri"/>
                <w:lang w:eastAsia="hr-HR"/>
              </w:rPr>
            </w:pPr>
            <w:r w:rsidRPr="008D760F">
              <w:rPr>
                <w:rFonts w:cs="Times New Roman" w:eastAsia="Times New Roman" w:hAnsi="Calibri" w:ascii="Calibri"/>
                <w:lang w:eastAsia="hr-HR"/>
              </w:rPr>
              <w:t>29.</w:t>
            </w:r>
          </w:p>
        </w:tc>
        <w:tc>
          <w:tcPr>
            <w:tcW w:type="dxa" w:w="7011"/>
            <w:tcBorders>
              <w:top w:val="nil"/>
              <w:left w:val="nil"/>
              <w:bottom w:space="0" w:sz="4" w:color="auto" w:val="single"/>
              <w:right w:space="0" w:sz="4" w:color="auto" w:val="single"/>
            </w:tcBorders>
            <w:shd w:fill="FFFFFF" w:color="000000" w:val="clear"/>
            <w:noWrap/>
            <w:vAlign w:val="center"/>
            <w:hideMark/>
          </w:tcPr>
          <w:p w:rsidRDefault="008D760F" w:rsidP="008D760F" w:rsidR="008D760F" w:rsidRPr="008D760F">
            <w:pPr>
              <w:spacing w:lineRule="auto" w:line="240" w:after="0"/>
              <w:rPr>
                <w:rFonts w:cs="Times New Roman" w:eastAsia="Times New Roman" w:hAnsi="Calibri" w:ascii="Calibri"/>
                <w:color w:val="000000"/>
                <w:lang w:eastAsia="hr-HR"/>
              </w:rPr>
            </w:pPr>
            <w:r w:rsidRPr="008D760F">
              <w:rPr>
                <w:rFonts w:cs="Times New Roman" w:eastAsia="Times New Roman" w:hAnsi="Calibri" w:ascii="Calibri"/>
                <w:color w:val="000000"/>
                <w:lang w:eastAsia="hr-HR"/>
              </w:rPr>
              <w:t>VIPnet d.o.o.</w:t>
            </w:r>
          </w:p>
        </w:tc>
        <w:tc>
          <w:tcPr>
            <w:tcW w:type="dxa" w:w="1684"/>
            <w:tcBorders>
              <w:top w:val="nil"/>
              <w:left w:val="nil"/>
              <w:bottom w:space="0" w:sz="4" w:color="auto" w:val="single"/>
              <w:right w:space="0" w:sz="4" w:color="auto" w:val="single"/>
            </w:tcBorders>
            <w:shd w:fill="FFFFFF" w:color="000000" w:val="clear"/>
            <w:noWrap/>
            <w:vAlign w:val="center"/>
            <w:hideMark/>
          </w:tcPr>
          <w:p w:rsidRDefault="008D760F" w:rsidP="008D760F" w:rsidR="008D760F" w:rsidRPr="008D760F">
            <w:pPr>
              <w:spacing w:lineRule="auto" w:line="240" w:after="0"/>
              <w:jc w:val="right"/>
              <w:rPr>
                <w:rFonts w:cs="Times New Roman" w:eastAsia="Times New Roman" w:hAnsi="Calibri" w:ascii="Calibri"/>
                <w:lang w:eastAsia="hr-HR"/>
              </w:rPr>
            </w:pPr>
          </w:p>
        </w:tc>
      </w:tr>
      <w:tr w:rsidTr="008D760F" w:rsidR="008D760F" w:rsidRPr="008D760F">
        <w:trPr>
          <w:trHeight w:val="352"/>
        </w:trPr>
        <w:tc>
          <w:tcPr>
            <w:tcW w:type="dxa" w:w="680"/>
            <w:tcBorders>
              <w:top w:val="nil"/>
              <w:left w:space="0" w:sz="4" w:color="auto" w:val="single"/>
              <w:bottom w:space="0" w:sz="4" w:color="auto" w:val="single"/>
              <w:right w:space="0" w:sz="4" w:color="auto" w:val="single"/>
            </w:tcBorders>
            <w:shd w:fill="FFFFFF" w:color="000000" w:val="clear"/>
            <w:noWrap/>
            <w:vAlign w:val="center"/>
            <w:hideMark/>
          </w:tcPr>
          <w:p w:rsidRDefault="008D760F" w:rsidP="008D760F" w:rsidR="008D760F" w:rsidRPr="008D760F">
            <w:pPr>
              <w:spacing w:lineRule="auto" w:line="240" w:after="0"/>
              <w:jc w:val="center"/>
              <w:rPr>
                <w:rFonts w:cs="Times New Roman" w:eastAsia="Times New Roman" w:hAnsi="Calibri" w:ascii="Calibri"/>
                <w:lang w:eastAsia="hr-HR"/>
              </w:rPr>
            </w:pPr>
            <w:r w:rsidRPr="008D760F">
              <w:rPr>
                <w:rFonts w:cs="Times New Roman" w:eastAsia="Times New Roman" w:hAnsi="Calibri" w:ascii="Calibri"/>
                <w:lang w:eastAsia="hr-HR"/>
              </w:rPr>
              <w:t>30.</w:t>
            </w:r>
          </w:p>
        </w:tc>
        <w:tc>
          <w:tcPr>
            <w:tcW w:type="dxa" w:w="7011"/>
            <w:tcBorders>
              <w:top w:val="nil"/>
              <w:left w:val="nil"/>
              <w:bottom w:space="0" w:sz="4" w:color="auto" w:val="single"/>
              <w:right w:space="0" w:sz="4" w:color="auto" w:val="single"/>
            </w:tcBorders>
            <w:shd w:fill="FFFFFF" w:color="000000" w:val="clear"/>
            <w:noWrap/>
            <w:vAlign w:val="center"/>
            <w:hideMark/>
          </w:tcPr>
          <w:p w:rsidRDefault="008D760F" w:rsidP="008D760F" w:rsidR="008D760F" w:rsidRPr="008D760F">
            <w:pPr>
              <w:spacing w:lineRule="auto" w:line="240" w:after="0"/>
              <w:rPr>
                <w:rFonts w:cs="Times New Roman" w:eastAsia="Times New Roman" w:hAnsi="Calibri" w:ascii="Calibri"/>
                <w:color w:val="000000"/>
                <w:lang w:eastAsia="hr-HR"/>
              </w:rPr>
            </w:pPr>
            <w:r w:rsidRPr="008D760F">
              <w:rPr>
                <w:rFonts w:cs="Times New Roman" w:eastAsia="Times New Roman" w:hAnsi="Calibri" w:ascii="Calibri"/>
                <w:color w:val="000000"/>
                <w:lang w:eastAsia="hr-HR"/>
              </w:rPr>
              <w:t>Zagrebački Holding d.o.o.</w:t>
            </w:r>
          </w:p>
        </w:tc>
        <w:tc>
          <w:tcPr>
            <w:tcW w:type="dxa" w:w="1684"/>
            <w:tcBorders>
              <w:top w:val="nil"/>
              <w:left w:val="nil"/>
              <w:bottom w:space="0" w:sz="4" w:color="auto" w:val="single"/>
              <w:right w:space="0" w:sz="4" w:color="auto" w:val="single"/>
            </w:tcBorders>
            <w:shd w:fill="FFFFFF" w:color="000000" w:val="clear"/>
            <w:noWrap/>
            <w:vAlign w:val="center"/>
            <w:hideMark/>
          </w:tcPr>
          <w:p w:rsidRDefault="008D760F" w:rsidP="008D760F" w:rsidR="008D760F" w:rsidRPr="008D760F">
            <w:pPr>
              <w:spacing w:lineRule="auto" w:line="240" w:after="0"/>
              <w:jc w:val="right"/>
              <w:rPr>
                <w:rFonts w:cs="Times New Roman" w:eastAsia="Times New Roman" w:hAnsi="Calibri" w:ascii="Calibri"/>
                <w:lang w:eastAsia="hr-HR"/>
              </w:rPr>
            </w:pPr>
          </w:p>
        </w:tc>
      </w:tr>
    </w:tbl>
    <w:p w:rsidRDefault="001F1CBF" w:rsidP="007872A3" w:rsidR="001F1CBF">
      <w:pPr>
        <w:jc w:val="both"/>
        <w:rPr>
          <w:rFonts w:eastAsia="Times New Roman"/>
          <w:lang w:eastAsia="hr-HR"/>
        </w:rPr>
      </w:pPr>
    </w:p>
    <w:p w:rsidRDefault="001F1CBF" w:rsidP="007872A3" w:rsidR="001F1CBF" w:rsidRPr="00845259">
      <w:pPr>
        <w:jc w:val="both"/>
        <w:rPr>
          <w:rFonts w:eastAsia="Times New Roman"/>
          <w:lang w:eastAsia="hr-HR"/>
        </w:rPr>
      </w:pPr>
    </w:p>
    <w:p w:rsidRDefault="00D44E25" w:rsidP="00014494" w:rsidR="00D44E25" w:rsidRPr="00845259">
      <w:pPr>
        <w:jc w:val="both"/>
        <w:rPr>
          <w:rFonts w:eastAsia="Times New Roman"/>
          <w:lang w:eastAsia="hr-HR"/>
        </w:rPr>
      </w:pPr>
    </w:p>
    <w:p w:rsidRDefault="00D84581" w:rsidR="00D84581"/>
    <w:sectPr w:rsidSect="00EF4675" w:rsidR="00D84581">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Verdana">
    <w:panose1 w:val="020B0604030504040204"/>
    <w:charset w:val="EE"/>
    <w:family w:val="swiss"/>
    <w:pitch w:val="variable"/>
    <w:sig w:csb1="00000000" w:csb0="0000019F" w:usb3="00000000" w:usb2="00000010" w:usb1="4000205B" w:usb0="A10006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 w:name="Segoe UI">
    <w:panose1 w:val="020B0502040204020203"/>
    <w:charset w:val="EE"/>
    <w:family w:val="swiss"/>
    <w:pitch w:val="variable"/>
    <w:sig w:csb1="00000000" w:csb0="000001FF" w:usb3="00000000" w:usb2="00000009" w:usb1="C000E47F" w:usb0="E4002EFF"/>
  </w:font>
  <w:font w:name="Lucida Sans Unicode">
    <w:panose1 w:val="020B0602030504020204"/>
    <w:charset w:val="EE"/>
    <w:family w:val="swiss"/>
    <w:pitch w:val="variable"/>
    <w:sig w:csb1="00000000" w:csb0="000000BF" w:usb3="00000000" w:usb2="00000000" w:usb1="0000396B" w:usb0="80000AFF"/>
  </w:font>
  <w:font w:name="Tahoma">
    <w:panose1 w:val="020B0604030504040204"/>
    <w:charset w:val="00"/>
    <w:family w:val="swiss"/>
    <w:notTrueType/>
    <w:pitch w:val="variable"/>
    <w:sig w:csb1="00000000" w:csb0="00000001" w:usb3="00000000" w:usb2="00000000" w:usb1="00000000" w:usb0="00000003"/>
  </w:font>
  <w:font w:name="ArialMT">
    <w:panose1 w:val="00000000000000000000"/>
    <w:charset w:val="EE"/>
    <w:family w:val="auto"/>
    <w:notTrueType/>
    <w:pitch w:val="default"/>
    <w:sig w:csb1="00000000" w:csb0="00000002" w:usb3="00000000" w:usb2="00000000" w:usb1="00000000" w:usb0="00000005"/>
  </w:font>
  <w:font w:name="Arial-BoldMT">
    <w:panose1 w:val="00000000000000000000"/>
    <w:charset w:val="EE"/>
    <w:family w:val="auto"/>
    <w:notTrueType/>
    <w:pitch w:val="default"/>
    <w:sig w:csb1="00000000" w:csb0="00000002" w:usb3="00000000" w:usb2="00000000" w:usb1="00000000" w:usb0="00000005"/>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4"/>
    <w:multiLevelType w:val="multilevel"/>
    <w:tmpl w:val="00000004"/>
    <w:name w:val="WW8Num4"/>
    <w:lvl w:ilvl="0">
      <w:start w:val="1"/>
      <w:numFmt w:val="decimal"/>
      <w:lvlText w:val="%1"/>
      <w:lvlJc w:val="left"/>
      <w:pPr>
        <w:tabs>
          <w:tab w:pos="0" w:val="num"/>
        </w:tabs>
        <w:ind w:hanging="380" w:left="380"/>
      </w:pPr>
      <w:rPr>
        <w:rFonts w:cs="Arial" w:eastAsia="Times New Roman" w:hAnsi="Arial" w:ascii="Arial"/>
        <w:b/>
        <w:i w:val="false"/>
        <w:sz w:val="24"/>
        <w:szCs w:val="24"/>
        <w:lang w:eastAsia="hr-HR"/>
      </w:rPr>
    </w:lvl>
    <w:lvl w:ilvl="1">
      <w:start w:val="1"/>
      <w:numFmt w:val="lowerLetter"/>
      <w:lvlText w:val="%2."/>
      <w:lvlJc w:val="left"/>
      <w:pPr>
        <w:tabs>
          <w:tab w:pos="0" w:val="num"/>
        </w:tabs>
        <w:ind w:hanging="360" w:left="1100"/>
      </w:pPr>
    </w:lvl>
    <w:lvl w:ilvl="2">
      <w:start w:val="1"/>
      <w:numFmt w:val="lowerRoman"/>
      <w:lvlText w:val="%3."/>
      <w:lvlJc w:val="right"/>
      <w:pPr>
        <w:tabs>
          <w:tab w:pos="0" w:val="num"/>
        </w:tabs>
        <w:ind w:hanging="180" w:left="1820"/>
      </w:pPr>
    </w:lvl>
    <w:lvl w:ilvl="3">
      <w:start w:val="1"/>
      <w:numFmt w:val="decimal"/>
      <w:lvlText w:val="%4."/>
      <w:lvlJc w:val="left"/>
      <w:pPr>
        <w:tabs>
          <w:tab w:pos="0" w:val="num"/>
        </w:tabs>
        <w:ind w:hanging="360" w:left="2540"/>
      </w:pPr>
    </w:lvl>
    <w:lvl w:ilvl="4">
      <w:start w:val="1"/>
      <w:numFmt w:val="lowerLetter"/>
      <w:lvlText w:val="%5."/>
      <w:lvlJc w:val="left"/>
      <w:pPr>
        <w:tabs>
          <w:tab w:pos="0" w:val="num"/>
        </w:tabs>
        <w:ind w:hanging="360" w:left="3260"/>
      </w:pPr>
    </w:lvl>
    <w:lvl w:ilvl="5">
      <w:start w:val="1"/>
      <w:numFmt w:val="lowerRoman"/>
      <w:lvlText w:val="%6."/>
      <w:lvlJc w:val="right"/>
      <w:pPr>
        <w:tabs>
          <w:tab w:pos="0" w:val="num"/>
        </w:tabs>
        <w:ind w:hanging="180" w:left="3980"/>
      </w:pPr>
    </w:lvl>
    <w:lvl w:ilvl="6">
      <w:start w:val="1"/>
      <w:numFmt w:val="decimal"/>
      <w:lvlText w:val="%7."/>
      <w:lvlJc w:val="left"/>
      <w:pPr>
        <w:tabs>
          <w:tab w:pos="0" w:val="num"/>
        </w:tabs>
        <w:ind w:hanging="360" w:left="4700"/>
      </w:pPr>
    </w:lvl>
    <w:lvl w:ilvl="7">
      <w:start w:val="1"/>
      <w:numFmt w:val="lowerLetter"/>
      <w:lvlText w:val="%8."/>
      <w:lvlJc w:val="left"/>
      <w:pPr>
        <w:tabs>
          <w:tab w:pos="0" w:val="num"/>
        </w:tabs>
        <w:ind w:hanging="360" w:left="5420"/>
      </w:pPr>
    </w:lvl>
    <w:lvl w:ilvl="8">
      <w:start w:val="1"/>
      <w:numFmt w:val="lowerRoman"/>
      <w:lvlText w:val="%9."/>
      <w:lvlJc w:val="right"/>
      <w:pPr>
        <w:tabs>
          <w:tab w:pos="0" w:val="num"/>
        </w:tabs>
        <w:ind w:hanging="180" w:left="6140"/>
      </w:pPr>
    </w:lvl>
  </w:abstractNum>
  <w:abstractNum w:abstractNumId="1">
    <w:nsid w:val="00000007"/>
    <w:multiLevelType w:val="multilevel"/>
    <w:tmpl w:val="00000007"/>
    <w:name w:val="WW8Num7"/>
    <w:lvl w:ilvl="0">
      <w:start w:val="7"/>
      <w:numFmt w:val="bullet"/>
      <w:lvlText w:val="-"/>
      <w:lvlJc w:val="left"/>
      <w:pPr>
        <w:tabs>
          <w:tab w:pos="0" w:val="num"/>
        </w:tabs>
        <w:ind w:hanging="360" w:left="720"/>
      </w:pPr>
      <w:rPr>
        <w:rFonts w:cs="Verdana" w:hAnsi="Verdana" w:ascii="Verdana"/>
      </w:rPr>
    </w:lvl>
    <w:lvl w:ilvl="1">
      <w:start w:val="1"/>
      <w:numFmt w:val="bullet"/>
      <w:lvlText w:val="o"/>
      <w:lvlJc w:val="left"/>
      <w:pPr>
        <w:tabs>
          <w:tab w:pos="0" w:val="num"/>
        </w:tabs>
        <w:ind w:hanging="360" w:left="1440"/>
      </w:pPr>
      <w:rPr>
        <w:rFonts w:cs="Courier New" w:hAnsi="Courier New" w:ascii="Courier New"/>
      </w:rPr>
    </w:lvl>
    <w:lvl w:ilvl="2">
      <w:start w:val="1"/>
      <w:numFmt w:val="bullet"/>
      <w:lvlText w:val=""/>
      <w:lvlJc w:val="left"/>
      <w:pPr>
        <w:tabs>
          <w:tab w:pos="0" w:val="num"/>
        </w:tabs>
        <w:ind w:hanging="360" w:left="2160"/>
      </w:pPr>
      <w:rPr>
        <w:rFonts w:cs="Wingdings" w:hAnsi="Wingdings" w:ascii="Wingdings"/>
      </w:rPr>
    </w:lvl>
    <w:lvl w:ilvl="3">
      <w:start w:val="1"/>
      <w:numFmt w:val="bullet"/>
      <w:lvlText w:val=""/>
      <w:lvlJc w:val="left"/>
      <w:pPr>
        <w:tabs>
          <w:tab w:pos="0" w:val="num"/>
        </w:tabs>
        <w:ind w:hanging="360" w:left="2880"/>
      </w:pPr>
      <w:rPr>
        <w:rFonts w:cs="Symbol" w:hAnsi="Symbol" w:ascii="Symbol"/>
      </w:rPr>
    </w:lvl>
    <w:lvl w:ilvl="4">
      <w:start w:val="1"/>
      <w:numFmt w:val="bullet"/>
      <w:lvlText w:val="o"/>
      <w:lvlJc w:val="left"/>
      <w:pPr>
        <w:tabs>
          <w:tab w:pos="0" w:val="num"/>
        </w:tabs>
        <w:ind w:hanging="360" w:left="3600"/>
      </w:pPr>
      <w:rPr>
        <w:rFonts w:cs="Courier New" w:hAnsi="Courier New" w:ascii="Courier New"/>
      </w:rPr>
    </w:lvl>
    <w:lvl w:ilvl="5">
      <w:start w:val="1"/>
      <w:numFmt w:val="bullet"/>
      <w:lvlText w:val=""/>
      <w:lvlJc w:val="left"/>
      <w:pPr>
        <w:tabs>
          <w:tab w:pos="0" w:val="num"/>
        </w:tabs>
        <w:ind w:hanging="360" w:left="4320"/>
      </w:pPr>
      <w:rPr>
        <w:rFonts w:cs="Wingdings" w:hAnsi="Wingdings" w:ascii="Wingdings"/>
      </w:rPr>
    </w:lvl>
    <w:lvl w:ilvl="6">
      <w:start w:val="1"/>
      <w:numFmt w:val="bullet"/>
      <w:lvlText w:val=""/>
      <w:lvlJc w:val="left"/>
      <w:pPr>
        <w:tabs>
          <w:tab w:pos="0" w:val="num"/>
        </w:tabs>
        <w:ind w:hanging="360" w:left="5040"/>
      </w:pPr>
      <w:rPr>
        <w:rFonts w:cs="Symbol" w:hAnsi="Symbol" w:ascii="Symbol"/>
      </w:rPr>
    </w:lvl>
    <w:lvl w:ilvl="7">
      <w:start w:val="1"/>
      <w:numFmt w:val="bullet"/>
      <w:lvlText w:val="o"/>
      <w:lvlJc w:val="left"/>
      <w:pPr>
        <w:tabs>
          <w:tab w:pos="0" w:val="num"/>
        </w:tabs>
        <w:ind w:hanging="360" w:left="5760"/>
      </w:pPr>
      <w:rPr>
        <w:rFonts w:cs="Courier New" w:hAnsi="Courier New" w:ascii="Courier New"/>
      </w:rPr>
    </w:lvl>
    <w:lvl w:ilvl="8">
      <w:start w:val="1"/>
      <w:numFmt w:val="bullet"/>
      <w:lvlText w:val=""/>
      <w:lvlJc w:val="left"/>
      <w:pPr>
        <w:tabs>
          <w:tab w:pos="0" w:val="num"/>
        </w:tabs>
        <w:ind w:hanging="360" w:left="6480"/>
      </w:pPr>
      <w:rPr>
        <w:rFonts w:cs="Wingdings" w:hAnsi="Wingdings" w:ascii="Wingdings"/>
      </w:rPr>
    </w:lvl>
  </w:abstractNum>
  <w:abstractNum w:abstractNumId="2">
    <w:nsid w:val="14A409A8"/>
    <w:multiLevelType w:val="multilevel"/>
    <w:tmpl w:val="320C4606"/>
    <w:lvl w:ilvl="0">
      <w:start w:val="3"/>
      <w:numFmt w:val="decimal"/>
      <w:lvlText w:val="%1"/>
      <w:lvlJc w:val="left"/>
      <w:pPr>
        <w:ind w:hanging="360" w:left="360"/>
      </w:pPr>
      <w:rPr>
        <w:rFonts w:hint="default"/>
      </w:rPr>
    </w:lvl>
    <w:lvl w:ilvl="1">
      <w:start w:val="2"/>
      <w:numFmt w:val="decimal"/>
      <w:lvlText w:val="%1.%2"/>
      <w:lvlJc w:val="left"/>
      <w:pPr>
        <w:ind w:hanging="360" w:left="360"/>
      </w:pPr>
      <w:rPr>
        <w:rFonts w:hint="default"/>
      </w:rPr>
    </w:lvl>
    <w:lvl w:ilvl="2">
      <w:start w:val="1"/>
      <w:numFmt w:val="decimal"/>
      <w:lvlText w:val="%1.%2.%3"/>
      <w:lvlJc w:val="left"/>
      <w:pPr>
        <w:ind w:hanging="720" w:left="720"/>
      </w:pPr>
      <w:rPr>
        <w:rFonts w:hint="default"/>
      </w:rPr>
    </w:lvl>
    <w:lvl w:ilvl="3">
      <w:start w:val="1"/>
      <w:numFmt w:val="decimal"/>
      <w:lvlText w:val="%1.%2.%3.%4"/>
      <w:lvlJc w:val="left"/>
      <w:pPr>
        <w:ind w:hanging="720" w:left="720"/>
      </w:pPr>
      <w:rPr>
        <w:rFonts w:hint="default"/>
      </w:rPr>
    </w:lvl>
    <w:lvl w:ilvl="4">
      <w:start w:val="1"/>
      <w:numFmt w:val="decimal"/>
      <w:lvlText w:val="%1.%2.%3.%4.%5"/>
      <w:lvlJc w:val="left"/>
      <w:pPr>
        <w:ind w:hanging="1080" w:left="1080"/>
      </w:pPr>
      <w:rPr>
        <w:rFonts w:hint="default"/>
      </w:rPr>
    </w:lvl>
    <w:lvl w:ilvl="5">
      <w:start w:val="1"/>
      <w:numFmt w:val="decimal"/>
      <w:lvlText w:val="%1.%2.%3.%4.%5.%6"/>
      <w:lvlJc w:val="left"/>
      <w:pPr>
        <w:ind w:hanging="1080" w:left="1080"/>
      </w:pPr>
      <w:rPr>
        <w:rFonts w:hint="default"/>
      </w:rPr>
    </w:lvl>
    <w:lvl w:ilvl="6">
      <w:start w:val="1"/>
      <w:numFmt w:val="decimal"/>
      <w:lvlText w:val="%1.%2.%3.%4.%5.%6.%7"/>
      <w:lvlJc w:val="left"/>
      <w:pPr>
        <w:ind w:hanging="1440" w:left="1440"/>
      </w:pPr>
      <w:rPr>
        <w:rFonts w:hint="default"/>
      </w:rPr>
    </w:lvl>
    <w:lvl w:ilvl="7">
      <w:start w:val="1"/>
      <w:numFmt w:val="decimal"/>
      <w:lvlText w:val="%1.%2.%3.%4.%5.%6.%7.%8"/>
      <w:lvlJc w:val="left"/>
      <w:pPr>
        <w:ind w:hanging="1440" w:left="1440"/>
      </w:pPr>
      <w:rPr>
        <w:rFonts w:hint="default"/>
      </w:rPr>
    </w:lvl>
    <w:lvl w:ilvl="8">
      <w:start w:val="1"/>
      <w:numFmt w:val="decimal"/>
      <w:lvlText w:val="%1.%2.%3.%4.%5.%6.%7.%8.%9"/>
      <w:lvlJc w:val="left"/>
      <w:pPr>
        <w:ind w:hanging="1440" w:left="1440"/>
      </w:pPr>
      <w:rPr>
        <w:rFonts w:hint="default"/>
      </w:rPr>
    </w:lvl>
  </w:abstractNum>
  <w:abstractNum w:abstractNumId="3">
    <w:nsid w:val="33174989"/>
    <w:multiLevelType w:val="hybridMultilevel"/>
    <w:tmpl w:val="6090D7C2"/>
    <w:lvl w:tplc="041A0001" w:ilvl="0">
      <w:start w:val="1"/>
      <w:numFmt w:val="bullet"/>
      <w:lvlText w:val=""/>
      <w:lvlJc w:val="left"/>
      <w:pPr>
        <w:ind w:hanging="360" w:left="720"/>
      </w:pPr>
      <w:rPr>
        <w:rFonts w:hAnsi="Symbol" w:ascii="Symbol"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429053B9"/>
    <w:multiLevelType w:val="multilevel"/>
    <w:tmpl w:val="00000004"/>
    <w:lvl w:ilvl="0">
      <w:start w:val="1"/>
      <w:numFmt w:val="decimal"/>
      <w:lvlText w:val="%1"/>
      <w:lvlJc w:val="left"/>
      <w:pPr>
        <w:tabs>
          <w:tab w:pos="0" w:val="num"/>
        </w:tabs>
        <w:ind w:hanging="380" w:left="380"/>
      </w:pPr>
      <w:rPr>
        <w:rFonts w:cs="Arial" w:eastAsia="Times New Roman" w:hAnsi="Arial" w:ascii="Arial"/>
        <w:b/>
        <w:i w:val="false"/>
        <w:sz w:val="24"/>
        <w:szCs w:val="24"/>
        <w:lang w:eastAsia="hr-HR"/>
      </w:rPr>
    </w:lvl>
    <w:lvl w:ilvl="1">
      <w:start w:val="1"/>
      <w:numFmt w:val="lowerLetter"/>
      <w:lvlText w:val="%2."/>
      <w:lvlJc w:val="left"/>
      <w:pPr>
        <w:tabs>
          <w:tab w:pos="0" w:val="num"/>
        </w:tabs>
        <w:ind w:hanging="360" w:left="1100"/>
      </w:pPr>
    </w:lvl>
    <w:lvl w:ilvl="2">
      <w:start w:val="1"/>
      <w:numFmt w:val="lowerRoman"/>
      <w:lvlText w:val="%3."/>
      <w:lvlJc w:val="right"/>
      <w:pPr>
        <w:tabs>
          <w:tab w:pos="0" w:val="num"/>
        </w:tabs>
        <w:ind w:hanging="180" w:left="1820"/>
      </w:pPr>
    </w:lvl>
    <w:lvl w:ilvl="3">
      <w:start w:val="1"/>
      <w:numFmt w:val="decimal"/>
      <w:lvlText w:val="%4."/>
      <w:lvlJc w:val="left"/>
      <w:pPr>
        <w:tabs>
          <w:tab w:pos="0" w:val="num"/>
        </w:tabs>
        <w:ind w:hanging="360" w:left="2540"/>
      </w:pPr>
    </w:lvl>
    <w:lvl w:ilvl="4">
      <w:start w:val="1"/>
      <w:numFmt w:val="lowerLetter"/>
      <w:lvlText w:val="%5."/>
      <w:lvlJc w:val="left"/>
      <w:pPr>
        <w:tabs>
          <w:tab w:pos="0" w:val="num"/>
        </w:tabs>
        <w:ind w:hanging="360" w:left="3260"/>
      </w:pPr>
    </w:lvl>
    <w:lvl w:ilvl="5">
      <w:start w:val="1"/>
      <w:numFmt w:val="lowerRoman"/>
      <w:lvlText w:val="%6."/>
      <w:lvlJc w:val="right"/>
      <w:pPr>
        <w:tabs>
          <w:tab w:pos="0" w:val="num"/>
        </w:tabs>
        <w:ind w:hanging="180" w:left="3980"/>
      </w:pPr>
    </w:lvl>
    <w:lvl w:ilvl="6">
      <w:start w:val="1"/>
      <w:numFmt w:val="decimal"/>
      <w:lvlText w:val="%7."/>
      <w:lvlJc w:val="left"/>
      <w:pPr>
        <w:tabs>
          <w:tab w:pos="0" w:val="num"/>
        </w:tabs>
        <w:ind w:hanging="360" w:left="4700"/>
      </w:pPr>
    </w:lvl>
    <w:lvl w:ilvl="7">
      <w:start w:val="1"/>
      <w:numFmt w:val="lowerLetter"/>
      <w:lvlText w:val="%8."/>
      <w:lvlJc w:val="left"/>
      <w:pPr>
        <w:tabs>
          <w:tab w:pos="0" w:val="num"/>
        </w:tabs>
        <w:ind w:hanging="360" w:left="5420"/>
      </w:pPr>
    </w:lvl>
    <w:lvl w:ilvl="8">
      <w:start w:val="1"/>
      <w:numFmt w:val="lowerRoman"/>
      <w:lvlText w:val="%9."/>
      <w:lvlJc w:val="right"/>
      <w:pPr>
        <w:tabs>
          <w:tab w:pos="0" w:val="num"/>
        </w:tabs>
        <w:ind w:hanging="180" w:left="6140"/>
      </w:pPr>
    </w:lvl>
  </w:abstractNum>
  <w:abstractNum w:abstractNumId="5">
    <w:nsid w:val="5607248F"/>
    <w:multiLevelType w:val="multilevel"/>
    <w:tmpl w:val="00000004"/>
    <w:lvl w:ilvl="0">
      <w:start w:val="1"/>
      <w:numFmt w:val="decimal"/>
      <w:lvlText w:val="%1"/>
      <w:lvlJc w:val="left"/>
      <w:pPr>
        <w:tabs>
          <w:tab w:pos="0" w:val="num"/>
        </w:tabs>
        <w:ind w:hanging="380" w:left="380"/>
      </w:pPr>
      <w:rPr>
        <w:rFonts w:cs="Arial" w:eastAsia="Times New Roman" w:hAnsi="Arial" w:ascii="Arial"/>
        <w:b/>
        <w:i w:val="false"/>
        <w:sz w:val="24"/>
        <w:szCs w:val="24"/>
        <w:lang w:eastAsia="hr-HR"/>
      </w:rPr>
    </w:lvl>
    <w:lvl w:ilvl="1">
      <w:start w:val="1"/>
      <w:numFmt w:val="lowerLetter"/>
      <w:lvlText w:val="%2."/>
      <w:lvlJc w:val="left"/>
      <w:pPr>
        <w:tabs>
          <w:tab w:pos="0" w:val="num"/>
        </w:tabs>
        <w:ind w:hanging="360" w:left="1100"/>
      </w:pPr>
    </w:lvl>
    <w:lvl w:ilvl="2">
      <w:start w:val="1"/>
      <w:numFmt w:val="lowerRoman"/>
      <w:lvlText w:val="%3."/>
      <w:lvlJc w:val="right"/>
      <w:pPr>
        <w:tabs>
          <w:tab w:pos="0" w:val="num"/>
        </w:tabs>
        <w:ind w:hanging="180" w:left="1820"/>
      </w:pPr>
    </w:lvl>
    <w:lvl w:ilvl="3">
      <w:start w:val="1"/>
      <w:numFmt w:val="decimal"/>
      <w:lvlText w:val="%4."/>
      <w:lvlJc w:val="left"/>
      <w:pPr>
        <w:tabs>
          <w:tab w:pos="0" w:val="num"/>
        </w:tabs>
        <w:ind w:hanging="360" w:left="2540"/>
      </w:pPr>
    </w:lvl>
    <w:lvl w:ilvl="4">
      <w:start w:val="1"/>
      <w:numFmt w:val="lowerLetter"/>
      <w:lvlText w:val="%5."/>
      <w:lvlJc w:val="left"/>
      <w:pPr>
        <w:tabs>
          <w:tab w:pos="0" w:val="num"/>
        </w:tabs>
        <w:ind w:hanging="360" w:left="3260"/>
      </w:pPr>
    </w:lvl>
    <w:lvl w:ilvl="5">
      <w:start w:val="1"/>
      <w:numFmt w:val="lowerRoman"/>
      <w:lvlText w:val="%6."/>
      <w:lvlJc w:val="right"/>
      <w:pPr>
        <w:tabs>
          <w:tab w:pos="0" w:val="num"/>
        </w:tabs>
        <w:ind w:hanging="180" w:left="3980"/>
      </w:pPr>
    </w:lvl>
    <w:lvl w:ilvl="6">
      <w:start w:val="1"/>
      <w:numFmt w:val="decimal"/>
      <w:lvlText w:val="%7."/>
      <w:lvlJc w:val="left"/>
      <w:pPr>
        <w:tabs>
          <w:tab w:pos="0" w:val="num"/>
        </w:tabs>
        <w:ind w:hanging="360" w:left="4700"/>
      </w:pPr>
    </w:lvl>
    <w:lvl w:ilvl="7">
      <w:start w:val="1"/>
      <w:numFmt w:val="lowerLetter"/>
      <w:lvlText w:val="%8."/>
      <w:lvlJc w:val="left"/>
      <w:pPr>
        <w:tabs>
          <w:tab w:pos="0" w:val="num"/>
        </w:tabs>
        <w:ind w:hanging="360" w:left="5420"/>
      </w:pPr>
    </w:lvl>
    <w:lvl w:ilvl="8">
      <w:start w:val="1"/>
      <w:numFmt w:val="lowerRoman"/>
      <w:lvlText w:val="%9."/>
      <w:lvlJc w:val="right"/>
      <w:pPr>
        <w:tabs>
          <w:tab w:pos="0" w:val="num"/>
        </w:tabs>
        <w:ind w:hanging="180" w:left="6140"/>
      </w:pPr>
    </w:lvl>
  </w:abstractNum>
  <w:abstractNum w:abstractNumId="6">
    <w:nsid w:val="5CE044BD"/>
    <w:multiLevelType w:val="multilevel"/>
    <w:tmpl w:val="1F844AEC"/>
    <w:lvl w:ilvl="0">
      <w:start w:val="1"/>
      <w:numFmt w:val="decimal"/>
      <w:lvlText w:val="%1."/>
      <w:lvlJc w:val="left"/>
      <w:pPr>
        <w:ind w:hanging="360" w:left="720"/>
      </w:pPr>
      <w:rPr>
        <w:rFonts w:cs="Times New Roman" w:hint="default"/>
      </w:rPr>
    </w:lvl>
    <w:lvl w:ilvl="1">
      <w:start w:val="1"/>
      <w:numFmt w:val="decimal"/>
      <w:isLgl/>
      <w:lvlText w:val="%1.%2."/>
      <w:lvlJc w:val="left"/>
      <w:pPr>
        <w:ind w:hanging="360" w:left="1080"/>
      </w:pPr>
      <w:rPr>
        <w:rFonts w:cs="Times New Roman" w:hint="default"/>
      </w:rPr>
    </w:lvl>
    <w:lvl w:ilvl="2">
      <w:start w:val="1"/>
      <w:numFmt w:val="decimal"/>
      <w:isLgl/>
      <w:lvlText w:val="%1.%2.%3."/>
      <w:lvlJc w:val="left"/>
      <w:pPr>
        <w:ind w:hanging="720" w:left="1800"/>
      </w:pPr>
      <w:rPr>
        <w:rFonts w:cs="Times New Roman" w:hint="default"/>
      </w:rPr>
    </w:lvl>
    <w:lvl w:ilvl="3">
      <w:start w:val="1"/>
      <w:numFmt w:val="decimal"/>
      <w:isLgl/>
      <w:lvlText w:val="%1.%2.%3.%4."/>
      <w:lvlJc w:val="left"/>
      <w:pPr>
        <w:ind w:hanging="720" w:left="2160"/>
      </w:pPr>
      <w:rPr>
        <w:rFonts w:cs="Times New Roman" w:hint="default"/>
      </w:rPr>
    </w:lvl>
    <w:lvl w:ilvl="4">
      <w:start w:val="1"/>
      <w:numFmt w:val="decimal"/>
      <w:isLgl/>
      <w:lvlText w:val="%1.%2.%3.%4.%5."/>
      <w:lvlJc w:val="left"/>
      <w:pPr>
        <w:ind w:hanging="1080" w:left="2880"/>
      </w:pPr>
      <w:rPr>
        <w:rFonts w:cs="Times New Roman" w:hint="default"/>
      </w:rPr>
    </w:lvl>
    <w:lvl w:ilvl="5">
      <w:start w:val="1"/>
      <w:numFmt w:val="decimal"/>
      <w:isLgl/>
      <w:lvlText w:val="%1.%2.%3.%4.%5.%6."/>
      <w:lvlJc w:val="left"/>
      <w:pPr>
        <w:ind w:hanging="1080" w:left="3240"/>
      </w:pPr>
      <w:rPr>
        <w:rFonts w:cs="Times New Roman" w:hint="default"/>
      </w:rPr>
    </w:lvl>
    <w:lvl w:ilvl="6">
      <w:start w:val="1"/>
      <w:numFmt w:val="decimal"/>
      <w:isLgl/>
      <w:lvlText w:val="%1.%2.%3.%4.%5.%6.%7."/>
      <w:lvlJc w:val="left"/>
      <w:pPr>
        <w:ind w:hanging="1440" w:left="3960"/>
      </w:pPr>
      <w:rPr>
        <w:rFonts w:cs="Times New Roman" w:hint="default"/>
      </w:rPr>
    </w:lvl>
    <w:lvl w:ilvl="7">
      <w:start w:val="1"/>
      <w:numFmt w:val="decimal"/>
      <w:isLgl/>
      <w:lvlText w:val="%1.%2.%3.%4.%5.%6.%7.%8."/>
      <w:lvlJc w:val="left"/>
      <w:pPr>
        <w:ind w:hanging="1440" w:left="4320"/>
      </w:pPr>
      <w:rPr>
        <w:rFonts w:cs="Times New Roman" w:hint="default"/>
      </w:rPr>
    </w:lvl>
    <w:lvl w:ilvl="8">
      <w:start w:val="1"/>
      <w:numFmt w:val="decimal"/>
      <w:isLgl/>
      <w:lvlText w:val="%1.%2.%3.%4.%5.%6.%7.%8.%9."/>
      <w:lvlJc w:val="left"/>
      <w:pPr>
        <w:ind w:hanging="1800" w:left="5040"/>
      </w:pPr>
      <w:rPr>
        <w:rFonts w:cs="Times New Roman"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1"/>
  </w:num>
  <w:num w:numId="4">
    <w:abstractNumId w:val="2"/>
  </w:num>
  <w:num w:numId="5">
    <w:abstractNumId w:val="5"/>
  </w:num>
  <w:num w:numId="6">
    <w:abstractNumId w:val="4"/>
  </w:num>
  <w:num w:numId="7">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compat>
    <w:compatSetting w:val="12" w:uri="http://schemas.microsoft.com/office/word" w:name="compatibilityMode"/>
  </w:compat>
  <w:rsids>
    <w:rsidRoot w:val="00D84581"/>
    <w:rsid w:val="00011154"/>
    <w:rsid w:val="00014494"/>
    <w:rsid w:val="000321C1"/>
    <w:rsid w:val="000C41B7"/>
    <w:rsid w:val="00122E2A"/>
    <w:rsid w:val="00130A8C"/>
    <w:rsid w:val="00151920"/>
    <w:rsid w:val="00173CD5"/>
    <w:rsid w:val="00184C14"/>
    <w:rsid w:val="001D7ED7"/>
    <w:rsid w:val="001F1CBF"/>
    <w:rsid w:val="00283DF7"/>
    <w:rsid w:val="002F7238"/>
    <w:rsid w:val="00383103"/>
    <w:rsid w:val="003B1D40"/>
    <w:rsid w:val="003D379A"/>
    <w:rsid w:val="003F500E"/>
    <w:rsid w:val="004127CC"/>
    <w:rsid w:val="00494CB6"/>
    <w:rsid w:val="004B1977"/>
    <w:rsid w:val="004E4711"/>
    <w:rsid w:val="00515266"/>
    <w:rsid w:val="00535155"/>
    <w:rsid w:val="005542B1"/>
    <w:rsid w:val="00555FAB"/>
    <w:rsid w:val="00572161"/>
    <w:rsid w:val="005C3F88"/>
    <w:rsid w:val="005C6328"/>
    <w:rsid w:val="00603477"/>
    <w:rsid w:val="00611AF0"/>
    <w:rsid w:val="00636D71"/>
    <w:rsid w:val="006449A1"/>
    <w:rsid w:val="006A1CD6"/>
    <w:rsid w:val="006D7244"/>
    <w:rsid w:val="007872A3"/>
    <w:rsid w:val="007F2342"/>
    <w:rsid w:val="008153D2"/>
    <w:rsid w:val="00824B7A"/>
    <w:rsid w:val="008D760F"/>
    <w:rsid w:val="00955A04"/>
    <w:rsid w:val="009615C5"/>
    <w:rsid w:val="00964EAA"/>
    <w:rsid w:val="009E1CE1"/>
    <w:rsid w:val="009F06F9"/>
    <w:rsid w:val="00A41B90"/>
    <w:rsid w:val="00A93E7B"/>
    <w:rsid w:val="00A96546"/>
    <w:rsid w:val="00AA5334"/>
    <w:rsid w:val="00AA5736"/>
    <w:rsid w:val="00AB5FB6"/>
    <w:rsid w:val="00AE6FEA"/>
    <w:rsid w:val="00B25572"/>
    <w:rsid w:val="00B6606B"/>
    <w:rsid w:val="00B6620D"/>
    <w:rsid w:val="00BB4C6C"/>
    <w:rsid w:val="00BD0B23"/>
    <w:rsid w:val="00BD5BED"/>
    <w:rsid w:val="00BE3670"/>
    <w:rsid w:val="00C25F36"/>
    <w:rsid w:val="00CC2081"/>
    <w:rsid w:val="00D44E25"/>
    <w:rsid w:val="00D84581"/>
    <w:rsid w:val="00D86FDD"/>
    <w:rsid w:val="00DA1BA0"/>
    <w:rsid w:val="00DA347F"/>
    <w:rsid w:val="00DC3183"/>
    <w:rsid w:val="00DC5CC9"/>
    <w:rsid w:val="00DE56E3"/>
    <w:rsid w:val="00E05C3E"/>
    <w:rsid w:val="00E33B3E"/>
    <w:rsid w:val="00E35C9D"/>
    <w:rsid w:val="00E40A16"/>
    <w:rsid w:val="00E96F7E"/>
    <w:rsid w:val="00EA2209"/>
    <w:rsid w:val="00EB3AF6"/>
    <w:rsid w:val="00EC03C1"/>
    <w:rsid w:val="00EF4675"/>
    <w:rsid w:val="00F47FE0"/>
    <w:rsid w:val="00FB5B8A"/>
    <w:rsid w:val="00FD5C83"/>
    <w:rsid w:val="00FF14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name="Normal Table"/>
    <w:lsdException w:unhideWhenUsed="false" w:semiHidden="false" w:name="Table Subtle 2"/>
    <w:lsdException w:unhideWhenUsed="false" w:semiHidden="false" w:name="Table Web 3"/>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F4675"/>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link w:val="OdlomakpopisaChar"/>
    <w:uiPriority w:val="99"/>
    <w:qFormat/>
    <w:rsid w:val="00DC3183"/>
    <w:pPr>
      <w:suppressAutoHyphens/>
      <w:ind w:left="720"/>
      <w:contextualSpacing/>
    </w:pPr>
    <w:rPr>
      <w:rFonts w:cs="Times New Roman" w:eastAsia="Calibri" w:hAnsi="Calibri" w:ascii="Calibri"/>
      <w:lang w:eastAsia="zh-CN"/>
    </w:rPr>
  </w:style>
  <w:style w:customStyle="true" w:styleId="OdlomakpopisaChar" w:type="character">
    <w:name w:val="Odlomak popisa Char"/>
    <w:link w:val="Odlomakpopisa"/>
    <w:uiPriority w:val="99"/>
    <w:locked/>
    <w:rsid w:val="00611AF0"/>
    <w:rPr>
      <w:rFonts w:cs="Times New Roman" w:eastAsia="Calibri" w:hAnsi="Calibri" w:ascii="Calibri"/>
      <w:lang w:eastAsia="zh-CN"/>
    </w:rPr>
  </w:style>
  <w:style w:customStyle="true" w:styleId="st" w:type="character">
    <w:name w:val="st"/>
    <w:basedOn w:val="Zadanifontodlomka"/>
    <w:rsid w:val="00AA5736"/>
  </w:style>
  <w:style w:customStyle="true" w:styleId="Standard" w:type="paragraph">
    <w:name w:val="Standard"/>
    <w:rsid w:val="00AA5736"/>
    <w:pPr>
      <w:widowControl w:val="false"/>
      <w:suppressAutoHyphens/>
      <w:autoSpaceDN w:val="false"/>
      <w:spacing w:lineRule="auto" w:line="240" w:after="0"/>
    </w:pPr>
    <w:rPr>
      <w:rFonts w:cs="Mangal" w:eastAsia="SimSun" w:hAnsi="Times New Roman" w:ascii="Times New Roman"/>
      <w:kern w:val="3"/>
      <w:sz w:val="24"/>
      <w:szCs w:val="24"/>
      <w:lang w:eastAsia="hr-HR"/>
    </w:rPr>
  </w:style>
  <w:style w:styleId="Tekstbalonia" w:type="paragraph">
    <w:name w:val="Balloon Text"/>
    <w:basedOn w:val="Normal"/>
    <w:link w:val="TekstbaloniaChar"/>
    <w:uiPriority w:val="99"/>
    <w:semiHidden/>
    <w:unhideWhenUsed/>
    <w:rsid w:val="00BD5BED"/>
    <w:pPr>
      <w:spacing w:lineRule="auto" w:line="240" w:after="0"/>
    </w:pPr>
    <w:rPr>
      <w:rFonts w:cs="Segoe UI" w:hAnsi="Segoe UI" w:ascii="Segoe UI"/>
      <w:sz w:val="18"/>
      <w:szCs w:val="18"/>
    </w:rPr>
  </w:style>
  <w:style w:customStyle="true" w:styleId="TekstbaloniaChar" w:type="character">
    <w:name w:val="Tekst balončića Char"/>
    <w:basedOn w:val="Zadanifontodlomka"/>
    <w:link w:val="Tekstbalonia"/>
    <w:uiPriority w:val="99"/>
    <w:semiHidden/>
    <w:rsid w:val="00BD5BED"/>
    <w:rPr>
      <w:rFonts w:cs="Segoe UI" w:hAnsi="Segoe UI" w:ascii="Segoe UI"/>
      <w:sz w:val="18"/>
      <w:szCs w:val="18"/>
    </w:rPr>
  </w:style>
  <w:style w:styleId="Tekstrezerviranogmjesta" w:type="character">
    <w:name w:val="Placeholder Text"/>
    <w:basedOn w:val="Zadanifontodlomka"/>
    <w:uiPriority w:val="99"/>
    <w:semiHidden/>
    <w:rsid w:val="00B25572"/>
    <w:rPr>
      <w:color w:val="808080"/>
      <w:bdr w:space="0" w:sz="0" w:color="auto" w:val="none"/>
      <w:shd w:fill="auto" w:color="auto" w:val="clear"/>
    </w:rPr>
  </w:style>
  <w:style w:customStyle="true" w:styleId="eSPISCCParagraphDefaultFont" w:type="character">
    <w:name w:val="eSPIS_CC_Paragraph Default Font"/>
    <w:basedOn w:val="Zadanifontodlomka"/>
    <w:rsid w:val="00B2557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25572"/>
    <w:rPr>
      <w:bdr w:space="0" w:sz="0" w:color="auto" w:val="none"/>
      <w:shd w:fill="FFFFCC" w:color="auto" w:val="clear"/>
      <w:lang w:val="hr-HR"/>
    </w:rPr>
  </w:style>
  <w:style w:customStyle="true" w:styleId="PozadinaSvijetloCrvena" w:type="character">
    <w:name w:val="Pozadina_SvijetloCrvena"/>
    <w:basedOn w:val="eSPISCCParagraphDefaultFont"/>
    <w:rsid w:val="00B2557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2557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9254589">
      <w:bodyDiv w:val="true"/>
      <w:marLeft w:val="0"/>
      <w:marRight w:val="0"/>
      <w:marTop w:val="0"/>
      <w:marBottom w:val="0"/>
      <w:divBdr>
        <w:top w:space="0" w:sz="0" w:color="auto" w:val="none"/>
        <w:left w:space="0" w:sz="0" w:color="auto" w:val="none"/>
        <w:bottom w:space="0" w:sz="0" w:color="auto" w:val="none"/>
        <w:right w:space="0" w:sz="0" w:color="auto" w:val="none"/>
      </w:divBdr>
    </w:div>
    <w:div w:id="155998561">
      <w:bodyDiv w:val="true"/>
      <w:marLeft w:val="0"/>
      <w:marRight w:val="0"/>
      <w:marTop w:val="0"/>
      <w:marBottom w:val="0"/>
      <w:divBdr>
        <w:top w:space="0" w:sz="0" w:color="auto" w:val="none"/>
        <w:left w:space="0" w:sz="0" w:color="auto" w:val="none"/>
        <w:bottom w:space="0" w:sz="0" w:color="auto" w:val="none"/>
        <w:right w:space="0" w:sz="0" w:color="auto" w:val="none"/>
      </w:divBdr>
    </w:div>
    <w:div w:id="230433875">
      <w:bodyDiv w:val="true"/>
      <w:marLeft w:val="0"/>
      <w:marRight w:val="0"/>
      <w:marTop w:val="0"/>
      <w:marBottom w:val="0"/>
      <w:divBdr>
        <w:top w:space="0" w:sz="0" w:color="auto" w:val="none"/>
        <w:left w:space="0" w:sz="0" w:color="auto" w:val="none"/>
        <w:bottom w:space="0" w:sz="0" w:color="auto" w:val="none"/>
        <w:right w:space="0" w:sz="0" w:color="auto" w:val="none"/>
      </w:divBdr>
    </w:div>
    <w:div w:id="266499180">
      <w:bodyDiv w:val="true"/>
      <w:marLeft w:val="0"/>
      <w:marRight w:val="0"/>
      <w:marTop w:val="0"/>
      <w:marBottom w:val="0"/>
      <w:divBdr>
        <w:top w:space="0" w:sz="0" w:color="auto" w:val="none"/>
        <w:left w:space="0" w:sz="0" w:color="auto" w:val="none"/>
        <w:bottom w:space="0" w:sz="0" w:color="auto" w:val="none"/>
        <w:right w:space="0" w:sz="0" w:color="auto" w:val="none"/>
      </w:divBdr>
    </w:div>
    <w:div w:id="280035580">
      <w:bodyDiv w:val="true"/>
      <w:marLeft w:val="0"/>
      <w:marRight w:val="0"/>
      <w:marTop w:val="0"/>
      <w:marBottom w:val="0"/>
      <w:divBdr>
        <w:top w:space="0" w:sz="0" w:color="auto" w:val="none"/>
        <w:left w:space="0" w:sz="0" w:color="auto" w:val="none"/>
        <w:bottom w:space="0" w:sz="0" w:color="auto" w:val="none"/>
        <w:right w:space="0" w:sz="0" w:color="auto" w:val="none"/>
      </w:divBdr>
    </w:div>
    <w:div w:id="283539312">
      <w:bodyDiv w:val="true"/>
      <w:marLeft w:val="0"/>
      <w:marRight w:val="0"/>
      <w:marTop w:val="0"/>
      <w:marBottom w:val="0"/>
      <w:divBdr>
        <w:top w:space="0" w:sz="0" w:color="auto" w:val="none"/>
        <w:left w:space="0" w:sz="0" w:color="auto" w:val="none"/>
        <w:bottom w:space="0" w:sz="0" w:color="auto" w:val="none"/>
        <w:right w:space="0" w:sz="0" w:color="auto" w:val="none"/>
      </w:divBdr>
    </w:div>
    <w:div w:id="327556842">
      <w:bodyDiv w:val="true"/>
      <w:marLeft w:val="0"/>
      <w:marRight w:val="0"/>
      <w:marTop w:val="0"/>
      <w:marBottom w:val="0"/>
      <w:divBdr>
        <w:top w:space="0" w:sz="0" w:color="auto" w:val="none"/>
        <w:left w:space="0" w:sz="0" w:color="auto" w:val="none"/>
        <w:bottom w:space="0" w:sz="0" w:color="auto" w:val="none"/>
        <w:right w:space="0" w:sz="0" w:color="auto" w:val="none"/>
      </w:divBdr>
    </w:div>
    <w:div w:id="339283834">
      <w:bodyDiv w:val="true"/>
      <w:marLeft w:val="0"/>
      <w:marRight w:val="0"/>
      <w:marTop w:val="0"/>
      <w:marBottom w:val="0"/>
      <w:divBdr>
        <w:top w:space="0" w:sz="0" w:color="auto" w:val="none"/>
        <w:left w:space="0" w:sz="0" w:color="auto" w:val="none"/>
        <w:bottom w:space="0" w:sz="0" w:color="auto" w:val="none"/>
        <w:right w:space="0" w:sz="0" w:color="auto" w:val="none"/>
      </w:divBdr>
    </w:div>
    <w:div w:id="354381562">
      <w:bodyDiv w:val="true"/>
      <w:marLeft w:val="0"/>
      <w:marRight w:val="0"/>
      <w:marTop w:val="0"/>
      <w:marBottom w:val="0"/>
      <w:divBdr>
        <w:top w:space="0" w:sz="0" w:color="auto" w:val="none"/>
        <w:left w:space="0" w:sz="0" w:color="auto" w:val="none"/>
        <w:bottom w:space="0" w:sz="0" w:color="auto" w:val="none"/>
        <w:right w:space="0" w:sz="0" w:color="auto" w:val="none"/>
      </w:divBdr>
    </w:div>
    <w:div w:id="400293959">
      <w:bodyDiv w:val="true"/>
      <w:marLeft w:val="0"/>
      <w:marRight w:val="0"/>
      <w:marTop w:val="0"/>
      <w:marBottom w:val="0"/>
      <w:divBdr>
        <w:top w:space="0" w:sz="0" w:color="auto" w:val="none"/>
        <w:left w:space="0" w:sz="0" w:color="auto" w:val="none"/>
        <w:bottom w:space="0" w:sz="0" w:color="auto" w:val="none"/>
        <w:right w:space="0" w:sz="0" w:color="auto" w:val="none"/>
      </w:divBdr>
    </w:div>
    <w:div w:id="441414993">
      <w:bodyDiv w:val="true"/>
      <w:marLeft w:val="0"/>
      <w:marRight w:val="0"/>
      <w:marTop w:val="0"/>
      <w:marBottom w:val="0"/>
      <w:divBdr>
        <w:top w:space="0" w:sz="0" w:color="auto" w:val="none"/>
        <w:left w:space="0" w:sz="0" w:color="auto" w:val="none"/>
        <w:bottom w:space="0" w:sz="0" w:color="auto" w:val="none"/>
        <w:right w:space="0" w:sz="0" w:color="auto" w:val="none"/>
      </w:divBdr>
    </w:div>
    <w:div w:id="443038878">
      <w:bodyDiv w:val="true"/>
      <w:marLeft w:val="0"/>
      <w:marRight w:val="0"/>
      <w:marTop w:val="0"/>
      <w:marBottom w:val="0"/>
      <w:divBdr>
        <w:top w:space="0" w:sz="0" w:color="auto" w:val="none"/>
        <w:left w:space="0" w:sz="0" w:color="auto" w:val="none"/>
        <w:bottom w:space="0" w:sz="0" w:color="auto" w:val="none"/>
        <w:right w:space="0" w:sz="0" w:color="auto" w:val="none"/>
      </w:divBdr>
    </w:div>
    <w:div w:id="477187391">
      <w:bodyDiv w:val="true"/>
      <w:marLeft w:val="0"/>
      <w:marRight w:val="0"/>
      <w:marTop w:val="0"/>
      <w:marBottom w:val="0"/>
      <w:divBdr>
        <w:top w:space="0" w:sz="0" w:color="auto" w:val="none"/>
        <w:left w:space="0" w:sz="0" w:color="auto" w:val="none"/>
        <w:bottom w:space="0" w:sz="0" w:color="auto" w:val="none"/>
        <w:right w:space="0" w:sz="0" w:color="auto" w:val="none"/>
      </w:divBdr>
    </w:div>
    <w:div w:id="478348062">
      <w:bodyDiv w:val="true"/>
      <w:marLeft w:val="0"/>
      <w:marRight w:val="0"/>
      <w:marTop w:val="0"/>
      <w:marBottom w:val="0"/>
      <w:divBdr>
        <w:top w:space="0" w:sz="0" w:color="auto" w:val="none"/>
        <w:left w:space="0" w:sz="0" w:color="auto" w:val="none"/>
        <w:bottom w:space="0" w:sz="0" w:color="auto" w:val="none"/>
        <w:right w:space="0" w:sz="0" w:color="auto" w:val="none"/>
      </w:divBdr>
    </w:div>
    <w:div w:id="644554566">
      <w:bodyDiv w:val="true"/>
      <w:marLeft w:val="0"/>
      <w:marRight w:val="0"/>
      <w:marTop w:val="0"/>
      <w:marBottom w:val="0"/>
      <w:divBdr>
        <w:top w:space="0" w:sz="0" w:color="auto" w:val="none"/>
        <w:left w:space="0" w:sz="0" w:color="auto" w:val="none"/>
        <w:bottom w:space="0" w:sz="0" w:color="auto" w:val="none"/>
        <w:right w:space="0" w:sz="0" w:color="auto" w:val="none"/>
      </w:divBdr>
    </w:div>
    <w:div w:id="760490226">
      <w:bodyDiv w:val="true"/>
      <w:marLeft w:val="0"/>
      <w:marRight w:val="0"/>
      <w:marTop w:val="0"/>
      <w:marBottom w:val="0"/>
      <w:divBdr>
        <w:top w:space="0" w:sz="0" w:color="auto" w:val="none"/>
        <w:left w:space="0" w:sz="0" w:color="auto" w:val="none"/>
        <w:bottom w:space="0" w:sz="0" w:color="auto" w:val="none"/>
        <w:right w:space="0" w:sz="0" w:color="auto" w:val="none"/>
      </w:divBdr>
    </w:div>
    <w:div w:id="794055510">
      <w:bodyDiv w:val="true"/>
      <w:marLeft w:val="0"/>
      <w:marRight w:val="0"/>
      <w:marTop w:val="0"/>
      <w:marBottom w:val="0"/>
      <w:divBdr>
        <w:top w:space="0" w:sz="0" w:color="auto" w:val="none"/>
        <w:left w:space="0" w:sz="0" w:color="auto" w:val="none"/>
        <w:bottom w:space="0" w:sz="0" w:color="auto" w:val="none"/>
        <w:right w:space="0" w:sz="0" w:color="auto" w:val="none"/>
      </w:divBdr>
    </w:div>
    <w:div w:id="827868629">
      <w:bodyDiv w:val="true"/>
      <w:marLeft w:val="0"/>
      <w:marRight w:val="0"/>
      <w:marTop w:val="0"/>
      <w:marBottom w:val="0"/>
      <w:divBdr>
        <w:top w:space="0" w:sz="0" w:color="auto" w:val="none"/>
        <w:left w:space="0" w:sz="0" w:color="auto" w:val="none"/>
        <w:bottom w:space="0" w:sz="0" w:color="auto" w:val="none"/>
        <w:right w:space="0" w:sz="0" w:color="auto" w:val="none"/>
      </w:divBdr>
    </w:div>
    <w:div w:id="971859642">
      <w:bodyDiv w:val="true"/>
      <w:marLeft w:val="0"/>
      <w:marRight w:val="0"/>
      <w:marTop w:val="0"/>
      <w:marBottom w:val="0"/>
      <w:divBdr>
        <w:top w:space="0" w:sz="0" w:color="auto" w:val="none"/>
        <w:left w:space="0" w:sz="0" w:color="auto" w:val="none"/>
        <w:bottom w:space="0" w:sz="0" w:color="auto" w:val="none"/>
        <w:right w:space="0" w:sz="0" w:color="auto" w:val="none"/>
      </w:divBdr>
    </w:div>
    <w:div w:id="997612968">
      <w:bodyDiv w:val="true"/>
      <w:marLeft w:val="0"/>
      <w:marRight w:val="0"/>
      <w:marTop w:val="0"/>
      <w:marBottom w:val="0"/>
      <w:divBdr>
        <w:top w:space="0" w:sz="0" w:color="auto" w:val="none"/>
        <w:left w:space="0" w:sz="0" w:color="auto" w:val="none"/>
        <w:bottom w:space="0" w:sz="0" w:color="auto" w:val="none"/>
        <w:right w:space="0" w:sz="0" w:color="auto" w:val="none"/>
      </w:divBdr>
    </w:div>
    <w:div w:id="1044406787">
      <w:bodyDiv w:val="true"/>
      <w:marLeft w:val="0"/>
      <w:marRight w:val="0"/>
      <w:marTop w:val="0"/>
      <w:marBottom w:val="0"/>
      <w:divBdr>
        <w:top w:space="0" w:sz="0" w:color="auto" w:val="none"/>
        <w:left w:space="0" w:sz="0" w:color="auto" w:val="none"/>
        <w:bottom w:space="0" w:sz="0" w:color="auto" w:val="none"/>
        <w:right w:space="0" w:sz="0" w:color="auto" w:val="none"/>
      </w:divBdr>
    </w:div>
    <w:div w:id="1065907487">
      <w:bodyDiv w:val="true"/>
      <w:marLeft w:val="0"/>
      <w:marRight w:val="0"/>
      <w:marTop w:val="0"/>
      <w:marBottom w:val="0"/>
      <w:divBdr>
        <w:top w:space="0" w:sz="0" w:color="auto" w:val="none"/>
        <w:left w:space="0" w:sz="0" w:color="auto" w:val="none"/>
        <w:bottom w:space="0" w:sz="0" w:color="auto" w:val="none"/>
        <w:right w:space="0" w:sz="0" w:color="auto" w:val="none"/>
      </w:divBdr>
    </w:div>
    <w:div w:id="1126854267">
      <w:bodyDiv w:val="true"/>
      <w:marLeft w:val="0"/>
      <w:marRight w:val="0"/>
      <w:marTop w:val="0"/>
      <w:marBottom w:val="0"/>
      <w:divBdr>
        <w:top w:space="0" w:sz="0" w:color="auto" w:val="none"/>
        <w:left w:space="0" w:sz="0" w:color="auto" w:val="none"/>
        <w:bottom w:space="0" w:sz="0" w:color="auto" w:val="none"/>
        <w:right w:space="0" w:sz="0" w:color="auto" w:val="none"/>
      </w:divBdr>
    </w:div>
    <w:div w:id="1154184023">
      <w:bodyDiv w:val="true"/>
      <w:marLeft w:val="0"/>
      <w:marRight w:val="0"/>
      <w:marTop w:val="0"/>
      <w:marBottom w:val="0"/>
      <w:divBdr>
        <w:top w:space="0" w:sz="0" w:color="auto" w:val="none"/>
        <w:left w:space="0" w:sz="0" w:color="auto" w:val="none"/>
        <w:bottom w:space="0" w:sz="0" w:color="auto" w:val="none"/>
        <w:right w:space="0" w:sz="0" w:color="auto" w:val="none"/>
      </w:divBdr>
    </w:div>
    <w:div w:id="1173954764">
      <w:bodyDiv w:val="true"/>
      <w:marLeft w:val="0"/>
      <w:marRight w:val="0"/>
      <w:marTop w:val="0"/>
      <w:marBottom w:val="0"/>
      <w:divBdr>
        <w:top w:space="0" w:sz="0" w:color="auto" w:val="none"/>
        <w:left w:space="0" w:sz="0" w:color="auto" w:val="none"/>
        <w:bottom w:space="0" w:sz="0" w:color="auto" w:val="none"/>
        <w:right w:space="0" w:sz="0" w:color="auto" w:val="none"/>
      </w:divBdr>
    </w:div>
    <w:div w:id="1194032600">
      <w:bodyDiv w:val="true"/>
      <w:marLeft w:val="0"/>
      <w:marRight w:val="0"/>
      <w:marTop w:val="0"/>
      <w:marBottom w:val="0"/>
      <w:divBdr>
        <w:top w:space="0" w:sz="0" w:color="auto" w:val="none"/>
        <w:left w:space="0" w:sz="0" w:color="auto" w:val="none"/>
        <w:bottom w:space="0" w:sz="0" w:color="auto" w:val="none"/>
        <w:right w:space="0" w:sz="0" w:color="auto" w:val="none"/>
      </w:divBdr>
    </w:div>
    <w:div w:id="1195923724">
      <w:bodyDiv w:val="true"/>
      <w:marLeft w:val="0"/>
      <w:marRight w:val="0"/>
      <w:marTop w:val="0"/>
      <w:marBottom w:val="0"/>
      <w:divBdr>
        <w:top w:space="0" w:sz="0" w:color="auto" w:val="none"/>
        <w:left w:space="0" w:sz="0" w:color="auto" w:val="none"/>
        <w:bottom w:space="0" w:sz="0" w:color="auto" w:val="none"/>
        <w:right w:space="0" w:sz="0" w:color="auto" w:val="none"/>
      </w:divBdr>
    </w:div>
    <w:div w:id="1197355828">
      <w:bodyDiv w:val="true"/>
      <w:marLeft w:val="0"/>
      <w:marRight w:val="0"/>
      <w:marTop w:val="0"/>
      <w:marBottom w:val="0"/>
      <w:divBdr>
        <w:top w:space="0" w:sz="0" w:color="auto" w:val="none"/>
        <w:left w:space="0" w:sz="0" w:color="auto" w:val="none"/>
        <w:bottom w:space="0" w:sz="0" w:color="auto" w:val="none"/>
        <w:right w:space="0" w:sz="0" w:color="auto" w:val="none"/>
      </w:divBdr>
    </w:div>
    <w:div w:id="1228298380">
      <w:bodyDiv w:val="true"/>
      <w:marLeft w:val="0"/>
      <w:marRight w:val="0"/>
      <w:marTop w:val="0"/>
      <w:marBottom w:val="0"/>
      <w:divBdr>
        <w:top w:space="0" w:sz="0" w:color="auto" w:val="none"/>
        <w:left w:space="0" w:sz="0" w:color="auto" w:val="none"/>
        <w:bottom w:space="0" w:sz="0" w:color="auto" w:val="none"/>
        <w:right w:space="0" w:sz="0" w:color="auto" w:val="none"/>
      </w:divBdr>
    </w:div>
    <w:div w:id="1314942751">
      <w:bodyDiv w:val="true"/>
      <w:marLeft w:val="0"/>
      <w:marRight w:val="0"/>
      <w:marTop w:val="0"/>
      <w:marBottom w:val="0"/>
      <w:divBdr>
        <w:top w:space="0" w:sz="0" w:color="auto" w:val="none"/>
        <w:left w:space="0" w:sz="0" w:color="auto" w:val="none"/>
        <w:bottom w:space="0" w:sz="0" w:color="auto" w:val="none"/>
        <w:right w:space="0" w:sz="0" w:color="auto" w:val="none"/>
      </w:divBdr>
    </w:div>
    <w:div w:id="1359702742">
      <w:bodyDiv w:val="true"/>
      <w:marLeft w:val="0"/>
      <w:marRight w:val="0"/>
      <w:marTop w:val="0"/>
      <w:marBottom w:val="0"/>
      <w:divBdr>
        <w:top w:space="0" w:sz="0" w:color="auto" w:val="none"/>
        <w:left w:space="0" w:sz="0" w:color="auto" w:val="none"/>
        <w:bottom w:space="0" w:sz="0" w:color="auto" w:val="none"/>
        <w:right w:space="0" w:sz="0" w:color="auto" w:val="none"/>
      </w:divBdr>
    </w:div>
    <w:div w:id="1381050006">
      <w:bodyDiv w:val="true"/>
      <w:marLeft w:val="0"/>
      <w:marRight w:val="0"/>
      <w:marTop w:val="0"/>
      <w:marBottom w:val="0"/>
      <w:divBdr>
        <w:top w:space="0" w:sz="0" w:color="auto" w:val="none"/>
        <w:left w:space="0" w:sz="0" w:color="auto" w:val="none"/>
        <w:bottom w:space="0" w:sz="0" w:color="auto" w:val="none"/>
        <w:right w:space="0" w:sz="0" w:color="auto" w:val="none"/>
      </w:divBdr>
    </w:div>
    <w:div w:id="1415124779">
      <w:bodyDiv w:val="true"/>
      <w:marLeft w:val="0"/>
      <w:marRight w:val="0"/>
      <w:marTop w:val="0"/>
      <w:marBottom w:val="0"/>
      <w:divBdr>
        <w:top w:space="0" w:sz="0" w:color="auto" w:val="none"/>
        <w:left w:space="0" w:sz="0" w:color="auto" w:val="none"/>
        <w:bottom w:space="0" w:sz="0" w:color="auto" w:val="none"/>
        <w:right w:space="0" w:sz="0" w:color="auto" w:val="none"/>
      </w:divBdr>
    </w:div>
    <w:div w:id="1444035958">
      <w:bodyDiv w:val="true"/>
      <w:marLeft w:val="0"/>
      <w:marRight w:val="0"/>
      <w:marTop w:val="0"/>
      <w:marBottom w:val="0"/>
      <w:divBdr>
        <w:top w:space="0" w:sz="0" w:color="auto" w:val="none"/>
        <w:left w:space="0" w:sz="0" w:color="auto" w:val="none"/>
        <w:bottom w:space="0" w:sz="0" w:color="auto" w:val="none"/>
        <w:right w:space="0" w:sz="0" w:color="auto" w:val="none"/>
      </w:divBdr>
    </w:div>
    <w:div w:id="1509054855">
      <w:bodyDiv w:val="true"/>
      <w:marLeft w:val="0"/>
      <w:marRight w:val="0"/>
      <w:marTop w:val="0"/>
      <w:marBottom w:val="0"/>
      <w:divBdr>
        <w:top w:space="0" w:sz="0" w:color="auto" w:val="none"/>
        <w:left w:space="0" w:sz="0" w:color="auto" w:val="none"/>
        <w:bottom w:space="0" w:sz="0" w:color="auto" w:val="none"/>
        <w:right w:space="0" w:sz="0" w:color="auto" w:val="none"/>
      </w:divBdr>
    </w:div>
    <w:div w:id="1557620134">
      <w:bodyDiv w:val="true"/>
      <w:marLeft w:val="0"/>
      <w:marRight w:val="0"/>
      <w:marTop w:val="0"/>
      <w:marBottom w:val="0"/>
      <w:divBdr>
        <w:top w:space="0" w:sz="0" w:color="auto" w:val="none"/>
        <w:left w:space="0" w:sz="0" w:color="auto" w:val="none"/>
        <w:bottom w:space="0" w:sz="0" w:color="auto" w:val="none"/>
        <w:right w:space="0" w:sz="0" w:color="auto" w:val="none"/>
      </w:divBdr>
    </w:div>
    <w:div w:id="1598323967">
      <w:bodyDiv w:val="true"/>
      <w:marLeft w:val="0"/>
      <w:marRight w:val="0"/>
      <w:marTop w:val="0"/>
      <w:marBottom w:val="0"/>
      <w:divBdr>
        <w:top w:space="0" w:sz="0" w:color="auto" w:val="none"/>
        <w:left w:space="0" w:sz="0" w:color="auto" w:val="none"/>
        <w:bottom w:space="0" w:sz="0" w:color="auto" w:val="none"/>
        <w:right w:space="0" w:sz="0" w:color="auto" w:val="none"/>
      </w:divBdr>
    </w:div>
    <w:div w:id="1655794348">
      <w:bodyDiv w:val="true"/>
      <w:marLeft w:val="0"/>
      <w:marRight w:val="0"/>
      <w:marTop w:val="0"/>
      <w:marBottom w:val="0"/>
      <w:divBdr>
        <w:top w:space="0" w:sz="0" w:color="auto" w:val="none"/>
        <w:left w:space="0" w:sz="0" w:color="auto" w:val="none"/>
        <w:bottom w:space="0" w:sz="0" w:color="auto" w:val="none"/>
        <w:right w:space="0" w:sz="0" w:color="auto" w:val="none"/>
      </w:divBdr>
    </w:div>
    <w:div w:id="1747072014">
      <w:bodyDiv w:val="true"/>
      <w:marLeft w:val="0"/>
      <w:marRight w:val="0"/>
      <w:marTop w:val="0"/>
      <w:marBottom w:val="0"/>
      <w:divBdr>
        <w:top w:space="0" w:sz="0" w:color="auto" w:val="none"/>
        <w:left w:space="0" w:sz="0" w:color="auto" w:val="none"/>
        <w:bottom w:space="0" w:sz="0" w:color="auto" w:val="none"/>
        <w:right w:space="0" w:sz="0" w:color="auto" w:val="none"/>
      </w:divBdr>
    </w:div>
    <w:div w:id="1793552398">
      <w:bodyDiv w:val="true"/>
      <w:marLeft w:val="0"/>
      <w:marRight w:val="0"/>
      <w:marTop w:val="0"/>
      <w:marBottom w:val="0"/>
      <w:divBdr>
        <w:top w:space="0" w:sz="0" w:color="auto" w:val="none"/>
        <w:left w:space="0" w:sz="0" w:color="auto" w:val="none"/>
        <w:bottom w:space="0" w:sz="0" w:color="auto" w:val="none"/>
        <w:right w:space="0" w:sz="0" w:color="auto" w:val="none"/>
      </w:divBdr>
    </w:div>
    <w:div w:id="1822118036">
      <w:bodyDiv w:val="true"/>
      <w:marLeft w:val="0"/>
      <w:marRight w:val="0"/>
      <w:marTop w:val="0"/>
      <w:marBottom w:val="0"/>
      <w:divBdr>
        <w:top w:space="0" w:sz="0" w:color="auto" w:val="none"/>
        <w:left w:space="0" w:sz="0" w:color="auto" w:val="none"/>
        <w:bottom w:space="0" w:sz="0" w:color="auto" w:val="none"/>
        <w:right w:space="0" w:sz="0" w:color="auto" w:val="none"/>
      </w:divBdr>
    </w:div>
    <w:div w:id="1899123163">
      <w:bodyDiv w:val="true"/>
      <w:marLeft w:val="0"/>
      <w:marRight w:val="0"/>
      <w:marTop w:val="0"/>
      <w:marBottom w:val="0"/>
      <w:divBdr>
        <w:top w:space="0" w:sz="0" w:color="auto" w:val="none"/>
        <w:left w:space="0" w:sz="0" w:color="auto" w:val="none"/>
        <w:bottom w:space="0" w:sz="0" w:color="auto" w:val="none"/>
        <w:right w:space="0" w:sz="0" w:color="auto" w:val="none"/>
      </w:divBdr>
    </w:div>
    <w:div w:id="1941453764">
      <w:bodyDiv w:val="true"/>
      <w:marLeft w:val="0"/>
      <w:marRight w:val="0"/>
      <w:marTop w:val="0"/>
      <w:marBottom w:val="0"/>
      <w:divBdr>
        <w:top w:space="0" w:sz="0" w:color="auto" w:val="none"/>
        <w:left w:space="0" w:sz="0" w:color="auto" w:val="none"/>
        <w:bottom w:space="0" w:sz="0" w:color="auto" w:val="none"/>
        <w:right w:space="0" w:sz="0" w:color="auto" w:val="none"/>
      </w:divBdr>
    </w:div>
    <w:div w:id="1990790253">
      <w:bodyDiv w:val="true"/>
      <w:marLeft w:val="0"/>
      <w:marRight w:val="0"/>
      <w:marTop w:val="0"/>
      <w:marBottom w:val="0"/>
      <w:divBdr>
        <w:top w:space="0" w:sz="0" w:color="auto" w:val="none"/>
        <w:left w:space="0" w:sz="0" w:color="auto" w:val="none"/>
        <w:bottom w:space="0" w:sz="0" w:color="auto" w:val="none"/>
        <w:right w:space="0" w:sz="0" w:color="auto" w:val="none"/>
      </w:divBdr>
    </w:div>
    <w:div w:id="1992757731">
      <w:bodyDiv w:val="true"/>
      <w:marLeft w:val="0"/>
      <w:marRight w:val="0"/>
      <w:marTop w:val="0"/>
      <w:marBottom w:val="0"/>
      <w:divBdr>
        <w:top w:space="0" w:sz="0" w:color="auto" w:val="none"/>
        <w:left w:space="0" w:sz="0" w:color="auto" w:val="none"/>
        <w:bottom w:space="0" w:sz="0" w:color="auto" w:val="none"/>
        <w:right w:space="0" w:sz="0" w:color="auto" w:val="none"/>
      </w:divBdr>
    </w:div>
    <w:div w:id="1998025678">
      <w:bodyDiv w:val="true"/>
      <w:marLeft w:val="0"/>
      <w:marRight w:val="0"/>
      <w:marTop w:val="0"/>
      <w:marBottom w:val="0"/>
      <w:divBdr>
        <w:top w:space="0" w:sz="0" w:color="auto" w:val="none"/>
        <w:left w:space="0" w:sz="0" w:color="auto" w:val="none"/>
        <w:bottom w:space="0" w:sz="0" w:color="auto" w:val="none"/>
        <w:right w:space="0" w:sz="0" w:color="auto" w:val="none"/>
      </w:divBdr>
    </w:div>
    <w:div w:id="2049648062">
      <w:bodyDiv w:val="true"/>
      <w:marLeft w:val="0"/>
      <w:marRight w:val="0"/>
      <w:marTop w:val="0"/>
      <w:marBottom w:val="0"/>
      <w:divBdr>
        <w:top w:space="0" w:sz="0" w:color="auto" w:val="none"/>
        <w:left w:space="0" w:sz="0" w:color="auto" w:val="none"/>
        <w:bottom w:space="0" w:sz="0" w:color="auto" w:val="none"/>
        <w:right w:space="0" w:sz="0" w:color="auto" w:val="none"/>
      </w:divBdr>
    </w:div>
    <w:div w:id="2056082245">
      <w:bodyDiv w:val="true"/>
      <w:marLeft w:val="0"/>
      <w:marRight w:val="0"/>
      <w:marTop w:val="0"/>
      <w:marBottom w:val="0"/>
      <w:divBdr>
        <w:top w:space="0" w:sz="0" w:color="auto" w:val="none"/>
        <w:left w:space="0" w:sz="0" w:color="auto" w:val="none"/>
        <w:bottom w:space="0" w:sz="0" w:color="auto" w:val="none"/>
        <w:right w:space="0" w:sz="0" w:color="auto" w:val="none"/>
      </w:divBdr>
    </w:div>
    <w:div w:id="211689753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4" Type="http://schemas.openxmlformats.org/officeDocument/2006/relationships/styles" Target="style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Fifth Edition"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1A6626D-2E9D-4787-9F44-1ED3DC01F46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17</properties:Pages>
  <properties:Words>5189</properties:Words>
  <properties:Characters>30210</properties:Characters>
  <properties:Lines>891</properties:Lines>
  <properties:Paragraphs>507</properties:Paragraphs>
  <properties:TotalTime>594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35144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2015-11-11T17:26:00Z</dcterms:created>
  <dc:creator>pavo</dc:creator>
  <cp:lastModifiedBy>Katarina Drndelić</cp:lastModifiedBy>
  <cp:lastPrinted>2018-03-20T09:01:00Z</cp:lastPrinted>
  <dcterms:modified xmlns:xsi="http://www.w3.org/2001/XMLSchema-instance" xsi:type="dcterms:W3CDTF">2018-03-23T09:09:00Z</dcterms:modified>
  <cp:revision>18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St-769/2017-11 / Podnesak - Prijedlog za sklapanje predstečajne nagodbe (Prijedlog za sklapanje predst.nagodbe Salebra d.o.o..docx)</vt:lpwstr>
  </prop:property>
  <prop:property name="CC_coloring" pid="4" fmtid="{D5CDD505-2E9C-101B-9397-08002B2CF9AE}">
    <vt:bool>false</vt:bool>
  </prop:property>
  <prop:property name="BrojStranica" pid="5" fmtid="{D5CDD505-2E9C-101B-9397-08002B2CF9AE}">
    <vt:i4>17</vt:i4>
  </prop:property>
</prop:Properties>
</file>