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56F3E" w:rsidR="005725B6" w:rsidRPr="005725B6">
        <w:tc>
          <w:tcPr>
            <w:tcW w:type="dxa" w:w="2985"/>
            <w:shd w:fill="auto" w:color="auto" w:val="clear"/>
          </w:tcPr>
          <w:p w:rsidRDefault="006F6709" w:rsidP="005725B6" w:rsidR="005725B6" w:rsidRPr="005725B6">
            <w:pPr>
              <w:overflowPunct/>
              <w:autoSpaceDE/>
              <w:autoSpaceDN/>
              <w:adjustRightInd/>
              <w:jc w:val="center"/>
              <w:textAlignment w:val="auto"/>
              <w:rPr>
                <w:szCs w:val="24"/>
                <w:lang w:eastAsia="en-AU" w:val="hr-HR"/>
              </w:rPr>
            </w:pPr>
            <w:bookmarkStart w:name="_GoBack" w:id="0"/>
            <w:bookmarkEnd w:id="0"/>
            <w:r>
              <w:rPr>
                <w:noProof/>
                <w:szCs w:val="24"/>
                <w:lang w:val="hr-HR"/>
              </w:rPr>
              <w:drawing>
                <wp:inline distR="0" distL="0" distB="0" distT="0">
                  <wp:extent cy="607060" cx="534035"/>
                  <wp:effectExtent b="254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534035"/>
                          </a:xfrm>
                          <a:prstGeom prst="rect">
                            <a:avLst/>
                          </a:prstGeom>
                          <a:noFill/>
                          <a:ln>
                            <a:noFill/>
                          </a:ln>
                        </pic:spPr>
                      </pic:pic>
                    </a:graphicData>
                  </a:graphic>
                </wp:inline>
              </w:drawing>
            </w:r>
          </w:p>
          <w:p w:rsidRDefault="005725B6" w:rsidP="005725B6" w:rsidR="005725B6" w:rsidRPr="005725B6">
            <w:pPr>
              <w:overflowPunct/>
              <w:autoSpaceDE/>
              <w:autoSpaceDN/>
              <w:adjustRightInd/>
              <w:jc w:val="center"/>
              <w:textAlignment w:val="auto"/>
              <w:rPr>
                <w:szCs w:val="24"/>
                <w:lang w:eastAsia="en-AU" w:val="hr-HR"/>
              </w:rPr>
            </w:pPr>
            <w:r w:rsidRPr="005725B6">
              <w:rPr>
                <w:szCs w:val="24"/>
                <w:lang w:eastAsia="en-AU" w:val="hr-HR"/>
              </w:rPr>
              <w:t>Republika Hrvatska</w:t>
            </w:r>
          </w:p>
          <w:p w:rsidRDefault="005725B6" w:rsidP="005725B6" w:rsidR="005725B6" w:rsidRPr="005725B6">
            <w:pPr>
              <w:overflowPunct/>
              <w:autoSpaceDE/>
              <w:autoSpaceDN/>
              <w:adjustRightInd/>
              <w:jc w:val="center"/>
              <w:textAlignment w:val="auto"/>
              <w:rPr>
                <w:szCs w:val="24"/>
                <w:lang w:eastAsia="en-AU" w:val="hr-HR"/>
              </w:rPr>
            </w:pPr>
            <w:r w:rsidRPr="005725B6">
              <w:rPr>
                <w:szCs w:val="24"/>
                <w:lang w:eastAsia="en-AU" w:val="hr-HR"/>
              </w:rPr>
              <w:t>Trgovački sud u Varaždinu</w:t>
            </w:r>
          </w:p>
          <w:p w:rsidRDefault="005725B6" w:rsidP="005725B6" w:rsidR="005725B6" w:rsidRPr="005725B6">
            <w:pPr>
              <w:overflowPunct/>
              <w:autoSpaceDE/>
              <w:autoSpaceDN/>
              <w:adjustRightInd/>
              <w:jc w:val="center"/>
              <w:textAlignment w:val="auto"/>
              <w:rPr>
                <w:szCs w:val="24"/>
                <w:lang w:eastAsia="en-AU" w:val="hr-HR"/>
              </w:rPr>
            </w:pPr>
            <w:r w:rsidRPr="005725B6">
              <w:rPr>
                <w:szCs w:val="24"/>
                <w:lang w:eastAsia="en-AU" w:val="hr-HR"/>
              </w:rPr>
              <w:t>Varaždin, Braće Radić 2</w:t>
            </w:r>
          </w:p>
        </w:tc>
      </w:tr>
    </w:tbl>
    <w:p w14:textId="8d5d90f" w14:paraId="8d5d90f" w:rsidRDefault="005725B6" w:rsidP="005725B6" w:rsidR="005725B6" w:rsidRPr="005725B6">
      <w:pPr>
        <w:overflowPunct/>
        <w:autoSpaceDE/>
        <w:autoSpaceDN/>
        <w:adjustRightInd/>
        <w:jc w:val="right"/>
        <w:textAlignment w:val="auto"/>
        <w15:collapsed w:val="false"/>
        <w:rPr>
          <w:sz w:val="12"/>
          <w:szCs w:val="24"/>
          <w:lang w:eastAsia="en-AU" w:val="hr-HR"/>
        </w:rPr>
      </w:pPr>
    </w:p>
    <w:tbl>
      <w:tblPr>
        <w:tblW w:type="auto" w:w="0"/>
        <w:jc w:val="right"/>
        <w:tblCellMar>
          <w:left w:type="dxa" w:w="0"/>
          <w:right w:type="dxa" w:w="0"/>
        </w:tblCellMar>
        <w:tblLook w:val="01E0" w:noVBand="0" w:noHBand="0" w:lastColumn="1" w:firstColumn="1" w:lastRow="1" w:firstRow="1"/>
      </w:tblPr>
      <w:tblGrid>
        <w:gridCol w:w="4320"/>
      </w:tblGrid>
      <w:tr w:rsidTr="00056F3E" w:rsidR="005725B6" w:rsidRPr="005725B6">
        <w:trPr>
          <w:jc w:val="right"/>
        </w:trPr>
        <w:tc>
          <w:tcPr>
            <w:tcW w:type="dxa" w:w="4320"/>
          </w:tcPr>
          <w:p w:rsidRDefault="00BD59A7" w:rsidP="005725B6" w:rsidR="005725B6" w:rsidRPr="005725B6">
            <w:pPr>
              <w:overflowPunct/>
              <w:autoSpaceDE/>
              <w:autoSpaceDN/>
              <w:adjustRightInd/>
              <w:jc w:val="right"/>
              <w:textAlignment w:val="auto"/>
              <w:rPr>
                <w:szCs w:val="24"/>
                <w:lang w:val="hr-HR"/>
              </w:rPr>
            </w:pPr>
            <w:r>
              <w:rPr>
                <w:szCs w:val="24"/>
                <w:lang w:val="hr-HR"/>
              </w:rPr>
              <w:t>Poslovni broj: 2 St-118/2018-2</w:t>
            </w:r>
          </w:p>
        </w:tc>
      </w:tr>
    </w:tbl>
    <w:p w:rsidRDefault="005725B6" w:rsidP="005725B6" w:rsidR="005725B6" w:rsidRPr="005725B6">
      <w:pPr>
        <w:overflowPunct/>
        <w:autoSpaceDE/>
        <w:autoSpaceDN/>
        <w:adjustRightInd/>
        <w:jc w:val="right"/>
        <w:textAlignment w:val="auto"/>
        <w:rPr>
          <w:szCs w:val="24"/>
          <w:lang w:eastAsia="en-AU" w:val="hr-HR"/>
        </w:rPr>
      </w:pPr>
    </w:p>
    <w:p w:rsidRDefault="005725B6" w:rsidP="005725B6" w:rsidR="005725B6" w:rsidRPr="005725B6">
      <w:pPr>
        <w:overflowPunct/>
        <w:autoSpaceDE/>
        <w:autoSpaceDN/>
        <w:adjustRightInd/>
        <w:jc w:val="both"/>
        <w:textAlignment w:val="auto"/>
        <w:rPr>
          <w:szCs w:val="24"/>
          <w:lang w:eastAsia="en-AU" w:val="hr-HR"/>
        </w:rPr>
      </w:pPr>
    </w:p>
    <w:p w:rsidRDefault="005725B6" w:rsidP="005725B6" w:rsidR="005725B6" w:rsidRPr="005725B6">
      <w:pPr>
        <w:overflowPunct/>
        <w:autoSpaceDE/>
        <w:autoSpaceDN/>
        <w:adjustRightInd/>
        <w:jc w:val="center"/>
        <w:textAlignment w:val="auto"/>
        <w:rPr>
          <w:szCs w:val="24"/>
          <w:lang w:eastAsia="en-AU" w:val="hr-HR"/>
        </w:rPr>
      </w:pPr>
      <w:r w:rsidRPr="005725B6">
        <w:rPr>
          <w:szCs w:val="24"/>
          <w:lang w:eastAsia="en-AU" w:val="hr-HR"/>
        </w:rPr>
        <w:t>R E P U B L I K A   H R V A T S K A</w:t>
      </w:r>
    </w:p>
    <w:p w:rsidRDefault="005725B6" w:rsidP="005725B6" w:rsidR="005725B6" w:rsidRPr="005725B6">
      <w:pPr>
        <w:overflowPunct/>
        <w:autoSpaceDE/>
        <w:autoSpaceDN/>
        <w:adjustRightInd/>
        <w:jc w:val="center"/>
        <w:textAlignment w:val="auto"/>
        <w:rPr>
          <w:szCs w:val="24"/>
          <w:lang w:eastAsia="en-AU" w:val="hr-HR"/>
        </w:rPr>
      </w:pPr>
    </w:p>
    <w:p w:rsidRDefault="005725B6" w:rsidP="005725B6" w:rsidR="005725B6" w:rsidRPr="005725B6">
      <w:pPr>
        <w:overflowPunct/>
        <w:autoSpaceDE/>
        <w:autoSpaceDN/>
        <w:adjustRightInd/>
        <w:jc w:val="center"/>
        <w:textAlignment w:val="auto"/>
        <w:rPr>
          <w:szCs w:val="24"/>
          <w:lang w:eastAsia="en-AU" w:val="hr-HR"/>
        </w:rPr>
      </w:pPr>
      <w:r w:rsidRPr="005725B6">
        <w:rPr>
          <w:szCs w:val="24"/>
          <w:lang w:eastAsia="en-AU" w:val="hr-HR"/>
        </w:rPr>
        <w:t xml:space="preserve">R J E Š E NJ E   </w:t>
      </w:r>
    </w:p>
    <w:p w:rsidRDefault="00B1358C" w:rsidP="00B1358C" w:rsidR="00B1358C" w:rsidRPr="00E04C48">
      <w:pPr>
        <w:jc w:val="both"/>
        <w:rPr>
          <w:rFonts w:cs="Arial" w:hAnsi="Arial" w:ascii="Arial"/>
          <w:sz w:val="21"/>
          <w:szCs w:val="21"/>
          <w:lang w:val="hr-HR"/>
        </w:rPr>
      </w:pPr>
    </w:p>
    <w:p w:rsidRDefault="00B1358C" w:rsidP="00B1358C" w:rsidR="00B1358C" w:rsidRPr="00A07CA4">
      <w:pPr>
        <w:jc w:val="both"/>
        <w:rPr>
          <w:rFonts w:cs="Arial" w:hAnsi="Arial" w:ascii="Arial"/>
          <w:sz w:val="22"/>
          <w:szCs w:val="22"/>
          <w:lang w:val="hr-HR"/>
        </w:rPr>
      </w:pPr>
      <w:r w:rsidRPr="00A07CA4">
        <w:rPr>
          <w:rFonts w:cs="Arial" w:hAnsi="Arial" w:ascii="Arial"/>
          <w:sz w:val="22"/>
          <w:szCs w:val="22"/>
          <w:lang w:val="hr-HR"/>
        </w:rPr>
        <w:tab/>
      </w:r>
    </w:p>
    <w:p w:rsidRDefault="00B1358C" w:rsidP="005725B6" w:rsidR="00C50D9D" w:rsidRPr="005725B6">
      <w:pPr>
        <w:pStyle w:val="Bezproreda"/>
        <w:jc w:val="both"/>
      </w:pPr>
      <w:r w:rsidRPr="005725B6">
        <w:rPr>
          <w:lang w:val="hr-HR"/>
        </w:rPr>
        <w:tab/>
        <w:t>Trgovački sud u Varaždinu</w:t>
      </w:r>
      <w:r w:rsidR="005725B6">
        <w:rPr>
          <w:lang w:val="hr-HR"/>
        </w:rPr>
        <w:t>, po sutkinji toga suda Meliti Poljanec Bubaš, povodom prijedloga predlagatelja Financijske agencije, Regionalni centar Zagreb, Podružnica Varaždin, A. Cesarca 2, Varaždin, za otvaranje stečajnog postupka nad dužnikom VIZA d.o.o., iz Čakovca, Trate 16, OIB: 32283907864, dana 6. travnja 2018.</w:t>
      </w:r>
    </w:p>
    <w:p w:rsidRDefault="005725B6" w:rsidP="005725B6" w:rsidR="005725B6" w:rsidRPr="005725B6">
      <w:pPr>
        <w:pStyle w:val="Bezproreda"/>
        <w:jc w:val="both"/>
        <w:rPr>
          <w:lang w:val="hr-HR"/>
        </w:rPr>
      </w:pPr>
    </w:p>
    <w:p w:rsidRDefault="00B1358C" w:rsidP="005725B6" w:rsidR="00B1358C" w:rsidRPr="005725B6">
      <w:pPr>
        <w:pStyle w:val="Bezproreda"/>
        <w:jc w:val="center"/>
        <w:rPr>
          <w:lang w:val="hr-HR"/>
        </w:rPr>
      </w:pPr>
      <w:r w:rsidRPr="005725B6">
        <w:rPr>
          <w:lang w:val="hr-HR"/>
        </w:rPr>
        <w:t xml:space="preserve">r i j e š i o  </w:t>
      </w:r>
      <w:r w:rsidR="00D106AF" w:rsidRPr="005725B6">
        <w:rPr>
          <w:lang w:val="hr-HR"/>
        </w:rPr>
        <w:t xml:space="preserve"> </w:t>
      </w:r>
      <w:r w:rsidRPr="005725B6">
        <w:rPr>
          <w:lang w:val="hr-HR"/>
        </w:rPr>
        <w:t>j e</w:t>
      </w:r>
    </w:p>
    <w:p w:rsidRDefault="00B1358C" w:rsidP="005725B6" w:rsidR="00B1358C" w:rsidRPr="005725B6">
      <w:pPr>
        <w:pStyle w:val="Bezproreda"/>
        <w:jc w:val="both"/>
        <w:rPr>
          <w:lang w:val="hr-HR"/>
        </w:rPr>
      </w:pPr>
    </w:p>
    <w:p w:rsidRDefault="00B1358C" w:rsidP="005725B6" w:rsidR="00D106AF" w:rsidRPr="005725B6">
      <w:pPr>
        <w:pStyle w:val="Bezproreda"/>
        <w:jc w:val="both"/>
        <w:rPr>
          <w:lang w:val="hr-HR"/>
        </w:rPr>
      </w:pPr>
      <w:r w:rsidRPr="005725B6">
        <w:rPr>
          <w:lang w:val="hr-HR"/>
        </w:rPr>
        <w:tab/>
      </w:r>
      <w:r w:rsidR="005F4534" w:rsidRPr="005725B6">
        <w:rPr>
          <w:lang w:val="hr-HR"/>
        </w:rPr>
        <w:t>Postupak se nastavlja.</w:t>
      </w:r>
    </w:p>
    <w:p w:rsidRDefault="005F4534" w:rsidP="005725B6" w:rsidR="005F4534" w:rsidRPr="005725B6">
      <w:pPr>
        <w:pStyle w:val="Bezproreda"/>
        <w:jc w:val="both"/>
        <w:rPr>
          <w:lang w:val="hr-HR"/>
        </w:rPr>
      </w:pPr>
    </w:p>
    <w:p w:rsidRDefault="00FF2E1B" w:rsidP="005725B6" w:rsidR="00FF2E1B" w:rsidRPr="005725B6">
      <w:pPr>
        <w:pStyle w:val="Bezproreda"/>
        <w:jc w:val="center"/>
        <w:rPr>
          <w:lang w:val="hr-HR"/>
        </w:rPr>
      </w:pPr>
      <w:r w:rsidRPr="005725B6">
        <w:rPr>
          <w:lang w:val="hr-HR"/>
        </w:rPr>
        <w:t>Obrazloženje</w:t>
      </w:r>
    </w:p>
    <w:p w:rsidRDefault="005725B6" w:rsidP="005725B6" w:rsidR="005725B6" w:rsidRPr="005725B6">
      <w:pPr>
        <w:pStyle w:val="Bezproreda"/>
        <w:jc w:val="both"/>
        <w:rPr>
          <w:lang w:val="hr-HR"/>
        </w:rPr>
      </w:pPr>
    </w:p>
    <w:p w:rsidRDefault="00C50D9D" w:rsidP="005725B6" w:rsidR="00FF2E1B" w:rsidRPr="005725B6">
      <w:pPr>
        <w:pStyle w:val="Bezproreda"/>
        <w:jc w:val="both"/>
        <w:rPr>
          <w:lang w:val="hr-HR"/>
        </w:rPr>
      </w:pPr>
      <w:r w:rsidRPr="005725B6">
        <w:rPr>
          <w:lang w:val="hr-HR"/>
        </w:rPr>
        <w:tab/>
      </w:r>
      <w:r w:rsidR="00CF74E8" w:rsidRPr="005725B6">
        <w:rPr>
          <w:lang w:val="hr-HR"/>
        </w:rPr>
        <w:t>S obzirom na to da je</w:t>
      </w:r>
      <w:r w:rsidR="005F4534" w:rsidRPr="005725B6">
        <w:rPr>
          <w:lang w:val="hr-HR"/>
        </w:rPr>
        <w:t xml:space="preserve"> </w:t>
      </w:r>
      <w:r w:rsidR="00FB7E04" w:rsidRPr="005725B6">
        <w:rPr>
          <w:lang w:val="hr-HR"/>
        </w:rPr>
        <w:t xml:space="preserve">u međuvremenu rješenje ovoga suda broj </w:t>
      </w:r>
      <w:r w:rsidR="005725B6">
        <w:rPr>
          <w:lang w:val="hr-HR"/>
        </w:rPr>
        <w:t>6</w:t>
      </w:r>
      <w:r w:rsidR="00FB7E04" w:rsidRPr="005725B6">
        <w:rPr>
          <w:lang w:val="hr-HR"/>
        </w:rPr>
        <w:t xml:space="preserve"> St-</w:t>
      </w:r>
      <w:r w:rsidR="005725B6">
        <w:rPr>
          <w:lang w:val="hr-HR"/>
        </w:rPr>
        <w:t>116/15-4 od 10. svibnja 2017. postalo pravomoćno</w:t>
      </w:r>
      <w:r w:rsidR="00316CB5">
        <w:rPr>
          <w:lang w:val="hr-HR"/>
        </w:rPr>
        <w:t>,</w:t>
      </w:r>
      <w:r w:rsidR="005725B6">
        <w:rPr>
          <w:lang w:val="hr-HR"/>
        </w:rPr>
        <w:t xml:space="preserve"> dana 24. svibnja 2017. </w:t>
      </w:r>
      <w:r w:rsidR="005F4534" w:rsidRPr="005725B6">
        <w:rPr>
          <w:lang w:val="hr-HR"/>
        </w:rPr>
        <w:t xml:space="preserve">primjenom čl. </w:t>
      </w:r>
      <w:smartTag w:element="metricconverter" w:uri="urn:schemas-microsoft-com:office:smarttags">
        <w:smartTagPr>
          <w:attr w:val="215. st" w:name="ProductID"/>
        </w:smartTagPr>
        <w:r w:rsidR="005F4534" w:rsidRPr="005725B6">
          <w:rPr>
            <w:lang w:val="hr-HR"/>
          </w:rPr>
          <w:t>215</w:t>
        </w:r>
        <w:r w:rsidR="00CF74E8" w:rsidRPr="005725B6">
          <w:rPr>
            <w:lang w:val="hr-HR"/>
          </w:rPr>
          <w:t>. st</w:t>
        </w:r>
      </w:smartTag>
      <w:r w:rsidR="005F4534" w:rsidRPr="005725B6">
        <w:rPr>
          <w:lang w:val="hr-HR"/>
        </w:rPr>
        <w:t>. 3</w:t>
      </w:r>
      <w:r w:rsidR="00CF74E8" w:rsidRPr="005725B6">
        <w:rPr>
          <w:lang w:val="hr-HR"/>
        </w:rPr>
        <w:t xml:space="preserve">. </w:t>
      </w:r>
      <w:r w:rsidR="000F6C41" w:rsidRPr="005725B6">
        <w:rPr>
          <w:lang w:val="hr-HR"/>
        </w:rPr>
        <w:t xml:space="preserve">Zakona o parničnom postupku </w:t>
      </w:r>
      <w:r w:rsidR="00316CB5">
        <w:rPr>
          <w:lang w:val="hr-HR"/>
        </w:rPr>
        <w:t xml:space="preserve">(NN </w:t>
      </w:r>
      <w:r w:rsidR="00A07CA4" w:rsidRPr="005725B6">
        <w:rPr>
          <w:lang w:val="hr-HR"/>
        </w:rPr>
        <w:t>broj 53/91, 91/92, 112/99, 88/01, 117/03, 88/05, 2/07, 84/08, 123/08</w:t>
      </w:r>
      <w:r w:rsidR="005F4534" w:rsidRPr="005725B6">
        <w:rPr>
          <w:lang w:val="hr-HR"/>
        </w:rPr>
        <w:t>, 57/11, 25/13</w:t>
      </w:r>
      <w:r w:rsidR="00316CB5">
        <w:rPr>
          <w:lang w:val="hr-HR"/>
        </w:rPr>
        <w:t>, 89/14</w:t>
      </w:r>
      <w:r w:rsidR="00A07CA4" w:rsidRPr="005725B6">
        <w:rPr>
          <w:lang w:val="hr-HR"/>
        </w:rPr>
        <w:t xml:space="preserve">) </w:t>
      </w:r>
      <w:r w:rsidR="00CF74E8" w:rsidRPr="005725B6">
        <w:rPr>
          <w:lang w:val="hr-HR"/>
        </w:rPr>
        <w:t xml:space="preserve">i čl. </w:t>
      </w:r>
      <w:r w:rsidR="00316CB5">
        <w:rPr>
          <w:lang w:val="hr-HR"/>
        </w:rPr>
        <w:t>10</w:t>
      </w:r>
      <w:r w:rsidR="00CF74E8" w:rsidRPr="005725B6">
        <w:rPr>
          <w:lang w:val="hr-HR"/>
        </w:rPr>
        <w:t xml:space="preserve">. Stečajnog zakona (NN broj </w:t>
      </w:r>
      <w:r w:rsidR="00316CB5">
        <w:rPr>
          <w:lang w:val="hr-HR"/>
        </w:rPr>
        <w:t xml:space="preserve">71/15, 104/17), </w:t>
      </w:r>
      <w:r w:rsidR="00CF74E8" w:rsidRPr="005725B6">
        <w:rPr>
          <w:lang w:val="hr-HR"/>
        </w:rPr>
        <w:t>odlučeno je</w:t>
      </w:r>
      <w:r w:rsidR="000F6C41" w:rsidRPr="005725B6">
        <w:rPr>
          <w:lang w:val="hr-HR"/>
        </w:rPr>
        <w:t xml:space="preserve"> kao u izreci.</w:t>
      </w:r>
    </w:p>
    <w:p w:rsidRDefault="00B1358C" w:rsidP="005725B6" w:rsidR="00B1358C" w:rsidRPr="005725B6">
      <w:pPr>
        <w:pStyle w:val="Bezproreda"/>
        <w:jc w:val="both"/>
        <w:rPr>
          <w:lang w:val="hr-HR"/>
        </w:rPr>
      </w:pPr>
    </w:p>
    <w:p w:rsidRDefault="005F4534" w:rsidP="00316CB5" w:rsidR="00B1358C">
      <w:pPr>
        <w:pStyle w:val="Bezproreda"/>
        <w:jc w:val="center"/>
        <w:rPr>
          <w:lang w:val="hr-HR"/>
        </w:rPr>
      </w:pPr>
      <w:r w:rsidRPr="005725B6">
        <w:rPr>
          <w:lang w:val="hr-HR"/>
        </w:rPr>
        <w:t xml:space="preserve">U Varaždinu </w:t>
      </w:r>
      <w:r w:rsidR="00316CB5">
        <w:rPr>
          <w:lang w:val="hr-HR"/>
        </w:rPr>
        <w:t>6. travnja 2018.</w:t>
      </w:r>
    </w:p>
    <w:p w:rsidRDefault="00316CB5" w:rsidP="00316CB5" w:rsidR="00316CB5">
      <w:pPr>
        <w:pStyle w:val="Bezproreda"/>
        <w:rPr>
          <w:lang w:val="hr-HR"/>
        </w:rPr>
      </w:pPr>
    </w:p>
    <w:p w:rsidRDefault="00316CB5" w:rsidP="00692A2E" w:rsidR="00316CB5">
      <w:pPr>
        <w:pStyle w:val="Bezproreda"/>
        <w:ind w:left="4956"/>
        <w:jc w:val="center"/>
        <w:rPr>
          <w:lang w:val="hr-HR"/>
        </w:rPr>
      </w:pPr>
      <w:r>
        <w:rPr>
          <w:lang w:val="hr-HR"/>
        </w:rPr>
        <w:t>Sutkinja</w:t>
      </w:r>
    </w:p>
    <w:p w:rsidRDefault="00316CB5" w:rsidP="00692A2E" w:rsidR="00316CB5">
      <w:pPr>
        <w:pStyle w:val="Bezproreda"/>
        <w:ind w:left="10620"/>
        <w:jc w:val="center"/>
        <w:rPr>
          <w:lang w:val="hr-HR"/>
        </w:rPr>
      </w:pPr>
    </w:p>
    <w:p w:rsidRDefault="00316CB5" w:rsidP="00692A2E" w:rsidR="00316CB5">
      <w:pPr>
        <w:pStyle w:val="Bezproreda"/>
        <w:ind w:left="4956"/>
        <w:jc w:val="center"/>
        <w:rPr>
          <w:lang w:val="hr-HR"/>
        </w:rPr>
      </w:pPr>
      <w:r>
        <w:rPr>
          <w:lang w:val="hr-HR"/>
        </w:rPr>
        <w:t>Melita Poljanec Bubaš</w:t>
      </w:r>
      <w:r w:rsidR="00BD59A7">
        <w:rPr>
          <w:lang w:val="hr-HR"/>
        </w:rPr>
        <w:t>, v.r.</w:t>
      </w:r>
    </w:p>
    <w:p w:rsidRDefault="00BD59A7" w:rsidP="00692A2E" w:rsidR="00BD59A7">
      <w:pPr>
        <w:pStyle w:val="Bezproreda"/>
        <w:ind w:left="4956"/>
        <w:jc w:val="center"/>
        <w:rPr>
          <w:lang w:val="hr-HR"/>
        </w:rPr>
      </w:pPr>
    </w:p>
    <w:p w:rsidRDefault="00BD59A7" w:rsidP="00692A2E" w:rsidR="00BD59A7">
      <w:pPr>
        <w:pStyle w:val="Bezproreda"/>
        <w:ind w:left="4956"/>
        <w:jc w:val="center"/>
        <w:rPr>
          <w:lang w:val="hr-HR"/>
        </w:rPr>
      </w:pPr>
      <w:r>
        <w:rPr>
          <w:lang w:val="hr-HR"/>
        </w:rPr>
        <w:t xml:space="preserve">Za točnost otpravka-ovlašteni službenik: </w:t>
      </w:r>
    </w:p>
    <w:p w:rsidRDefault="00692A2E" w:rsidP="00692A2E" w:rsidR="00692A2E">
      <w:pPr>
        <w:pStyle w:val="Bezproreda"/>
        <w:ind w:left="10620"/>
        <w:jc w:val="center"/>
        <w:rPr>
          <w:lang w:val="hr-HR"/>
        </w:rPr>
      </w:pPr>
    </w:p>
    <w:p w:rsidRDefault="00316CB5" w:rsidP="005725B6" w:rsidR="00316CB5">
      <w:pPr>
        <w:pStyle w:val="Bezproreda"/>
        <w:jc w:val="both"/>
        <w:rPr>
          <w:lang w:val="hr-HR"/>
        </w:rPr>
      </w:pPr>
    </w:p>
    <w:p w:rsidRDefault="00316CB5" w:rsidP="00316CB5" w:rsidR="00B1358C" w:rsidRPr="005725B6">
      <w:pPr>
        <w:pStyle w:val="Bezproreda"/>
        <w:ind w:firstLine="708"/>
        <w:jc w:val="both"/>
        <w:rPr>
          <w:lang w:val="hr-HR"/>
        </w:rPr>
      </w:pPr>
      <w:r>
        <w:rPr>
          <w:lang w:val="hr-HR"/>
        </w:rPr>
        <w:t xml:space="preserve">Uputa o pravnom lijeku:  </w:t>
      </w:r>
    </w:p>
    <w:p w:rsidRDefault="00316CB5" w:rsidP="00316CB5" w:rsidR="00316CB5" w:rsidRPr="00316CB5">
      <w:pPr>
        <w:overflowPunct/>
        <w:autoSpaceDE/>
        <w:autoSpaceDN/>
        <w:adjustRightInd/>
        <w:ind w:firstLine="708"/>
        <w:jc w:val="both"/>
        <w:textAlignment w:val="auto"/>
        <w:rPr>
          <w:szCs w:val="24"/>
          <w:lang w:val="hr-HR"/>
        </w:rPr>
      </w:pPr>
      <w:r w:rsidRPr="00316CB5">
        <w:rPr>
          <w:szCs w:val="24"/>
          <w:lang w:val="hr-HR"/>
        </w:rPr>
        <w:t xml:space="preserve">Protiv ovoga rješenja može se podnijeti žalba u roku od osam dana, a nakon isteka osam dana od njegove objave na e-oglasnoj ploči suda, pisano u četiri primjerka, putem ovoga suda, Visokom trgovačkom sudu Republike Hrvatske. </w:t>
      </w:r>
    </w:p>
    <w:p w:rsidRDefault="00316CB5" w:rsidP="005725B6" w:rsidR="00316CB5" w:rsidRPr="005725B6">
      <w:pPr>
        <w:pStyle w:val="Bezproreda"/>
        <w:jc w:val="both"/>
        <w:rPr>
          <w:lang w:val="hr-HR"/>
        </w:rPr>
      </w:pPr>
    </w:p>
    <w:p w:rsidRDefault="00B1358C" w:rsidP="005725B6" w:rsidR="00B1358C" w:rsidRPr="005725B6">
      <w:pPr>
        <w:pStyle w:val="Bezproreda"/>
        <w:jc w:val="both"/>
        <w:rPr>
          <w:lang w:val="hr-HR"/>
        </w:rPr>
      </w:pPr>
      <w:r w:rsidRPr="005725B6">
        <w:rPr>
          <w:lang w:val="hr-HR"/>
        </w:rPr>
        <w:t>DNA</w:t>
      </w:r>
      <w:r w:rsidR="00316CB5">
        <w:rPr>
          <w:lang w:val="hr-HR"/>
        </w:rPr>
        <w:t>:</w:t>
      </w:r>
    </w:p>
    <w:p w:rsidRDefault="00316CB5" w:rsidP="00316CB5" w:rsidR="00316CB5">
      <w:pPr>
        <w:pStyle w:val="Bezproreda"/>
        <w:numPr>
          <w:ilvl w:val="0"/>
          <w:numId w:val="3"/>
        </w:numPr>
        <w:jc w:val="both"/>
        <w:rPr>
          <w:lang w:val="hr-HR"/>
        </w:rPr>
      </w:pPr>
      <w:r>
        <w:rPr>
          <w:lang w:val="hr-HR"/>
        </w:rPr>
        <w:t>predlagatelju Financijska agencija, Podružnica Varaždin</w:t>
      </w:r>
    </w:p>
    <w:p w:rsidRDefault="00316CB5" w:rsidP="00316CB5" w:rsidR="00B6072E">
      <w:pPr>
        <w:pStyle w:val="Bezproreda"/>
        <w:numPr>
          <w:ilvl w:val="0"/>
          <w:numId w:val="3"/>
        </w:numPr>
        <w:jc w:val="both"/>
        <w:rPr>
          <w:lang w:val="hr-HR"/>
        </w:rPr>
      </w:pPr>
      <w:r>
        <w:rPr>
          <w:lang w:val="hr-HR"/>
        </w:rPr>
        <w:t>dužniku VIZA d.o.o., iz Čakovca, Trate 16</w:t>
      </w:r>
    </w:p>
    <w:p w:rsidRDefault="00316CB5" w:rsidP="00316CB5" w:rsidR="00316CB5" w:rsidRPr="005725B6">
      <w:pPr>
        <w:pStyle w:val="Bezproreda"/>
        <w:numPr>
          <w:ilvl w:val="0"/>
          <w:numId w:val="3"/>
        </w:numPr>
        <w:jc w:val="both"/>
        <w:rPr>
          <w:lang w:val="hr-HR"/>
        </w:rPr>
      </w:pPr>
      <w:r>
        <w:rPr>
          <w:lang w:val="hr-HR"/>
        </w:rPr>
        <w:t>e-oglasna ploča suda</w:t>
      </w:r>
    </w:p>
    <w:p w:rsidRDefault="00A07CA4" w:rsidP="005725B6" w:rsidR="00A07CA4" w:rsidRPr="005725B6">
      <w:pPr>
        <w:pStyle w:val="Bezproreda"/>
        <w:jc w:val="both"/>
        <w:rPr>
          <w:lang w:val="hr-HR"/>
        </w:rPr>
      </w:pPr>
    </w:p>
    <w:p w:rsidRDefault="000F6C41" w:rsidP="005725B6" w:rsidR="000F6C41" w:rsidRPr="005725B6">
      <w:pPr>
        <w:pStyle w:val="Bezproreda"/>
        <w:jc w:val="both"/>
        <w:rPr>
          <w:lang w:val="hr-HR"/>
        </w:rPr>
      </w:pPr>
    </w:p>
    <w:sectPr w:rsidSect="00316CB5" w:rsidR="000F6C41" w:rsidRPr="005725B6">
      <w:headerReference w:type="even" r:id="rId10"/>
      <w:headerReference w:type="default" r:id="rId11"/>
      <w:pgSz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552C" w:rsidR="0044552C">
      <w:r>
        <w:separator/>
      </w:r>
    </w:p>
  </w:endnote>
  <w:endnote w:id="0" w:type="continuationSeparator">
    <w:p w:rsidRDefault="0044552C" w:rsidR="004455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552C" w:rsidR="0044552C">
      <w:r>
        <w:separator/>
      </w:r>
    </w:p>
  </w:footnote>
  <w:footnote w:id="0" w:type="continuationSeparator">
    <w:p w:rsidRDefault="0044552C" w:rsidR="004455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B41" w:rsidP="005061C5" w:rsidR="008D3B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B41" w:rsidR="008D3B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B41" w:rsidP="005061C5" w:rsidR="008D3B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6709">
      <w:rPr>
        <w:rStyle w:val="Brojstranice"/>
        <w:noProof/>
      </w:rPr>
      <w:t>2</w:t>
    </w:r>
    <w:r>
      <w:rPr>
        <w:rStyle w:val="Brojstranice"/>
      </w:rPr>
      <w:fldChar w:fldCharType="end"/>
    </w:r>
  </w:p>
  <w:p w:rsidRDefault="008D3B41" w:rsidR="008D3B41">
    <w:pPr>
      <w:pStyle w:val="Zaglavlje"/>
    </w:pPr>
  </w:p>
  <w:p w:rsidRDefault="008D3B41" w:rsidP="00B1358C" w:rsidR="008D3B41" w:rsidRPr="00B1358C">
    <w:pPr>
      <w:jc w:val="right"/>
      <w:rPr>
        <w:rFonts w:cs="Arial" w:hAnsi="Arial" w:ascii="Arial"/>
        <w:sz w:val="22"/>
        <w:szCs w:val="22"/>
        <w:lang w:val="hr-HR"/>
      </w:rPr>
    </w:pPr>
    <w:r>
      <w:rPr>
        <w:rFonts w:cs="Arial" w:hAnsi="Arial" w:ascii="Arial"/>
        <w:sz w:val="22"/>
        <w:szCs w:val="22"/>
        <w:lang w:val="hr-HR"/>
      </w:rPr>
      <w:t xml:space="preserve">Poslovni broj: </w:t>
    </w:r>
    <w:r w:rsidRPr="00B1358C">
      <w:rPr>
        <w:rFonts w:cs="Arial" w:hAnsi="Arial" w:ascii="Arial"/>
        <w:sz w:val="22"/>
        <w:szCs w:val="22"/>
        <w:lang w:val="hr-HR"/>
      </w:rPr>
      <w:t>4 P-159/11-</w:t>
    </w:r>
    <w:r>
      <w:rPr>
        <w:rFonts w:cs="Arial" w:hAnsi="Arial" w:ascii="Arial"/>
        <w:sz w:val="22"/>
        <w:szCs w:val="22"/>
        <w:lang w:val="hr-HR"/>
      </w:rPr>
      <w:t>3</w:t>
    </w:r>
  </w:p>
  <w:p w:rsidRDefault="008D3B41" w:rsidP="00B1358C" w:rsidR="008D3B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D27583"/>
    <w:multiLevelType w:val="hybridMultilevel"/>
    <w:tmpl w:val="69067864"/>
    <w:lvl w:tplc="FC32D644" w:ilvl="0">
      <w:start w:val="26"/>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5D0005C"/>
    <w:multiLevelType w:val="singleLevel"/>
    <w:tmpl w:val="86168A62"/>
    <w:lvl w:ilvl="0">
      <w:start w:val="1"/>
      <w:numFmt w:val="decimal"/>
      <w:lvlText w:val="%1. "/>
      <w:legacy w:legacyIndent="283" w:legacySpace="0" w:legacy="true"/>
      <w:lvlJc w:val="left"/>
      <w:pPr>
        <w:ind w:hanging="283" w:left="283"/>
      </w:pPr>
      <w:rPr>
        <w:b w:val="false"/>
        <w:i w:val="false"/>
        <w:sz w:val="24"/>
      </w:rPr>
    </w:lvl>
  </w:abstractNum>
  <w:abstractNum w:abstractNumId="2">
    <w:nsid w:val="45E81B12"/>
    <w:multiLevelType w:val="hybridMultilevel"/>
    <w:tmpl w:val="433EF24A"/>
    <w:lvl w:tplc="91FCED90"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358C"/>
    <w:rsid w:val="00040897"/>
    <w:rsid w:val="00056F3E"/>
    <w:rsid w:val="000F6C41"/>
    <w:rsid w:val="0011592A"/>
    <w:rsid w:val="001E4A77"/>
    <w:rsid w:val="00316CB5"/>
    <w:rsid w:val="003706C5"/>
    <w:rsid w:val="0044552C"/>
    <w:rsid w:val="004B79F8"/>
    <w:rsid w:val="004D0F03"/>
    <w:rsid w:val="005061C5"/>
    <w:rsid w:val="005212A3"/>
    <w:rsid w:val="005725B6"/>
    <w:rsid w:val="00584A87"/>
    <w:rsid w:val="0059608C"/>
    <w:rsid w:val="005F4534"/>
    <w:rsid w:val="00631386"/>
    <w:rsid w:val="00636532"/>
    <w:rsid w:val="00692A2E"/>
    <w:rsid w:val="006A6977"/>
    <w:rsid w:val="006F6709"/>
    <w:rsid w:val="00791ADF"/>
    <w:rsid w:val="008B24D4"/>
    <w:rsid w:val="008D3B41"/>
    <w:rsid w:val="00922258"/>
    <w:rsid w:val="00A07CA4"/>
    <w:rsid w:val="00A32BC8"/>
    <w:rsid w:val="00B1358C"/>
    <w:rsid w:val="00B6072E"/>
    <w:rsid w:val="00BD59A7"/>
    <w:rsid w:val="00C36FA9"/>
    <w:rsid w:val="00C50D9D"/>
    <w:rsid w:val="00C80DE1"/>
    <w:rsid w:val="00CC1022"/>
    <w:rsid w:val="00CF74E8"/>
    <w:rsid w:val="00D106AF"/>
    <w:rsid w:val="00DE5A25"/>
    <w:rsid w:val="00E0046D"/>
    <w:rsid w:val="00E04C48"/>
    <w:rsid w:val="00E16828"/>
    <w:rsid w:val="00E57515"/>
    <w:rsid w:val="00E677AA"/>
    <w:rsid w:val="00E93F74"/>
    <w:rsid w:val="00FB7E04"/>
    <w:rsid w:val="00FC1645"/>
    <w:rsid w:val="00FF2E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358C"/>
    <w:pPr>
      <w:overflowPunct w:val="false"/>
      <w:autoSpaceDE w:val="false"/>
      <w:autoSpaceDN w:val="false"/>
      <w:adjustRightInd w:val="false"/>
      <w:textAlignment w:val="baseline"/>
    </w:pPr>
    <w:rPr>
      <w:sz w:val="24"/>
      <w:lang w:val="en-US"/>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styleId="Zaglavlje" w:type="paragraph">
    <w:name w:val="header"/>
    <w:basedOn w:val="Normal"/>
    <w:rsid w:val="00B1358C"/>
    <w:pPr>
      <w:tabs>
        <w:tab w:pos="4536" w:val="center"/>
        <w:tab w:pos="9072" w:val="right"/>
      </w:tabs>
    </w:pPr>
  </w:style>
  <w:style w:styleId="Brojstranice" w:type="character">
    <w:name w:val="page number"/>
    <w:basedOn w:val="Zadanifontodlomka"/>
    <w:rsid w:val="00B1358C"/>
  </w:style>
  <w:style w:styleId="Podnoje" w:type="paragraph">
    <w:name w:val="footer"/>
    <w:basedOn w:val="Normal"/>
    <w:rsid w:val="00B1358C"/>
    <w:pPr>
      <w:tabs>
        <w:tab w:pos="4536" w:val="center"/>
        <w:tab w:pos="9072" w:val="right"/>
      </w:tabs>
    </w:pPr>
  </w:style>
  <w:style w:styleId="Tekstbalonia" w:type="paragraph">
    <w:name w:val="Balloon Text"/>
    <w:basedOn w:val="Normal"/>
    <w:semiHidden/>
    <w:rsid w:val="00E04C48"/>
    <w:rPr>
      <w:rFonts w:cs="Tahoma" w:hAnsi="Tahoma" w:ascii="Tahoma"/>
      <w:sz w:val="16"/>
      <w:szCs w:val="16"/>
    </w:rPr>
  </w:style>
  <w:style w:styleId="Bezproreda" w:type="paragraph">
    <w:name w:val="No Spacing"/>
    <w:uiPriority w:val="1"/>
    <w:qFormat/>
    <w:rsid w:val="005725B6"/>
    <w:pPr>
      <w:overflowPunct w:val="false"/>
      <w:autoSpaceDE w:val="false"/>
      <w:autoSpaceDN w:val="false"/>
      <w:adjustRightInd w:val="false"/>
      <w:textAlignment w:val="baseline"/>
    </w:pPr>
    <w:rPr>
      <w:sz w:val="24"/>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358C"/>
    <w:pPr>
      <w:overflowPunct w:val="0"/>
      <w:autoSpaceDE w:val="0"/>
      <w:autoSpaceDN w:val="0"/>
      <w:adjustRightInd w:val="0"/>
      <w:textAlignment w:val="baseline"/>
    </w:pPr>
    <w:rPr>
      <w:sz w:val="24"/>
      <w:lang w:val="en-US"/>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Zaglavlje" w:type="paragraph">
    <w:name w:val="header"/>
    <w:basedOn w:val="Normal"/>
    <w:rsid w:val="00B1358C"/>
    <w:pPr>
      <w:tabs>
        <w:tab w:pos="4536" w:val="center"/>
        <w:tab w:pos="9072" w:val="right"/>
      </w:tabs>
    </w:pPr>
  </w:style>
  <w:style w:styleId="Brojstranice" w:type="character">
    <w:name w:val="page number"/>
    <w:basedOn w:val="Zadanifontodlomka"/>
    <w:rsid w:val="00B1358C"/>
  </w:style>
  <w:style w:styleId="Podnoje" w:type="paragraph">
    <w:name w:val="footer"/>
    <w:basedOn w:val="Normal"/>
    <w:rsid w:val="00B1358C"/>
    <w:pPr>
      <w:tabs>
        <w:tab w:pos="4536" w:val="center"/>
        <w:tab w:pos="9072" w:val="right"/>
      </w:tabs>
    </w:pPr>
  </w:style>
  <w:style w:styleId="Tekstbalonia" w:type="paragraph">
    <w:name w:val="Balloon Text"/>
    <w:basedOn w:val="Normal"/>
    <w:semiHidden/>
    <w:rsid w:val="00E04C48"/>
    <w:rPr>
      <w:rFonts w:ascii="Tahoma" w:cs="Tahoma" w:hAnsi="Tahoma"/>
      <w:sz w:val="16"/>
      <w:szCs w:val="16"/>
    </w:rPr>
  </w:style>
  <w:style w:styleId="Bezproreda" w:type="paragraph">
    <w:name w:val="No Spacing"/>
    <w:uiPriority w:val="1"/>
    <w:qFormat/>
    <w:rsid w:val="005725B6"/>
    <w:pPr>
      <w:overflowPunct w:val="0"/>
      <w:autoSpaceDE w:val="0"/>
      <w:autoSpaceDN w:val="0"/>
      <w:adjustRightInd w:val="0"/>
      <w:textAlignment w:val="baseline"/>
    </w:pPr>
    <w:rPr>
      <w:sz w:val="24"/>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0690FED-4736-4A20-A749-120D3CEA0887}">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209</properties:Words>
  <properties:Characters>1196</properties:Characters>
  <properties:Lines>9</properties:Lines>
  <properties:Paragraphs>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4 P-159/11-3</vt:lpstr>
    </vt:vector>
  </properties:TitlesOfParts>
  <properties:LinksUpToDate>false</properties:LinksUpToDate>
  <properties:CharactersWithSpaces>1403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2018-04-06T11:18:00Z</dcterms:created>
  <dc:creator>sbajz</dc:creator>
  <cp:lastModifiedBy>Nikolina Cvek</cp:lastModifiedBy>
  <cp:lastPrinted>2018-04-06T11:16:00Z</cp:lastPrinted>
  <dcterms:modified xmlns:xsi="http://www.w3.org/2001/XMLSchema-instance" xsi:type="dcterms:W3CDTF">2018-04-06T11:18:00Z</dcterms:modified>
  <cp:revision>2</cp:revision>
  <dc:title>Poslovni broj: 4 P-159/11-3</dc:title>
</cp:coreProperties>
</file>