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5a45" w14:paraId="8a85a45" w:rsidRDefault="002D4FA5" w:rsidR="002D4FA5" w:rsidRPr="006808BC">
      <w:pPr>
        <w15:collapsed w:val="false"/>
        <w:rPr>
          <w:rFonts w:hAnsi="Times New Roman" w:ascii="Times New Roman"/>
          <w:b w:val="false"/>
        </w:rPr>
      </w:pPr>
    </w:p>
    <w:p w:rsidRDefault="007D49B0" w:rsidP="007D49B0" w:rsidR="007D49B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9B0" w:rsidP="007D49B0" w:rsidR="007D49B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D49B0" w:rsidP="007D49B0" w:rsidR="007D49B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D49B0" w:rsidP="007D49B0" w:rsidR="00D32E3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D49B0" w:rsidP="007D49B0" w:rsidR="007D49B0" w:rsidRPr="007D49B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726AB4" w:rsidR="00726AB4" w:rsidRPr="006808BC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6808BC">
      <w:pPr>
        <w:jc w:val="center"/>
        <w:rPr>
          <w:rFonts w:hAnsi="Times New Roman" w:ascii="Times New Roman"/>
          <w:b w:val="false"/>
          <w:bCs/>
        </w:rPr>
      </w:pPr>
      <w:r w:rsidRPr="006808BC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6808BC">
      <w:pPr>
        <w:jc w:val="center"/>
        <w:rPr>
          <w:rFonts w:hAnsi="Times New Roman" w:ascii="Times New Roman"/>
          <w:b w:val="false"/>
          <w:bCs/>
        </w:rPr>
      </w:pPr>
      <w:r w:rsidRPr="006808BC">
        <w:rPr>
          <w:rFonts w:hAnsi="Times New Roman" w:ascii="Times New Roman"/>
          <w:b w:val="false"/>
          <w:bCs/>
        </w:rPr>
        <w:t>R</w:t>
      </w:r>
      <w:r w:rsidR="00AA5EA6"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>J</w:t>
      </w:r>
      <w:r w:rsidR="00AA5EA6"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>E</w:t>
      </w:r>
      <w:r w:rsidR="00AA5EA6"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>Š</w:t>
      </w:r>
      <w:r w:rsidR="00AA5EA6"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>E</w:t>
      </w:r>
      <w:r w:rsidR="00AA5EA6"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>N</w:t>
      </w:r>
      <w:r w:rsidR="00AA5EA6"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>J</w:t>
      </w:r>
      <w:r w:rsidR="00AA5EA6"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>E</w:t>
      </w:r>
    </w:p>
    <w:p w:rsidRDefault="002D4FA5" w:rsidR="002D4FA5">
      <w:pPr>
        <w:jc w:val="center"/>
        <w:rPr>
          <w:rFonts w:hAnsi="Times New Roman" w:ascii="Times New Roman"/>
          <w:b w:val="false"/>
        </w:rPr>
      </w:pPr>
    </w:p>
    <w:p w:rsidRDefault="006808BC" w:rsidR="006808BC" w:rsidRPr="006808BC">
      <w:pPr>
        <w:jc w:val="center"/>
        <w:rPr>
          <w:rFonts w:hAnsi="Times New Roman" w:ascii="Times New Roman"/>
          <w:b w:val="false"/>
        </w:rPr>
      </w:pP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Trgovački sud u Rijeci,</w:t>
      </w:r>
      <w:r w:rsidR="005415D1" w:rsidRPr="006808BC">
        <w:rPr>
          <w:rFonts w:hAnsi="Times New Roman" w:ascii="Times New Roman"/>
          <w:b w:val="false"/>
        </w:rPr>
        <w:t xml:space="preserve"> po stečajnom sucu Veri Jeleno</w:t>
      </w:r>
      <w:r w:rsidR="008D5739" w:rsidRPr="006808BC">
        <w:rPr>
          <w:rFonts w:hAnsi="Times New Roman" w:ascii="Times New Roman"/>
          <w:b w:val="false"/>
        </w:rPr>
        <w:t>vić</w:t>
      </w:r>
      <w:r w:rsidRPr="006808BC">
        <w:rPr>
          <w:rFonts w:hAnsi="Times New Roman" w:ascii="Times New Roman"/>
          <w:b w:val="false"/>
        </w:rPr>
        <w:t xml:space="preserve">, </w:t>
      </w:r>
      <w:r w:rsidR="009D3D8F" w:rsidRPr="006808BC">
        <w:rPr>
          <w:rFonts w:hAnsi="Times New Roman" w:ascii="Times New Roman"/>
          <w:b w:val="false"/>
        </w:rPr>
        <w:t xml:space="preserve">u </w:t>
      </w:r>
      <w:r w:rsidRPr="006808BC">
        <w:rPr>
          <w:rFonts w:hAnsi="Times New Roman" w:ascii="Times New Roman"/>
          <w:b w:val="false"/>
        </w:rPr>
        <w:t xml:space="preserve">odlučujući o prijedlogu </w:t>
      </w:r>
      <w:r w:rsidR="00C407D2" w:rsidRPr="006808BC">
        <w:rPr>
          <w:rFonts w:hAnsi="Times New Roman" w:ascii="Times New Roman"/>
          <w:b w:val="false"/>
        </w:rPr>
        <w:t xml:space="preserve">stečajnog upravitelja Dinke Trumbić </w:t>
      </w:r>
      <w:r w:rsidR="009D3D8F" w:rsidRPr="006808BC">
        <w:rPr>
          <w:rFonts w:hAnsi="Times New Roman" w:ascii="Times New Roman"/>
          <w:b w:val="false"/>
        </w:rPr>
        <w:t xml:space="preserve">za nastavak postupka radi naknadne diobe </w:t>
      </w:r>
      <w:r w:rsidRPr="006808BC">
        <w:rPr>
          <w:rFonts w:hAnsi="Times New Roman" w:ascii="Times New Roman"/>
          <w:b w:val="false"/>
        </w:rPr>
        <w:t xml:space="preserve">stečajne mase </w:t>
      </w:r>
      <w:r w:rsidR="00C407D2" w:rsidRPr="006808BC">
        <w:rPr>
          <w:rFonts w:hAnsi="Times New Roman" w:ascii="Times New Roman"/>
          <w:b w:val="false"/>
        </w:rPr>
        <w:t>iza</w:t>
      </w:r>
      <w:r w:rsidRPr="006808BC">
        <w:rPr>
          <w:rFonts w:hAnsi="Times New Roman" w:ascii="Times New Roman"/>
          <w:b w:val="false"/>
        </w:rPr>
        <w:t xml:space="preserve"> </w:t>
      </w:r>
      <w:r w:rsidR="00C407D2" w:rsidRPr="006808BC">
        <w:rPr>
          <w:rFonts w:hAnsi="Times New Roman" w:ascii="Times New Roman"/>
          <w:b w:val="false"/>
        </w:rPr>
        <w:t>LETA društvo s ograničenom odgovornošću za trgovinu i estetsku njegu Baška (Općina Baška), Zagrebačka 21, MBS</w:t>
      </w:r>
      <w:r w:rsidR="00C407D2" w:rsidRPr="006808BC">
        <w:rPr>
          <w:rFonts w:hAnsi="Times New Roman" w:ascii="Times New Roman"/>
          <w:b w:val="false"/>
          <w:bCs/>
        </w:rPr>
        <w:t xml:space="preserve">: </w:t>
      </w:r>
      <w:r w:rsidR="00C407D2" w:rsidRPr="006808BC">
        <w:rPr>
          <w:rFonts w:hAnsi="Times New Roman" w:ascii="Times New Roman"/>
          <w:b w:val="false"/>
        </w:rPr>
        <w:t xml:space="preserve">040144843, </w:t>
      </w:r>
      <w:r w:rsidRPr="006808BC">
        <w:rPr>
          <w:rFonts w:hAnsi="Times New Roman" w:ascii="Times New Roman"/>
          <w:b w:val="false"/>
        </w:rPr>
        <w:t xml:space="preserve">dana </w:t>
      </w:r>
      <w:r w:rsidR="00C407D2" w:rsidRPr="006808BC">
        <w:rPr>
          <w:rFonts w:hAnsi="Times New Roman" w:ascii="Times New Roman"/>
          <w:b w:val="false"/>
        </w:rPr>
        <w:t>23. lipnja 2017</w:t>
      </w:r>
      <w:r w:rsidRPr="006808BC">
        <w:rPr>
          <w:rFonts w:hAnsi="Times New Roman" w:ascii="Times New Roman"/>
          <w:b w:val="false"/>
        </w:rPr>
        <w:t>. godine</w:t>
      </w: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jc w:val="center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r i j e š i o  j e</w:t>
      </w: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  <w:bCs/>
        </w:rPr>
        <w:tab/>
      </w:r>
      <w:r w:rsidRPr="006808BC">
        <w:rPr>
          <w:rFonts w:hAnsi="Times New Roman" w:ascii="Times New Roman"/>
          <w:b w:val="false"/>
          <w:bCs/>
        </w:rPr>
        <w:tab/>
        <w:t>I. Određuje se nastav</w:t>
      </w:r>
      <w:r w:rsidR="00963C95" w:rsidRPr="006808BC">
        <w:rPr>
          <w:rFonts w:hAnsi="Times New Roman" w:ascii="Times New Roman"/>
          <w:b w:val="false"/>
          <w:bCs/>
        </w:rPr>
        <w:t xml:space="preserve">ljanje </w:t>
      </w:r>
      <w:r w:rsidRPr="006808BC">
        <w:rPr>
          <w:rFonts w:hAnsi="Times New Roman" w:ascii="Times New Roman"/>
          <w:b w:val="false"/>
          <w:bCs/>
        </w:rPr>
        <w:t xml:space="preserve">postupka radi naknadne diobe stečajne mase </w:t>
      </w:r>
      <w:r w:rsidR="00C407D2" w:rsidRPr="006808BC">
        <w:rPr>
          <w:rFonts w:hAnsi="Times New Roman" w:ascii="Times New Roman"/>
          <w:b w:val="false"/>
          <w:bCs/>
        </w:rPr>
        <w:t xml:space="preserve">iza </w:t>
      </w:r>
      <w:r w:rsidR="00C407D2" w:rsidRPr="006808BC">
        <w:rPr>
          <w:rFonts w:hAnsi="Times New Roman" w:ascii="Times New Roman"/>
          <w:b w:val="false"/>
        </w:rPr>
        <w:t>LETA društvo s ograničenom odgovornošću za trgovinu i estetsku njegu Baška (Općina Baška), Zagrebačka 21, MBS</w:t>
      </w:r>
      <w:r w:rsidR="00C407D2" w:rsidRPr="006808BC">
        <w:rPr>
          <w:rFonts w:hAnsi="Times New Roman" w:ascii="Times New Roman"/>
          <w:b w:val="false"/>
          <w:bCs/>
        </w:rPr>
        <w:t xml:space="preserve">: </w:t>
      </w:r>
      <w:r w:rsidR="00C407D2" w:rsidRPr="006808BC">
        <w:rPr>
          <w:rFonts w:hAnsi="Times New Roman" w:ascii="Times New Roman"/>
          <w:b w:val="false"/>
        </w:rPr>
        <w:t>040144843</w:t>
      </w:r>
      <w:r w:rsidRPr="006808BC">
        <w:rPr>
          <w:rFonts w:hAnsi="Times New Roman" w:ascii="Times New Roman"/>
          <w:b w:val="false"/>
        </w:rPr>
        <w:t>.</w:t>
      </w:r>
    </w:p>
    <w:p w:rsidRDefault="007A4ECC" w:rsidP="002D4FA5" w:rsidR="007A4ECC" w:rsidRPr="006808BC">
      <w:pPr>
        <w:jc w:val="both"/>
        <w:rPr>
          <w:rFonts w:hAnsi="Times New Roman" w:ascii="Times New Roman"/>
          <w:b w:val="false"/>
          <w:bCs/>
        </w:rPr>
      </w:pPr>
    </w:p>
    <w:p w:rsidRDefault="002D4FA5" w:rsidP="002D4FA5" w:rsidR="002D4FA5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  <w:bCs/>
        </w:rPr>
        <w:t xml:space="preserve"> </w:t>
      </w:r>
      <w:r w:rsidR="00CA32AB" w:rsidRPr="006808BC">
        <w:rPr>
          <w:rFonts w:hAnsi="Times New Roman" w:ascii="Times New Roman"/>
          <w:b w:val="false"/>
        </w:rPr>
        <w:tab/>
      </w:r>
      <w:r w:rsidR="00CA32AB"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 xml:space="preserve">II. Oglas o nastavku stečajnog postupka radi naknadne diobe istaknut će se na </w:t>
      </w:r>
      <w:r w:rsidR="00C407D2" w:rsidRPr="006808BC">
        <w:rPr>
          <w:rFonts w:hAnsi="Times New Roman" w:ascii="Times New Roman"/>
          <w:b w:val="false"/>
        </w:rPr>
        <w:t xml:space="preserve">mrežnoj stranici </w:t>
      </w:r>
      <w:r w:rsidR="00C73566" w:rsidRPr="006808BC">
        <w:rPr>
          <w:rFonts w:hAnsi="Times New Roman" w:ascii="Times New Roman"/>
          <w:b w:val="false"/>
        </w:rPr>
        <w:t>e-</w:t>
      </w:r>
      <w:r w:rsidR="00C407D2" w:rsidRPr="006808BC">
        <w:rPr>
          <w:rFonts w:hAnsi="Times New Roman" w:ascii="Times New Roman"/>
          <w:b w:val="false"/>
        </w:rPr>
        <w:t>Oglasna</w:t>
      </w:r>
      <w:r w:rsidRPr="006808BC">
        <w:rPr>
          <w:rFonts w:hAnsi="Times New Roman" w:ascii="Times New Roman"/>
          <w:b w:val="false"/>
        </w:rPr>
        <w:t xml:space="preserve"> ploč</w:t>
      </w:r>
      <w:r w:rsidR="00C407D2" w:rsidRPr="006808BC">
        <w:rPr>
          <w:rFonts w:hAnsi="Times New Roman" w:ascii="Times New Roman"/>
          <w:b w:val="false"/>
        </w:rPr>
        <w:t>a</w:t>
      </w:r>
      <w:r w:rsidRPr="006808BC">
        <w:rPr>
          <w:rFonts w:hAnsi="Times New Roman" w:ascii="Times New Roman"/>
          <w:b w:val="false"/>
        </w:rPr>
        <w:t xml:space="preserve"> </w:t>
      </w:r>
      <w:r w:rsidR="00C407D2" w:rsidRPr="006808BC">
        <w:rPr>
          <w:rFonts w:hAnsi="Times New Roman" w:ascii="Times New Roman"/>
          <w:b w:val="false"/>
        </w:rPr>
        <w:t xml:space="preserve">sudova </w:t>
      </w:r>
      <w:r w:rsidRPr="006808BC">
        <w:rPr>
          <w:rFonts w:hAnsi="Times New Roman" w:ascii="Times New Roman"/>
          <w:b w:val="false"/>
        </w:rPr>
        <w:t xml:space="preserve">dana </w:t>
      </w:r>
      <w:r w:rsidR="00C407D2" w:rsidRPr="006808BC">
        <w:rPr>
          <w:rFonts w:hAnsi="Times New Roman" w:ascii="Times New Roman"/>
          <w:b w:val="false"/>
        </w:rPr>
        <w:t>23. lipnja 2017</w:t>
      </w:r>
      <w:r w:rsidRPr="006808BC">
        <w:rPr>
          <w:rFonts w:hAnsi="Times New Roman" w:ascii="Times New Roman"/>
          <w:b w:val="false"/>
        </w:rPr>
        <w:t xml:space="preserve">. g. </w:t>
      </w:r>
      <w:r w:rsidR="001123EF" w:rsidRPr="006808BC">
        <w:rPr>
          <w:rFonts w:hAnsi="Times New Roman" w:ascii="Times New Roman"/>
          <w:b w:val="false"/>
        </w:rPr>
        <w:t xml:space="preserve"> u </w:t>
      </w:r>
      <w:r w:rsidR="00C407D2" w:rsidRPr="006808BC">
        <w:rPr>
          <w:rFonts w:hAnsi="Times New Roman" w:ascii="Times New Roman"/>
          <w:b w:val="false"/>
        </w:rPr>
        <w:t>10</w:t>
      </w:r>
      <w:r w:rsidR="009D3D8F" w:rsidRPr="006808BC">
        <w:rPr>
          <w:rFonts w:hAnsi="Times New Roman" w:ascii="Times New Roman"/>
          <w:b w:val="false"/>
        </w:rPr>
        <w:t>,</w:t>
      </w:r>
      <w:r w:rsidR="006808BC" w:rsidRPr="006808BC">
        <w:rPr>
          <w:rFonts w:hAnsi="Times New Roman" w:ascii="Times New Roman"/>
          <w:b w:val="false"/>
        </w:rPr>
        <w:t>3</w:t>
      </w:r>
      <w:r w:rsidR="00B06D7F" w:rsidRPr="006808BC">
        <w:rPr>
          <w:rFonts w:hAnsi="Times New Roman" w:ascii="Times New Roman"/>
          <w:b w:val="false"/>
        </w:rPr>
        <w:t>5</w:t>
      </w:r>
      <w:r w:rsidR="009D3D8F" w:rsidRPr="006808BC">
        <w:rPr>
          <w:rFonts w:hAnsi="Times New Roman" w:ascii="Times New Roman"/>
          <w:b w:val="false"/>
        </w:rPr>
        <w:t xml:space="preserve"> sati</w:t>
      </w:r>
      <w:r w:rsidRPr="006808BC">
        <w:rPr>
          <w:rFonts w:hAnsi="Times New Roman" w:ascii="Times New Roman"/>
          <w:b w:val="false"/>
        </w:rPr>
        <w:t>.</w:t>
      </w:r>
    </w:p>
    <w:p w:rsidRDefault="007A4ECC" w:rsidP="007A4ECC" w:rsidR="007A4ECC" w:rsidRPr="006808BC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I</w:t>
      </w:r>
      <w:r w:rsidR="00EB2C4E" w:rsidRPr="006808BC">
        <w:rPr>
          <w:rFonts w:hAnsi="Times New Roman" w:ascii="Times New Roman"/>
          <w:b w:val="false"/>
        </w:rPr>
        <w:t>II</w:t>
      </w:r>
      <w:r w:rsidRPr="006808BC">
        <w:rPr>
          <w:rFonts w:hAnsi="Times New Roman" w:ascii="Times New Roman"/>
          <w:b w:val="false"/>
        </w:rPr>
        <w:t>. Pozivaju se vjerovnici da u roku od 60 dana od 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C407D2" w:rsidP="00C407D2" w:rsidR="00C407D2" w:rsidRPr="006808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podatke za identifikaciju vjerovnika</w:t>
      </w:r>
    </w:p>
    <w:p w:rsidRDefault="00C407D2" w:rsidP="00C407D2" w:rsidR="00C407D2" w:rsidRPr="006808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podatke za identifikaciju dužnika</w:t>
      </w:r>
    </w:p>
    <w:p w:rsidRDefault="00C407D2" w:rsidP="00C407D2" w:rsidR="00C407D2" w:rsidRPr="006808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pravnu osnovu tražbine, iznos tražbine u kunama</w:t>
      </w:r>
    </w:p>
    <w:p w:rsidRDefault="00C407D2" w:rsidP="00C407D2" w:rsidR="00C407D2" w:rsidRPr="006808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naznaku o dokazu za postojanje tražbine</w:t>
      </w:r>
    </w:p>
    <w:p w:rsidRDefault="00C407D2" w:rsidP="00C407D2" w:rsidR="00C407D2" w:rsidRPr="006808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naznaku o postojanju ovršne isprave</w:t>
      </w:r>
    </w:p>
    <w:p w:rsidRDefault="00C407D2" w:rsidP="00C407D2" w:rsidR="00C407D2" w:rsidRPr="006808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naznaku o postojanju postupka pred sudom,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  <w:color w:val="1F497D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5045-3540-7472016. Zaposlenici koji prijavljuju svoja potraživanja po osnovi rada ne moraju platiti pristojbu.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lastRenderedPageBreak/>
        <w:tab/>
      </w:r>
      <w:r w:rsidRPr="006808BC">
        <w:rPr>
          <w:rFonts w:hAnsi="Times New Roman" w:ascii="Times New Roman"/>
          <w:b w:val="false"/>
        </w:rPr>
        <w:tab/>
      </w:r>
      <w:r w:rsidR="00EB2C4E" w:rsidRPr="006808BC">
        <w:rPr>
          <w:rFonts w:hAnsi="Times New Roman" w:ascii="Times New Roman"/>
          <w:b w:val="false"/>
        </w:rPr>
        <w:t>I</w:t>
      </w:r>
      <w:r w:rsidRPr="006808BC">
        <w:rPr>
          <w:rFonts w:hAnsi="Times New Roman" w:ascii="Times New Roman"/>
          <w:b w:val="false"/>
        </w:rPr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 xml:space="preserve">V. </w:t>
      </w:r>
      <w:proofErr w:type="spellStart"/>
      <w:r w:rsidRPr="006808BC">
        <w:rPr>
          <w:rFonts w:hAnsi="Times New Roman" w:ascii="Times New Roman"/>
          <w:b w:val="false"/>
        </w:rPr>
        <w:t>Razlučni</w:t>
      </w:r>
      <w:proofErr w:type="spellEnd"/>
      <w:r w:rsidRPr="006808BC">
        <w:rPr>
          <w:rFonts w:hAnsi="Times New Roman" w:ascii="Times New Roman"/>
          <w:b w:val="false"/>
        </w:rPr>
        <w:t xml:space="preserve"> i izlučni vjerovnici se pozivaju da u roku iz t. IV. ovog rješenja obavijeste stečajnog upravitelja o svojim pravima, sukladno odredbi čl. 258. Stečajnog zakona. Ako </w:t>
      </w:r>
      <w:proofErr w:type="spellStart"/>
      <w:r w:rsidRPr="006808BC">
        <w:rPr>
          <w:rFonts w:hAnsi="Times New Roman" w:ascii="Times New Roman"/>
          <w:b w:val="false"/>
        </w:rPr>
        <w:t>razlučni</w:t>
      </w:r>
      <w:proofErr w:type="spellEnd"/>
      <w:r w:rsidRPr="006808BC">
        <w:rPr>
          <w:rFonts w:hAnsi="Times New Roman" w:ascii="Times New Roman"/>
          <w:b w:val="false"/>
        </w:rPr>
        <w:t xml:space="preserve"> vjerovnici prijavljuju i tražbinu kao stečajni vjerovnici, u prijavi su dužni naznačiti dio imovine stečajnoga dužnika na koji se odnosi njihovo </w:t>
      </w:r>
      <w:proofErr w:type="spellStart"/>
      <w:r w:rsidRPr="006808BC">
        <w:rPr>
          <w:rFonts w:hAnsi="Times New Roman" w:ascii="Times New Roman"/>
          <w:b w:val="false"/>
        </w:rPr>
        <w:t>razlučno</w:t>
      </w:r>
      <w:proofErr w:type="spellEnd"/>
      <w:r w:rsidRPr="006808BC">
        <w:rPr>
          <w:rFonts w:hAnsi="Times New Roman" w:ascii="Times New Roman"/>
          <w:b w:val="false"/>
        </w:rPr>
        <w:t xml:space="preserve"> pravo i iznos do kojega njihova tražbina predvidivo neće biti namirena tim </w:t>
      </w:r>
      <w:proofErr w:type="spellStart"/>
      <w:r w:rsidRPr="006808BC">
        <w:rPr>
          <w:rFonts w:hAnsi="Times New Roman" w:ascii="Times New Roman"/>
          <w:b w:val="false"/>
        </w:rPr>
        <w:t>razlučnim</w:t>
      </w:r>
      <w:proofErr w:type="spellEnd"/>
      <w:r w:rsidRPr="006808BC">
        <w:rPr>
          <w:rFonts w:hAnsi="Times New Roman" w:ascii="Times New Roman"/>
          <w:b w:val="false"/>
        </w:rPr>
        <w:t xml:space="preserve"> pravom (čl. 129. st. 1. i čl. 259. st. 2. Stečajnog zakona).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 xml:space="preserve">VI. Tražbine vjerovnika nižih isplatnih redova prijavljuju se samo na poseban poziv suda. 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VII. Pozivaju se dužnikovi dužnici da svoje obveze prema dužniku ispunjavaju bez odgode.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</w:p>
    <w:p w:rsidRDefault="00EB2C4E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VIII</w:t>
      </w:r>
      <w:r w:rsidR="00C407D2" w:rsidRPr="006808BC">
        <w:rPr>
          <w:rFonts w:hAnsi="Times New Roman" w:ascii="Times New Roman"/>
          <w:b w:val="false"/>
        </w:rPr>
        <w:t xml:space="preserve">. Otvaranje stečajnog postupka upisati će se u zemljišne knjige Općinskog suda u Rijeci zemljišnoknjižni odjel </w:t>
      </w:r>
      <w:r w:rsidRPr="006808BC">
        <w:rPr>
          <w:rFonts w:hAnsi="Times New Roman" w:ascii="Times New Roman"/>
          <w:b w:val="false"/>
        </w:rPr>
        <w:t>Krk</w:t>
      </w:r>
      <w:r w:rsidR="00C407D2" w:rsidRPr="006808BC">
        <w:rPr>
          <w:rFonts w:hAnsi="Times New Roman" w:ascii="Times New Roman"/>
          <w:b w:val="false"/>
        </w:rPr>
        <w:t xml:space="preserve"> za dužnikove nekretnine </w:t>
      </w:r>
      <w:proofErr w:type="spellStart"/>
      <w:r w:rsidRPr="006808BC">
        <w:rPr>
          <w:rFonts w:hAnsi="Times New Roman" w:ascii="Times New Roman"/>
          <w:b w:val="false"/>
        </w:rPr>
        <w:t>k.č</w:t>
      </w:r>
      <w:proofErr w:type="spellEnd"/>
      <w:r w:rsidRPr="006808BC">
        <w:rPr>
          <w:rFonts w:hAnsi="Times New Roman" w:ascii="Times New Roman"/>
          <w:b w:val="false"/>
        </w:rPr>
        <w:t xml:space="preserve">. 2102/1, </w:t>
      </w:r>
      <w:r w:rsidR="00C407D2" w:rsidRPr="006808BC">
        <w:rPr>
          <w:rFonts w:hAnsi="Times New Roman" w:ascii="Times New Roman"/>
          <w:b w:val="false"/>
        </w:rPr>
        <w:t xml:space="preserve">upisane u broj uloška: </w:t>
      </w:r>
      <w:r w:rsidRPr="006808BC">
        <w:rPr>
          <w:rFonts w:hAnsi="Times New Roman" w:ascii="Times New Roman"/>
          <w:b w:val="false"/>
        </w:rPr>
        <w:t>4942</w:t>
      </w:r>
      <w:r w:rsidR="00C407D2" w:rsidRPr="006808BC">
        <w:rPr>
          <w:rFonts w:hAnsi="Times New Roman" w:ascii="Times New Roman"/>
          <w:b w:val="false"/>
        </w:rPr>
        <w:t xml:space="preserve"> i to </w:t>
      </w:r>
      <w:proofErr w:type="spellStart"/>
      <w:r w:rsidRPr="006808BC">
        <w:rPr>
          <w:rFonts w:hAnsi="Times New Roman" w:ascii="Times New Roman"/>
          <w:b w:val="false"/>
        </w:rPr>
        <w:t>gruh</w:t>
      </w:r>
      <w:proofErr w:type="spellEnd"/>
      <w:r w:rsidRPr="006808BC">
        <w:rPr>
          <w:rFonts w:hAnsi="Times New Roman" w:ascii="Times New Roman"/>
          <w:b w:val="false"/>
        </w:rPr>
        <w:t xml:space="preserve"> površine 289 m2, stambena zgrada površine 144 m2 i dvorište površine 145 m2, k.o. BAŠKA - NOVA, 2. ETAŽA 1538/10000, temeljem zapisnika broj Z-2151/2010/4942 prenosi se sljedeći upis: Stan u prizemlju oznake</w:t>
      </w:r>
      <w:r w:rsidR="00C407D2" w:rsidRPr="006808BC">
        <w:rPr>
          <w:rFonts w:hAnsi="Times New Roman" w:ascii="Times New Roman"/>
          <w:b w:val="false"/>
        </w:rPr>
        <w:t xml:space="preserve"> </w:t>
      </w:r>
      <w:r w:rsidRPr="006808BC">
        <w:rPr>
          <w:rFonts w:hAnsi="Times New Roman" w:ascii="Times New Roman"/>
          <w:b w:val="false"/>
        </w:rPr>
        <w:t xml:space="preserve">A, a koji se sastoji od ulaza, kupaone, kuhinje, smočnice, sobe, </w:t>
      </w:r>
      <w:proofErr w:type="spellStart"/>
      <w:r w:rsidRPr="006808BC">
        <w:rPr>
          <w:rFonts w:hAnsi="Times New Roman" w:ascii="Times New Roman"/>
          <w:b w:val="false"/>
        </w:rPr>
        <w:t>dnev</w:t>
      </w:r>
      <w:proofErr w:type="spellEnd"/>
      <w:r w:rsidRPr="006808BC">
        <w:rPr>
          <w:rFonts w:hAnsi="Times New Roman" w:ascii="Times New Roman"/>
          <w:b w:val="false"/>
        </w:rPr>
        <w:t xml:space="preserve">. boravka, lođe u ukupnoj površini od 42,66 m2 </w:t>
      </w:r>
      <w:r w:rsidR="00C407D2" w:rsidRPr="006808BC">
        <w:rPr>
          <w:rFonts w:hAnsi="Times New Roman" w:ascii="Times New Roman"/>
          <w:b w:val="false"/>
        </w:rPr>
        <w:t>(čl. 129. stavak 2. Stečajnog zakona).</w:t>
      </w:r>
    </w:p>
    <w:p w:rsidRDefault="00C407D2" w:rsidP="00C407D2" w:rsidR="00C407D2" w:rsidRPr="006808BC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="00EB2C4E" w:rsidRPr="006808BC">
        <w:rPr>
          <w:rFonts w:hAnsi="Times New Roman" w:ascii="Times New Roman"/>
          <w:b w:val="false"/>
        </w:rPr>
        <w:t>I</w:t>
      </w:r>
      <w:r w:rsidRPr="006808BC">
        <w:rPr>
          <w:rFonts w:hAnsi="Times New Roman" w:ascii="Times New Roman"/>
          <w:b w:val="false"/>
        </w:rPr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center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27. rujna 2017. g. u 09:00 sati</w:t>
      </w:r>
    </w:p>
    <w:p w:rsidRDefault="00C407D2" w:rsidP="00C407D2" w:rsidR="00C407D2" w:rsidRPr="006808BC">
      <w:pPr>
        <w:jc w:val="center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sudnica broj 3, I. kat</w:t>
      </w:r>
    </w:p>
    <w:p w:rsidRDefault="00C407D2" w:rsidP="00C407D2" w:rsidR="00C407D2" w:rsidRPr="006808BC">
      <w:pPr>
        <w:jc w:val="center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u Trgovačkom sudu u Rijeci,</w:t>
      </w:r>
    </w:p>
    <w:p w:rsidRDefault="00C407D2" w:rsidP="00C407D2" w:rsidR="00C407D2" w:rsidRPr="006808BC">
      <w:pPr>
        <w:jc w:val="center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Zadarska 1 i 3.</w:t>
      </w:r>
    </w:p>
    <w:p w:rsidRDefault="00C407D2" w:rsidP="00C407D2" w:rsidR="00C407D2" w:rsidRPr="006808BC">
      <w:pPr>
        <w:jc w:val="center"/>
        <w:rPr>
          <w:rFonts w:hAnsi="Times New Roman" w:ascii="Times New Roman"/>
          <w:b w:val="false"/>
        </w:rPr>
      </w:pPr>
    </w:p>
    <w:p w:rsidRDefault="00C407D2" w:rsidP="00C407D2" w:rsidR="00C407D2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 xml:space="preserve">X. Tablica prijavljenih tražbina, tablica </w:t>
      </w:r>
      <w:proofErr w:type="spellStart"/>
      <w:r w:rsidRPr="006808BC">
        <w:rPr>
          <w:rFonts w:hAnsi="Times New Roman" w:ascii="Times New Roman"/>
          <w:b w:val="false"/>
        </w:rPr>
        <w:t>razlučnih</w:t>
      </w:r>
      <w:proofErr w:type="spellEnd"/>
      <w:r w:rsidRPr="006808BC">
        <w:rPr>
          <w:rFonts w:hAnsi="Times New Roman" w:ascii="Times New Roman"/>
          <w:b w:val="false"/>
        </w:rPr>
        <w:t xml:space="preserve">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6808BC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6808B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X</w:t>
      </w:r>
      <w:r w:rsidR="00C407D2" w:rsidRPr="006808BC">
        <w:rPr>
          <w:rFonts w:hAnsi="Times New Roman" w:ascii="Times New Roman"/>
          <w:b w:val="false"/>
        </w:rPr>
        <w:t>I</w:t>
      </w:r>
      <w:r w:rsidRPr="006808BC">
        <w:rPr>
          <w:rFonts w:hAnsi="Times New Roman" w:ascii="Times New Roman"/>
          <w:b w:val="false"/>
        </w:rPr>
        <w:t xml:space="preserve">. Stečajna masa iza dužnika </w:t>
      </w:r>
      <w:r w:rsidR="006808BC" w:rsidRPr="006808BC">
        <w:rPr>
          <w:rFonts w:hAnsi="Times New Roman" w:ascii="Times New Roman"/>
          <w:b w:val="false"/>
        </w:rPr>
        <w:t>LETA društvo s ograničenom odgovornošću za trgovinu i estetsku njegu Baška (Općina Baška), Zagrebačka 21, MBS</w:t>
      </w:r>
      <w:r w:rsidR="006808BC" w:rsidRPr="006808BC">
        <w:rPr>
          <w:rFonts w:hAnsi="Times New Roman" w:ascii="Times New Roman"/>
          <w:b w:val="false"/>
          <w:bCs/>
        </w:rPr>
        <w:t xml:space="preserve">: </w:t>
      </w:r>
      <w:r w:rsidR="006808BC" w:rsidRPr="006808BC">
        <w:rPr>
          <w:rFonts w:hAnsi="Times New Roman" w:ascii="Times New Roman"/>
          <w:b w:val="false"/>
        </w:rPr>
        <w:t xml:space="preserve">040144843 </w:t>
      </w:r>
      <w:r w:rsidRPr="006808BC">
        <w:rPr>
          <w:rFonts w:hAnsi="Times New Roman" w:ascii="Times New Roman"/>
          <w:b w:val="false"/>
          <w:lang w:eastAsia="hr-HR"/>
        </w:rPr>
        <w:t>upisati će se u sudski registar.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6808BC" w:rsidR="006808BC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jc w:val="center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lastRenderedPageBreak/>
        <w:t>Obrazloženje</w:t>
      </w:r>
    </w:p>
    <w:p w:rsidRDefault="002D4FA5" w:rsidP="002D4FA5" w:rsidR="002D4FA5" w:rsidRPr="006808BC">
      <w:pPr>
        <w:jc w:val="both"/>
        <w:rPr>
          <w:rFonts w:hAnsi="Times New Roman" w:ascii="Times New Roman"/>
          <w:b w:val="false"/>
          <w:bCs/>
        </w:rPr>
      </w:pPr>
      <w:r w:rsidRPr="006808BC">
        <w:rPr>
          <w:rFonts w:hAnsi="Times New Roman" w:ascii="Times New Roman"/>
          <w:b w:val="false"/>
          <w:bCs/>
        </w:rPr>
        <w:t xml:space="preserve"> </w:t>
      </w:r>
      <w:r w:rsidRPr="006808BC">
        <w:rPr>
          <w:rFonts w:hAnsi="Times New Roman" w:ascii="Times New Roman"/>
          <w:b w:val="false"/>
          <w:bCs/>
        </w:rPr>
        <w:tab/>
      </w:r>
      <w:r w:rsidRPr="006808BC">
        <w:rPr>
          <w:rFonts w:hAnsi="Times New Roman" w:ascii="Times New Roman"/>
          <w:b w:val="false"/>
          <w:bCs/>
        </w:rPr>
        <w:tab/>
        <w:t>Rješenjem ovog suda poslovni broj St-</w:t>
      </w:r>
      <w:r w:rsidR="00EB2C4E" w:rsidRPr="006808BC">
        <w:rPr>
          <w:rFonts w:hAnsi="Times New Roman" w:ascii="Times New Roman"/>
          <w:b w:val="false"/>
          <w:bCs/>
        </w:rPr>
        <w:t>567/2015-7 od 14. ožujka 2016</w:t>
      </w:r>
      <w:r w:rsidRPr="006808BC">
        <w:rPr>
          <w:rFonts w:hAnsi="Times New Roman" w:ascii="Times New Roman"/>
          <w:b w:val="false"/>
          <w:bCs/>
        </w:rPr>
        <w:t>. godine</w:t>
      </w:r>
      <w:r w:rsidR="00E57E98" w:rsidRPr="006808BC">
        <w:rPr>
          <w:rFonts w:hAnsi="Times New Roman" w:ascii="Times New Roman"/>
          <w:b w:val="false"/>
          <w:bCs/>
        </w:rPr>
        <w:t xml:space="preserve"> je </w:t>
      </w:r>
      <w:r w:rsidR="00CC6DE6" w:rsidRPr="006808BC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EB2C4E" w:rsidRPr="006808BC">
        <w:rPr>
          <w:rFonts w:hAnsi="Times New Roman" w:ascii="Times New Roman"/>
          <w:b w:val="false"/>
        </w:rPr>
        <w:t>LETA društvo s ograničenom odgovornošću za trgovinu i estetsku njegu Baška (Općina Baška), Zagrebačka 21, MBS</w:t>
      </w:r>
      <w:r w:rsidR="00EB2C4E" w:rsidRPr="006808BC">
        <w:rPr>
          <w:rFonts w:hAnsi="Times New Roman" w:ascii="Times New Roman"/>
          <w:b w:val="false"/>
          <w:bCs/>
        </w:rPr>
        <w:t xml:space="preserve">: </w:t>
      </w:r>
      <w:r w:rsidR="00EB2C4E" w:rsidRPr="006808BC">
        <w:rPr>
          <w:rFonts w:hAnsi="Times New Roman" w:ascii="Times New Roman"/>
          <w:b w:val="false"/>
        </w:rPr>
        <w:t xml:space="preserve">040144843, OIB: 93671378463 </w:t>
      </w:r>
      <w:r w:rsidR="00E57E98" w:rsidRPr="006808BC">
        <w:rPr>
          <w:rFonts w:hAnsi="Times New Roman" w:ascii="Times New Roman"/>
          <w:b w:val="false"/>
        </w:rPr>
        <w:t xml:space="preserve">na temelju članka </w:t>
      </w:r>
      <w:r w:rsidR="00EB2C4E" w:rsidRPr="006808BC">
        <w:rPr>
          <w:rFonts w:hAnsi="Times New Roman" w:ascii="Times New Roman"/>
          <w:b w:val="false"/>
        </w:rPr>
        <w:t xml:space="preserve">431. stavak 2. </w:t>
      </w:r>
      <w:r w:rsidR="00D32E3F" w:rsidRPr="006808BC">
        <w:rPr>
          <w:rFonts w:hAnsi="Times New Roman" w:ascii="Times New Roman"/>
          <w:b w:val="false"/>
        </w:rPr>
        <w:t xml:space="preserve">Stečajnog zakona (NN </w:t>
      </w:r>
      <w:r w:rsidR="00EB2C4E" w:rsidRPr="006808BC">
        <w:rPr>
          <w:rFonts w:hAnsi="Times New Roman" w:ascii="Times New Roman"/>
          <w:b w:val="false"/>
        </w:rPr>
        <w:t>71/15</w:t>
      </w:r>
      <w:r w:rsidR="00D32E3F" w:rsidRPr="006808BC">
        <w:rPr>
          <w:rFonts w:hAnsi="Times New Roman" w:ascii="Times New Roman"/>
          <w:b w:val="false"/>
        </w:rPr>
        <w:t>) u skraćenom stečajnom postupku</w:t>
      </w:r>
      <w:r w:rsidRPr="006808BC">
        <w:rPr>
          <w:rFonts w:hAnsi="Times New Roman" w:ascii="Times New Roman"/>
          <w:b w:val="false"/>
          <w:bCs/>
        </w:rPr>
        <w:t>.</w:t>
      </w:r>
      <w:r w:rsidR="00146C1C" w:rsidRPr="006808BC">
        <w:rPr>
          <w:rFonts w:hAnsi="Times New Roman" w:ascii="Times New Roman"/>
          <w:b w:val="false"/>
          <w:bCs/>
        </w:rPr>
        <w:t xml:space="preserve"> Istim je rješenjem za </w:t>
      </w:r>
      <w:proofErr w:type="spellStart"/>
      <w:r w:rsidR="00146C1C" w:rsidRPr="006808BC">
        <w:rPr>
          <w:rFonts w:hAnsi="Times New Roman" w:ascii="Times New Roman"/>
          <w:b w:val="false"/>
          <w:bCs/>
        </w:rPr>
        <w:t>stečanog</w:t>
      </w:r>
      <w:proofErr w:type="spellEnd"/>
      <w:r w:rsidR="00146C1C" w:rsidRPr="006808BC">
        <w:rPr>
          <w:rFonts w:hAnsi="Times New Roman" w:ascii="Times New Roman"/>
          <w:b w:val="false"/>
          <w:bCs/>
        </w:rPr>
        <w:t xml:space="preserve"> upravitelja imenovan</w:t>
      </w:r>
      <w:r w:rsidR="00EB2C4E" w:rsidRPr="006808BC">
        <w:rPr>
          <w:rFonts w:hAnsi="Times New Roman" w:ascii="Times New Roman"/>
          <w:b w:val="false"/>
          <w:bCs/>
        </w:rPr>
        <w:t>a</w:t>
      </w:r>
      <w:r w:rsidR="00D32E3F" w:rsidRPr="006808BC">
        <w:rPr>
          <w:rFonts w:hAnsi="Times New Roman" w:ascii="Times New Roman"/>
          <w:b w:val="false"/>
          <w:bCs/>
        </w:rPr>
        <w:t xml:space="preserve"> </w:t>
      </w:r>
      <w:r w:rsidR="00EB2C4E" w:rsidRPr="006808BC">
        <w:rPr>
          <w:rFonts w:hAnsi="Times New Roman" w:ascii="Times New Roman"/>
          <w:b w:val="false"/>
        </w:rPr>
        <w:t xml:space="preserve">Dinka Trumbić, OIB: 43468134790, </w:t>
      </w:r>
      <w:proofErr w:type="spellStart"/>
      <w:r w:rsidR="00EB2C4E" w:rsidRPr="006808BC">
        <w:rPr>
          <w:rFonts w:hAnsi="Times New Roman" w:ascii="Times New Roman"/>
          <w:b w:val="false"/>
        </w:rPr>
        <w:t>Lovretska</w:t>
      </w:r>
      <w:proofErr w:type="spellEnd"/>
      <w:r w:rsidR="00EB2C4E" w:rsidRPr="006808BC">
        <w:rPr>
          <w:rFonts w:hAnsi="Times New Roman" w:ascii="Times New Roman"/>
          <w:b w:val="false"/>
        </w:rPr>
        <w:t xml:space="preserve"> 10, Split</w:t>
      </w:r>
      <w:r w:rsidR="00146C1C" w:rsidRPr="006808BC">
        <w:rPr>
          <w:rFonts w:hAnsi="Times New Roman" w:ascii="Times New Roman"/>
          <w:b w:val="false"/>
          <w:bCs/>
        </w:rPr>
        <w:t>.</w:t>
      </w:r>
      <w:r w:rsidRPr="006808BC">
        <w:rPr>
          <w:rFonts w:hAnsi="Times New Roman" w:ascii="Times New Roman"/>
          <w:b w:val="false"/>
          <w:bCs/>
        </w:rPr>
        <w:t xml:space="preserve"> </w:t>
      </w:r>
    </w:p>
    <w:p w:rsidRDefault="00E57E98" w:rsidP="00D32E3F" w:rsidR="0055509A" w:rsidRPr="006808BC">
      <w:pPr>
        <w:ind w:firstLine="1440"/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  <w:bCs/>
        </w:rPr>
        <w:t xml:space="preserve">Stečajni </w:t>
      </w:r>
      <w:r w:rsidR="00EB2C4E" w:rsidRPr="006808BC">
        <w:rPr>
          <w:rFonts w:hAnsi="Times New Roman" w:ascii="Times New Roman"/>
          <w:b w:val="false"/>
          <w:bCs/>
        </w:rPr>
        <w:t>upravitelj</w:t>
      </w:r>
      <w:r w:rsidR="00D32E3F" w:rsidRPr="006808BC">
        <w:rPr>
          <w:rFonts w:hAnsi="Times New Roman" w:ascii="Times New Roman"/>
          <w:b w:val="false"/>
          <w:bCs/>
        </w:rPr>
        <w:t xml:space="preserve"> </w:t>
      </w:r>
      <w:r w:rsidR="002D4FA5" w:rsidRPr="006808BC">
        <w:rPr>
          <w:rFonts w:hAnsi="Times New Roman" w:ascii="Times New Roman"/>
          <w:b w:val="false"/>
          <w:bCs/>
        </w:rPr>
        <w:t>je podni</w:t>
      </w:r>
      <w:r w:rsidR="00F20796" w:rsidRPr="006808BC">
        <w:rPr>
          <w:rFonts w:hAnsi="Times New Roman" w:ascii="Times New Roman"/>
          <w:b w:val="false"/>
          <w:bCs/>
        </w:rPr>
        <w:t>o</w:t>
      </w:r>
      <w:r w:rsidR="002D4FA5" w:rsidRPr="006808BC">
        <w:rPr>
          <w:rFonts w:hAnsi="Times New Roman" w:ascii="Times New Roman"/>
          <w:b w:val="false"/>
          <w:bCs/>
        </w:rPr>
        <w:t xml:space="preserve"> sudu prijedlog za nastavak postupka radi naknadne diobe sukladno čl. </w:t>
      </w:r>
      <w:r w:rsidR="00963C95" w:rsidRPr="006808BC">
        <w:rPr>
          <w:rFonts w:hAnsi="Times New Roman" w:ascii="Times New Roman"/>
          <w:b w:val="false"/>
          <w:bCs/>
        </w:rPr>
        <w:t>289</w:t>
      </w:r>
      <w:r w:rsidR="002D4FA5" w:rsidRPr="006808BC">
        <w:rPr>
          <w:rFonts w:hAnsi="Times New Roman" w:ascii="Times New Roman"/>
          <w:b w:val="false"/>
          <w:bCs/>
        </w:rPr>
        <w:t xml:space="preserve">. </w:t>
      </w:r>
      <w:r w:rsidR="00F20796" w:rsidRPr="006808BC">
        <w:rPr>
          <w:rFonts w:hAnsi="Times New Roman" w:ascii="Times New Roman"/>
          <w:b w:val="false"/>
          <w:bCs/>
        </w:rPr>
        <w:t>Stečajnog zakona</w:t>
      </w:r>
      <w:r w:rsidR="002D4FA5" w:rsidRPr="006808BC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6808BC">
        <w:rPr>
          <w:rFonts w:hAnsi="Times New Roman" w:ascii="Times New Roman"/>
          <w:b w:val="false"/>
          <w:bCs/>
        </w:rPr>
        <w:t>postoji naknadno pronađena i unovčena imovina koja ulazi u steča</w:t>
      </w:r>
      <w:r w:rsidR="00963C95" w:rsidRPr="006808BC">
        <w:rPr>
          <w:rFonts w:hAnsi="Times New Roman" w:ascii="Times New Roman"/>
          <w:b w:val="false"/>
          <w:bCs/>
        </w:rPr>
        <w:t>j</w:t>
      </w:r>
      <w:r w:rsidR="007A4ECC" w:rsidRPr="006808BC">
        <w:rPr>
          <w:rFonts w:hAnsi="Times New Roman" w:ascii="Times New Roman"/>
          <w:b w:val="false"/>
          <w:bCs/>
        </w:rPr>
        <w:t>nu masu</w:t>
      </w:r>
      <w:r w:rsidR="00963C95" w:rsidRPr="006808BC">
        <w:rPr>
          <w:rFonts w:hAnsi="Times New Roman" w:ascii="Times New Roman"/>
          <w:b w:val="false"/>
          <w:bCs/>
        </w:rPr>
        <w:t xml:space="preserve"> i to stan površine 42,66 m2</w:t>
      </w:r>
      <w:r w:rsidR="007A4ECC" w:rsidRPr="006808BC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6808BC">
      <w:pPr>
        <w:ind w:firstLine="1416"/>
        <w:jc w:val="both"/>
        <w:rPr>
          <w:rFonts w:hAnsi="Times New Roman" w:ascii="Times New Roman"/>
          <w:b w:val="false"/>
          <w:bCs/>
        </w:rPr>
      </w:pPr>
      <w:r w:rsidRPr="006808BC">
        <w:rPr>
          <w:rFonts w:hAnsi="Times New Roman" w:ascii="Times New Roman"/>
          <w:b w:val="false"/>
          <w:bCs/>
        </w:rPr>
        <w:t xml:space="preserve">Odredbom čl. </w:t>
      </w:r>
      <w:r w:rsidR="00963C95" w:rsidRPr="006808BC">
        <w:rPr>
          <w:rFonts w:hAnsi="Times New Roman" w:ascii="Times New Roman"/>
          <w:b w:val="false"/>
          <w:bCs/>
        </w:rPr>
        <w:t>289. st. 1</w:t>
      </w:r>
      <w:r w:rsidRPr="006808BC">
        <w:rPr>
          <w:rFonts w:hAnsi="Times New Roman" w:ascii="Times New Roman"/>
          <w:b w:val="false"/>
          <w:bCs/>
        </w:rPr>
        <w:t>. Stečajnog zakona propisano je da će sud na prijedlog stečajnog upravitelja, kojega od stečajnih vjerovnika ili po službenoj dužnosti odrediti nastav</w:t>
      </w:r>
      <w:r w:rsidR="00963C95" w:rsidRPr="006808BC">
        <w:rPr>
          <w:rFonts w:hAnsi="Times New Roman" w:ascii="Times New Roman"/>
          <w:b w:val="false"/>
          <w:bCs/>
        </w:rPr>
        <w:t>ljanje</w:t>
      </w:r>
      <w:r w:rsidRPr="006808BC">
        <w:rPr>
          <w:rFonts w:hAnsi="Times New Roman" w:ascii="Times New Roman"/>
          <w:b w:val="false"/>
          <w:bCs/>
        </w:rPr>
        <w:t xml:space="preserve"> postupka radi naknadne diobe </w:t>
      </w:r>
      <w:r w:rsidR="00963C95" w:rsidRPr="006808BC">
        <w:rPr>
          <w:rFonts w:hAnsi="Times New Roman" w:ascii="Times New Roman"/>
          <w:b w:val="false"/>
          <w:bCs/>
        </w:rPr>
        <w:t xml:space="preserve"> ako se nakon završnoga ročišta </w:t>
      </w:r>
      <w:r w:rsidR="006B7DBB" w:rsidRPr="006808BC">
        <w:rPr>
          <w:rFonts w:hAnsi="Times New Roman" w:ascii="Times New Roman"/>
          <w:b w:val="false"/>
          <w:bCs/>
        </w:rPr>
        <w:t>(između ostalog)</w:t>
      </w:r>
      <w:r w:rsidRPr="006808BC">
        <w:rPr>
          <w:rFonts w:hAnsi="Times New Roman" w:ascii="Times New Roman"/>
          <w:b w:val="false"/>
          <w:bCs/>
        </w:rPr>
        <w:t xml:space="preserve"> pronađe imovina koja ulazi u stečajnu masu. Prema st. 2. istog članka nastavak postupka može se odrediti bez obzira na to je li postupak bio zaključen.</w:t>
      </w:r>
    </w:p>
    <w:p w:rsidRDefault="002D4FA5" w:rsidR="002D4FA5" w:rsidRPr="006808BC">
      <w:pPr>
        <w:ind w:firstLine="1416"/>
        <w:jc w:val="both"/>
        <w:rPr>
          <w:rFonts w:hAnsi="Times New Roman" w:ascii="Times New Roman"/>
          <w:b w:val="false"/>
          <w:bCs/>
        </w:rPr>
      </w:pPr>
      <w:r w:rsidRPr="006808BC">
        <w:rPr>
          <w:rFonts w:hAnsi="Times New Roman" w:ascii="Times New Roman"/>
          <w:b w:val="false"/>
          <w:bCs/>
        </w:rPr>
        <w:tab/>
        <w:t>U konkretnom slučaju pronađen</w:t>
      </w:r>
      <w:r w:rsidR="00963C95" w:rsidRPr="006808BC">
        <w:rPr>
          <w:rFonts w:hAnsi="Times New Roman" w:ascii="Times New Roman"/>
          <w:b w:val="false"/>
          <w:bCs/>
        </w:rPr>
        <w:t>a je</w:t>
      </w:r>
      <w:r w:rsidRPr="006808BC">
        <w:rPr>
          <w:rFonts w:hAnsi="Times New Roman" w:ascii="Times New Roman"/>
          <w:b w:val="false"/>
          <w:bCs/>
        </w:rPr>
        <w:t xml:space="preserve"> imovin</w:t>
      </w:r>
      <w:r w:rsidR="00963C95" w:rsidRPr="006808BC">
        <w:rPr>
          <w:rFonts w:hAnsi="Times New Roman" w:ascii="Times New Roman"/>
          <w:b w:val="false"/>
          <w:bCs/>
        </w:rPr>
        <w:t>a</w:t>
      </w:r>
      <w:r w:rsidRPr="006808BC">
        <w:rPr>
          <w:rFonts w:hAnsi="Times New Roman" w:ascii="Times New Roman"/>
          <w:b w:val="false"/>
          <w:bCs/>
        </w:rPr>
        <w:t xml:space="preserve"> koja ulazi u stečajnu masu, pa je primjenom citiranog zakonskog </w:t>
      </w:r>
      <w:r w:rsidR="00963C95" w:rsidRPr="006808BC">
        <w:rPr>
          <w:rFonts w:hAnsi="Times New Roman" w:ascii="Times New Roman"/>
          <w:b w:val="false"/>
          <w:bCs/>
        </w:rPr>
        <w:t>propisa valjalo odrediti nastavljanje</w:t>
      </w:r>
      <w:r w:rsidRPr="006808BC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Naveden</w:t>
      </w:r>
      <w:r w:rsidR="00963C95" w:rsidRPr="006808BC">
        <w:rPr>
          <w:rFonts w:hAnsi="Times New Roman" w:ascii="Times New Roman"/>
          <w:b w:val="false"/>
        </w:rPr>
        <w:t>a</w:t>
      </w:r>
      <w:r w:rsidRPr="006808BC">
        <w:rPr>
          <w:rFonts w:hAnsi="Times New Roman" w:ascii="Times New Roman"/>
          <w:b w:val="false"/>
        </w:rPr>
        <w:t xml:space="preserve"> nekretnin</w:t>
      </w:r>
      <w:r w:rsidR="00963C95" w:rsidRPr="006808BC">
        <w:rPr>
          <w:rFonts w:hAnsi="Times New Roman" w:ascii="Times New Roman"/>
          <w:b w:val="false"/>
        </w:rPr>
        <w:t>a</w:t>
      </w:r>
      <w:r w:rsidRPr="006808BC">
        <w:rPr>
          <w:rFonts w:hAnsi="Times New Roman" w:ascii="Times New Roman"/>
          <w:b w:val="false"/>
        </w:rPr>
        <w:t xml:space="preserve"> stečajnog dužnika </w:t>
      </w:r>
      <w:r w:rsidR="00963C95" w:rsidRPr="006808BC">
        <w:rPr>
          <w:rFonts w:hAnsi="Times New Roman" w:ascii="Times New Roman"/>
          <w:b w:val="false"/>
        </w:rPr>
        <w:t>je</w:t>
      </w:r>
      <w:r w:rsidRPr="006808BC">
        <w:rPr>
          <w:rFonts w:hAnsi="Times New Roman" w:ascii="Times New Roman"/>
          <w:b w:val="false"/>
        </w:rPr>
        <w:t>, u skladu s odredbom članka 289. stavak 4. i 5. Stečajnog zakona objavljenog u NN 71/15,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6808BC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 xml:space="preserve">        </w:t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="002D4FA5" w:rsidRPr="006808BC">
        <w:rPr>
          <w:rFonts w:hAnsi="Times New Roman" w:ascii="Times New Roman"/>
          <w:b w:val="false"/>
        </w:rPr>
        <w:t>Rije</w:t>
      </w:r>
      <w:r w:rsidRPr="006808BC">
        <w:rPr>
          <w:rFonts w:hAnsi="Times New Roman" w:ascii="Times New Roman"/>
          <w:b w:val="false"/>
        </w:rPr>
        <w:t>ka</w:t>
      </w:r>
      <w:r w:rsidR="002D4FA5" w:rsidRPr="006808BC">
        <w:rPr>
          <w:rFonts w:hAnsi="Times New Roman" w:ascii="Times New Roman"/>
          <w:b w:val="false"/>
        </w:rPr>
        <w:t xml:space="preserve">, </w:t>
      </w:r>
      <w:r w:rsidR="00963C95" w:rsidRPr="006808BC">
        <w:rPr>
          <w:rFonts w:hAnsi="Times New Roman" w:ascii="Times New Roman"/>
          <w:b w:val="false"/>
        </w:rPr>
        <w:t>23. lipnja 2017</w:t>
      </w:r>
      <w:r w:rsidR="002D4FA5" w:rsidRPr="006808BC">
        <w:rPr>
          <w:rFonts w:hAnsi="Times New Roman" w:ascii="Times New Roman"/>
          <w:b w:val="false"/>
        </w:rPr>
        <w:t>. godine</w:t>
      </w: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  <w:t xml:space="preserve">         </w:t>
      </w:r>
      <w:r w:rsidR="00963C95" w:rsidRPr="006808BC">
        <w:rPr>
          <w:rFonts w:hAnsi="Times New Roman" w:ascii="Times New Roman"/>
          <w:b w:val="false"/>
        </w:rPr>
        <w:t xml:space="preserve">      </w:t>
      </w:r>
      <w:r w:rsidRPr="006808BC">
        <w:rPr>
          <w:rFonts w:hAnsi="Times New Roman" w:ascii="Times New Roman"/>
          <w:b w:val="false"/>
        </w:rPr>
        <w:t xml:space="preserve"> </w:t>
      </w:r>
      <w:r w:rsidR="00963C95" w:rsidRPr="006808BC">
        <w:rPr>
          <w:rFonts w:hAnsi="Times New Roman" w:ascii="Times New Roman"/>
          <w:b w:val="false"/>
        </w:rPr>
        <w:t>S</w:t>
      </w:r>
      <w:r w:rsidRPr="006808BC">
        <w:rPr>
          <w:rFonts w:hAnsi="Times New Roman" w:ascii="Times New Roman"/>
          <w:b w:val="false"/>
        </w:rPr>
        <w:t>udac</w:t>
      </w: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Pr="006808BC">
        <w:rPr>
          <w:rFonts w:hAnsi="Times New Roman" w:ascii="Times New Roman"/>
          <w:b w:val="false"/>
        </w:rPr>
        <w:tab/>
      </w:r>
      <w:r w:rsidR="006B7DBB" w:rsidRPr="006808BC">
        <w:rPr>
          <w:rFonts w:hAnsi="Times New Roman" w:ascii="Times New Roman"/>
          <w:b w:val="false"/>
        </w:rPr>
        <w:t xml:space="preserve">  </w:t>
      </w:r>
      <w:r w:rsidR="008D5739" w:rsidRPr="006808BC">
        <w:rPr>
          <w:rFonts w:hAnsi="Times New Roman" w:ascii="Times New Roman"/>
          <w:b w:val="false"/>
        </w:rPr>
        <w:t xml:space="preserve">        </w:t>
      </w:r>
      <w:r w:rsidR="006B7DBB" w:rsidRPr="006808BC">
        <w:rPr>
          <w:rFonts w:hAnsi="Times New Roman" w:ascii="Times New Roman"/>
          <w:b w:val="false"/>
        </w:rPr>
        <w:t>Vera Jelenović</w:t>
      </w: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</w:p>
    <w:p w:rsidRDefault="002D4FA5" w:rsidR="002D4FA5" w:rsidRPr="006808BC">
      <w:pPr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>UPUTA O PRAVNOM LIJEKU:</w:t>
      </w:r>
    </w:p>
    <w:p w:rsidRDefault="002D4FA5" w:rsidR="002D4FA5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6808BC" w:rsidR="006808BC">
      <w:pPr>
        <w:jc w:val="both"/>
        <w:rPr>
          <w:rFonts w:hAnsi="Times New Roman" w:ascii="Times New Roman"/>
          <w:b w:val="false"/>
        </w:rPr>
      </w:pPr>
    </w:p>
    <w:p w:rsidRDefault="006808BC" w:rsidR="006808BC">
      <w:pPr>
        <w:jc w:val="both"/>
        <w:rPr>
          <w:rFonts w:hAnsi="Times New Roman" w:ascii="Times New Roman"/>
          <w:b w:val="false"/>
        </w:rPr>
      </w:pPr>
    </w:p>
    <w:p w:rsidRDefault="006808BC" w:rsidR="006808BC" w:rsidRPr="006808BC">
      <w:pPr>
        <w:jc w:val="both"/>
        <w:rPr>
          <w:rFonts w:hAnsi="Times New Roman" w:ascii="Times New Roman"/>
          <w:b w:val="false"/>
        </w:rPr>
      </w:pPr>
    </w:p>
    <w:p w:rsidRDefault="00EE600A" w:rsidR="00EE600A" w:rsidRPr="006808BC">
      <w:pPr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6808BC">
      <w:pPr>
        <w:rPr>
          <w:rFonts w:hAnsi="Times New Roman" w:ascii="Times New Roman"/>
          <w:b w:val="false"/>
        </w:rPr>
      </w:pPr>
    </w:p>
    <w:p w:rsidRDefault="00EE600A" w:rsidR="00EE600A" w:rsidRPr="006808BC">
      <w:pPr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 xml:space="preserve">- st. upravitelju </w:t>
      </w:r>
    </w:p>
    <w:p w:rsidRDefault="00EE600A" w:rsidR="00EE600A">
      <w:pPr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 xml:space="preserve">- </w:t>
      </w:r>
      <w:r w:rsidR="006808BC" w:rsidRPr="006808BC">
        <w:rPr>
          <w:rFonts w:hAnsi="Times New Roman" w:ascii="Times New Roman"/>
          <w:b w:val="false"/>
        </w:rPr>
        <w:t>e-O</w:t>
      </w:r>
      <w:r w:rsidRPr="006808BC">
        <w:rPr>
          <w:rFonts w:hAnsi="Times New Roman" w:ascii="Times New Roman"/>
          <w:b w:val="false"/>
        </w:rPr>
        <w:t>glasna ploča</w:t>
      </w:r>
    </w:p>
    <w:p w:rsidRDefault="006808BC" w:rsidR="006808BC" w:rsidRPr="006808B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OSR, </w:t>
      </w:r>
      <w:proofErr w:type="spellStart"/>
      <w:r>
        <w:rPr>
          <w:rFonts w:hAnsi="Times New Roman" w:ascii="Times New Roman"/>
          <w:b w:val="false"/>
        </w:rPr>
        <w:t>zk</w:t>
      </w:r>
      <w:proofErr w:type="spellEnd"/>
      <w:r>
        <w:rPr>
          <w:rFonts w:hAnsi="Times New Roman" w:ascii="Times New Roman"/>
          <w:b w:val="false"/>
        </w:rPr>
        <w:t xml:space="preserve"> odjel u Krku</w:t>
      </w:r>
    </w:p>
    <w:p w:rsidRDefault="00EE600A" w:rsidR="00EE600A" w:rsidRPr="006808BC">
      <w:pPr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 xml:space="preserve">- </w:t>
      </w:r>
      <w:r w:rsidR="006808BC" w:rsidRPr="006808BC">
        <w:rPr>
          <w:rFonts w:hAnsi="Times New Roman" w:ascii="Times New Roman"/>
          <w:b w:val="false"/>
        </w:rPr>
        <w:t>sudski registar</w:t>
      </w:r>
    </w:p>
    <w:p w:rsidRDefault="006F22CA" w:rsidR="006F22CA" w:rsidRPr="006808BC">
      <w:pPr>
        <w:rPr>
          <w:rFonts w:hAnsi="Times New Roman" w:ascii="Times New Roman"/>
          <w:b w:val="false"/>
        </w:rPr>
      </w:pPr>
    </w:p>
    <w:p w:rsidRDefault="00EE600A" w:rsidR="00EE600A" w:rsidRPr="006808BC">
      <w:pPr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 xml:space="preserve">Rijeka, </w:t>
      </w:r>
      <w:r w:rsidR="006808BC" w:rsidRPr="006808BC">
        <w:rPr>
          <w:rFonts w:hAnsi="Times New Roman" w:ascii="Times New Roman"/>
          <w:b w:val="false"/>
        </w:rPr>
        <w:t>23. lipnja 2017</w:t>
      </w:r>
      <w:r w:rsidRPr="006808BC">
        <w:rPr>
          <w:rFonts w:hAnsi="Times New Roman" w:ascii="Times New Roman"/>
          <w:b w:val="false"/>
        </w:rPr>
        <w:t>.</w:t>
      </w:r>
      <w:r w:rsidR="00F9305D" w:rsidRPr="006808BC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6808BC">
      <w:pPr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6808BC" w:rsidRPr="006808BC">
        <w:rPr>
          <w:rFonts w:hAnsi="Times New Roman" w:ascii="Times New Roman"/>
          <w:b w:val="false"/>
        </w:rPr>
        <w:t xml:space="preserve">       </w:t>
      </w:r>
      <w:r w:rsidRPr="006808BC">
        <w:rPr>
          <w:rFonts w:hAnsi="Times New Roman" w:ascii="Times New Roman"/>
          <w:b w:val="false"/>
        </w:rPr>
        <w:t xml:space="preserve"> </w:t>
      </w:r>
      <w:r w:rsidR="006808BC" w:rsidRPr="006808BC">
        <w:rPr>
          <w:rFonts w:hAnsi="Times New Roman" w:ascii="Times New Roman"/>
          <w:b w:val="false"/>
        </w:rPr>
        <w:t>S</w:t>
      </w:r>
      <w:r w:rsidRPr="006808BC">
        <w:rPr>
          <w:rFonts w:hAnsi="Times New Roman" w:ascii="Times New Roman"/>
          <w:b w:val="false"/>
        </w:rPr>
        <w:t>udac</w:t>
      </w:r>
    </w:p>
    <w:p w:rsidRDefault="006F22CA" w:rsidP="00F9305D" w:rsidR="006F22CA" w:rsidRPr="006808BC">
      <w:pPr>
        <w:jc w:val="both"/>
        <w:rPr>
          <w:rFonts w:hAnsi="Times New Roman" w:ascii="Times New Roman"/>
          <w:b w:val="false"/>
        </w:rPr>
      </w:pPr>
      <w:r w:rsidRPr="006808B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6808B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BBB" w:rsidR="00A21BBB">
      <w:r>
        <w:separator/>
      </w:r>
    </w:p>
  </w:endnote>
  <w:endnote w:id="0" w:type="continuationSeparator">
    <w:p w:rsidRDefault="00A21BBB" w:rsidR="00A21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9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BBB" w:rsidR="00A21BBB">
      <w:r>
        <w:separator/>
      </w:r>
    </w:p>
  </w:footnote>
  <w:footnote w:id="0" w:type="continuationSeparator">
    <w:p w:rsidRDefault="00A21BBB" w:rsidR="00A21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EB2C4E">
      <w:rPr>
        <w:rFonts w:hAnsi="Times New Roman" w:ascii="Times New Roman"/>
        <w:b w:val="false"/>
      </w:rPr>
      <w:t>872/2016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08BC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49B0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C95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1BBB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7D2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C4E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D49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4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9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D49B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D4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49B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D49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4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9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D49B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D4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49B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5110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St-567/15</izvorni_sadrzaj>
    <derivirana_varijabla naziv="DomainObject.Predmet.PrimjedbaSuca_1">Nastavak postupka radi naknadne diobe,
veza 14 St-567/15</derivirana_varijabla>
  </DomainObject.Predmet.PrimjedbaSuca>
  <DomainObject.Predmet.ProtustrankaFormated>
    <izvorni_sadrzaj>  Stečajna masa LETA d.o.o.</izvorni_sadrzaj>
    <derivirana_varijabla naziv="DomainObject.Predmet.ProtustrankaFormated_1">  Stečajna masa LETA d.o.o.</derivirana_varijabla>
  </DomainObject.Predmet.ProtustrankaFormated>
  <DomainObject.Predmet.ProtustrankaFormatedOIB>
    <izvorni_sadrzaj>  Stečajna masa LETA d.o.o., OIB 93671378463</izvorni_sadrzaj>
    <derivirana_varijabla naziv="DomainObject.Predmet.ProtustrankaFormatedOIB_1">  Stečajna masa LETA d.o.o., OIB 93671378463</derivirana_varijabla>
  </DomainObject.Predmet.ProtustrankaFormatedOIB>
  <DomainObject.Predmet.ProtustrankaFormatedWithAdress>
    <izvorni_sadrzaj> Stečajna masa LETA d.o.o., Zagrebačka 21, 51523 Baška</izvorni_sadrzaj>
    <derivirana_varijabla naziv="DomainObject.Predmet.ProtustrankaFormatedWithAdress_1"> Stečajna masa LETA d.o.o., Zagrebačka 21, 51523 Baška</derivirana_varijabla>
  </DomainObject.Predmet.ProtustrankaFormatedWithAdress>
  <DomainObject.Predmet.ProtustrankaFormatedWithAdressOIB>
    <izvorni_sadrzaj> Stečajna masa LETA d.o.o., OIB 93671378463, Zagrebačka 21, 51523 Baška</izvorni_sadrzaj>
    <derivirana_varijabla naziv="DomainObject.Predmet.ProtustrankaFormatedWithAdressOIB_1"> Stečajna masa LETA d.o.o., OIB 93671378463, Zagrebačka 21, 51523 Baška</derivirana_varijabla>
  </DomainObject.Predmet.ProtustrankaFormatedWithAdressOIB>
  <DomainObject.Predmet.ProtustrankaWithAdress>
    <izvorni_sadrzaj>Stečajna masa LETA d.o.o. Zagrebačka 21, 51523 Baška</izvorni_sadrzaj>
    <derivirana_varijabla naziv="DomainObject.Predmet.ProtustrankaWithAdress_1">Stečajna masa LETA d.o.o. Zagrebačka 21, 51523 Baška</derivirana_varijabla>
  </DomainObject.Predmet.ProtustrankaWithAdress>
  <DomainObject.Predmet.ProtustrankaWithAdressOIB>
    <izvorni_sadrzaj>Stečajna masa LETA d.o.o., OIB 93671378463, Zagrebačka 21, 51523 Baška</izvorni_sadrzaj>
    <derivirana_varijabla naziv="DomainObject.Predmet.ProtustrankaWithAdressOIB_1">Stečajna masa LETA d.o.o., OIB 93671378463, Zagrebačka 21, 51523 Baška</derivirana_varijabla>
  </DomainObject.Predmet.ProtustrankaWithAdressOIB>
  <DomainObject.Predmet.ProtustrankaNazivFormated>
    <izvorni_sadrzaj>Stečajna masa LETA d.o.o.</izvorni_sadrzaj>
    <derivirana_varijabla naziv="DomainObject.Predmet.ProtustrankaNazivFormated_1">Stečajna masa LETA d.o.o.</derivirana_varijabla>
  </DomainObject.Predmet.ProtustrankaNazivFormated>
  <DomainObject.Predmet.ProtustrankaNazivFormatedOIB>
    <izvorni_sadrzaj>Stečajna masa LETA d.o.o., OIB 93671378463</izvorni_sadrzaj>
    <derivirana_varijabla naziv="DomainObject.Predmet.ProtustrankaNazivFormatedOIB_1">Stečajna masa LETA d.o.o., OIB 93671378463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LETA d.o.o.</item>
    </izvorni_sadrzaj>
    <derivirana_varijabla naziv="DomainObject.Predmet.ProtuStrankaListFormated_1">
      <item>Stečajna masa LETA d.o.o.</item>
    </derivirana_varijabla>
  </DomainObject.Predmet.ProtuStrankaListFormated>
  <DomainObject.Predmet.ProtuStrankaListFormatedOIB>
    <izvorni_sadrzaj>
      <item>Stečajna masa LETA d.o.o., OIB 93671378463</item>
    </izvorni_sadrzaj>
    <derivirana_varijabla naziv="DomainObject.Predmet.ProtuStrankaListFormatedOIB_1">
      <item>Stečajna masa LETA d.o.o., OIB 93671378463</item>
    </derivirana_varijabla>
  </DomainObject.Predmet.ProtuStrankaListFormatedOIB>
  <DomainObject.Predmet.ProtuStrankaListFormatedWithAdress>
    <izvorni_sadrzaj>
      <item>Stečajna masa LETA d.o.o., Zagrebačka 21, 51523 Baška</item>
    </izvorni_sadrzaj>
    <derivirana_varijabla naziv="DomainObject.Predmet.ProtuStrankaListFormatedWithAdress_1">
      <item>Stečajna masa LETA d.o.o., Zagrebačka 21, 51523 Baška</item>
    </derivirana_varijabla>
  </DomainObject.Predmet.ProtuStrankaListFormatedWithAdress>
  <DomainObject.Predmet.ProtuStrankaListFormatedWithAdressOIB>
    <izvorni_sadrzaj>
      <item>Stečajna masa LETA d.o.o., OIB 93671378463, Zagrebačka 21, 51523 Baška</item>
    </izvorni_sadrzaj>
    <derivirana_varijabla naziv="DomainObject.Predmet.ProtuStrankaListFormatedWithAdressOIB_1">
      <item>Stečajna masa LETA d.o.o., OIB 93671378463, Zagrebačka 21, 51523 Baška</item>
    </derivirana_varijabla>
  </DomainObject.Predmet.ProtuStrankaListFormatedWithAdressOIB>
  <DomainObject.Predmet.ProtuStrankaListNazivFormated>
    <izvorni_sadrzaj>
      <item>Stečajna masa LETA d.o.o.</item>
    </izvorni_sadrzaj>
    <derivirana_varijabla naziv="DomainObject.Predmet.ProtuStrankaListNazivFormated_1">
      <item>Stečajna masa LETA d.o.o.</item>
    </derivirana_varijabla>
  </DomainObject.Predmet.ProtuStrankaListNazivFormated>
  <DomainObject.Predmet.ProtuStrankaListNazivFormatedOIB>
    <izvorni_sadrzaj>
      <item>Stečajna masa LETA d.o.o., OIB 93671378463</item>
    </izvorni_sadrzaj>
    <derivirana_varijabla naziv="DomainObject.Predmet.ProtuStrankaListNazivFormatedOIB_1">
      <item>Stečajna masa LETA d.o.o., OIB 93671378463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LETA d.o.o.</izvorni_sadrzaj>
    <derivirana_varijabla naziv="DomainObject.Predmet.ProtustrankaIDrugi_1">Stečajna masa LETA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LETA d.o.o., OIB 93671378463, Zagrebačka 21, 51523 Baška</izvorni_sadrzaj>
    <derivirana_varijabla naziv="DomainObject.Predmet.ProtustrankaIDrugiAdressOIB_1">Stečajna masa LETA d.o.o., OIB 93671378463,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LETA d.o.o.</item>
    </izvorni_sadrzaj>
    <derivirana_varijabla naziv="DomainObject.Predmet.SudioniciListNaziv_1">
      <item>DINKA TRUMBIĆ stečajni upravitelj</item>
      <item>Stečajna masa LETA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LETA d.o.o., OIB 93671378463, Zagrebačka 21,51523 Baška</item>
    </izvorni_sadrzaj>
    <derivirana_varijabla naziv="DomainObject.Predmet.SudioniciListAdressOIB_1">
      <item>DINKA TRUMBIĆ stečajni upravitelj, OIB 43468134790, Lovretska 10,21000 Split</item>
      <item>Stečajna masa LETA d.o.o., OIB 93671378463,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93671378463</item>
    </izvorni_sadrzaj>
    <derivirana_varijabla naziv="DomainObject.Predmet.SudioniciListNazivOIB_1">
      <item>, OIB 43468134790</item>
      <item>, OIB 93671378463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1052</properties:Words>
  <properties:Characters>5657</properties:Characters>
  <properties:Lines>146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6994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2017-06-23T07:57:00Z</dcterms:created>
  <dc:creator>korlevicd</dc:creator>
  <cp:lastModifiedBy>Nika Ostojić</cp:lastModifiedBy>
  <cp:lastPrinted>2007-12-11T11:13:00Z</cp:lastPrinted>
  <dcterms:modified xmlns:xsi="http://www.w3.org/2001/XMLSchema-instance" xsi:type="dcterms:W3CDTF">2017-06-23T08:27:00Z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