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7dab" w14:paraId="ab47dab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 xml:space="preserve"> 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8D713F">
        <w:rPr>
          <w:rFonts w:hAnsi="Times New Roman" w:ascii="Times New Roman"/>
          <w:sz w:val="24"/>
          <w:szCs w:val="24"/>
        </w:rPr>
        <w:t>736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8D713F">
        <w:rPr>
          <w:rFonts w:hAnsi="Times New Roman" w:ascii="Times New Roman"/>
          <w:sz w:val="24"/>
          <w:szCs w:val="24"/>
        </w:rPr>
        <w:t>7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8D713F">
        <w:rPr>
          <w:rFonts w:hAnsi="Times New Roman" w:ascii="Times New Roman"/>
          <w:sz w:val="24"/>
          <w:szCs w:val="24"/>
        </w:rPr>
        <w:t>TRANSPORTI MARINA d.o.o., OIB: 90058537780 sa sjedištem u Andrije Štampara 56 A, Slavonski Brod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F4009F">
        <w:rPr>
          <w:b/>
          <w:color w:themeColor="text1" w:val="000000"/>
        </w:rPr>
        <w:t>11.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8D713F">
        <w:rPr>
          <w:b/>
          <w:color w:themeColor="text1" w:val="000000"/>
        </w:rPr>
        <w:t>09</w:t>
      </w:r>
      <w:r w:rsidR="00000510" w:rsidRPr="00127BC5">
        <w:rPr>
          <w:b/>
          <w:color w:themeColor="text1" w:val="000000"/>
        </w:rPr>
        <w:t>,</w:t>
      </w:r>
      <w:r w:rsidR="008D713F">
        <w:rPr>
          <w:b/>
          <w:color w:themeColor="text1" w:val="000000"/>
        </w:rPr>
        <w:t>0</w:t>
      </w:r>
      <w:r w:rsidR="004C68F2">
        <w:rPr>
          <w:b/>
          <w:color w:themeColor="text1" w:val="000000"/>
        </w:rPr>
        <w:t>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8D713F">
        <w:t>Peri Karloviću, OIB: 35541702958, Andrije Štampara 56/A</w:t>
      </w:r>
      <w:r w:rsidR="00F4009F">
        <w:t>, Slavonski Brod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 Podružnica</w:t>
      </w:r>
      <w:r w:rsidR="00F4009F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Slavonski Brod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8D713F">
        <w:rPr>
          <w:rFonts w:hAnsi="Times New Roman" w:ascii="Times New Roman"/>
          <w:sz w:val="24"/>
          <w:szCs w:val="24"/>
        </w:rPr>
        <w:t>TRANSPORTI MARINA d.o.o., OIB: 90058537780 sa sjedištem u Andrije Štampara 56 A, Slavonski Brod</w:t>
      </w:r>
      <w:r w:rsidR="008D713F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8D713F">
        <w:rPr>
          <w:rFonts w:hAnsi="Times New Roman" w:ascii="Times New Roman"/>
          <w:sz w:val="24"/>
          <w:szCs w:val="24"/>
        </w:rPr>
        <w:t>21</w:t>
      </w:r>
      <w:r w:rsidR="00F4009F">
        <w:rPr>
          <w:rFonts w:hAnsi="Times New Roman" w:ascii="Times New Roman"/>
          <w:sz w:val="24"/>
          <w:szCs w:val="24"/>
        </w:rPr>
        <w:t xml:space="preserve">. </w:t>
      </w:r>
      <w:r w:rsidR="008D713F">
        <w:rPr>
          <w:rFonts w:hAnsi="Times New Roman" w:ascii="Times New Roman"/>
          <w:sz w:val="24"/>
          <w:szCs w:val="24"/>
        </w:rPr>
        <w:t>ožujka</w:t>
      </w:r>
      <w:r w:rsidR="00F4009F">
        <w:rPr>
          <w:rFonts w:hAnsi="Times New Roman" w:ascii="Times New Roman"/>
          <w:sz w:val="24"/>
          <w:szCs w:val="24"/>
        </w:rPr>
        <w:t xml:space="preserve"> 201</w:t>
      </w:r>
      <w:r w:rsidR="008D713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 xml:space="preserve">evidentirane </w:t>
      </w:r>
      <w:r w:rsidR="006B59B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>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8D713F">
        <w:rPr>
          <w:rFonts w:hAnsi="Times New Roman" w:ascii="Times New Roman"/>
          <w:sz w:val="24"/>
          <w:szCs w:val="24"/>
        </w:rPr>
        <w:t>120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8D713F">
        <w:rPr>
          <w:rFonts w:hAnsi="Times New Roman" w:ascii="Times New Roman"/>
          <w:sz w:val="24"/>
          <w:szCs w:val="24"/>
        </w:rPr>
        <w:t>32.415,01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  <w:r w:rsidR="00070554">
        <w:rPr>
          <w:rFonts w:hAnsi="Times New Roman" w:ascii="Times New Roman"/>
          <w:sz w:val="24"/>
          <w:szCs w:val="24"/>
        </w:rPr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>
        <w:rPr>
          <w:rFonts w:hAnsi="Times New Roman" w:ascii="Times New Roman"/>
          <w:sz w:val="24"/>
          <w:szCs w:val="24"/>
        </w:rPr>
        <w:t>736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7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F4009F">
        <w:rPr>
          <w:rFonts w:hAnsi="Times New Roman" w:ascii="Times New Roman"/>
          <w:sz w:val="24"/>
          <w:szCs w:val="24"/>
        </w:rPr>
        <w:t>11.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21.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</w:p>
    <w:p w:rsidRDefault="00127BC5" w:rsidP="00127BC5" w:rsidR="00127BC5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96E" w:rsidP="004D79BD" w:rsidR="001D396E">
      <w:r>
        <w:separator/>
      </w:r>
    </w:p>
  </w:endnote>
  <w:endnote w:id="0" w:type="continuationSeparator">
    <w:p w:rsidRDefault="001D396E" w:rsidP="004D79BD" w:rsidR="001D3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BA560A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96E" w:rsidP="004D79BD" w:rsidR="001D396E">
      <w:r>
        <w:separator/>
      </w:r>
    </w:p>
  </w:footnote>
  <w:footnote w:id="0" w:type="continuationSeparator">
    <w:p w:rsidRDefault="001D396E" w:rsidP="004D79BD" w:rsidR="001D396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66B86"/>
    <w:rsid w:val="00070554"/>
    <w:rsid w:val="000B3160"/>
    <w:rsid w:val="000D01A1"/>
    <w:rsid w:val="00126A04"/>
    <w:rsid w:val="00127BC5"/>
    <w:rsid w:val="00143E31"/>
    <w:rsid w:val="00171FE4"/>
    <w:rsid w:val="001A6D2A"/>
    <w:rsid w:val="001B1318"/>
    <w:rsid w:val="001D396E"/>
    <w:rsid w:val="001E0C32"/>
    <w:rsid w:val="002453EE"/>
    <w:rsid w:val="00264F85"/>
    <w:rsid w:val="00314B2A"/>
    <w:rsid w:val="003B442A"/>
    <w:rsid w:val="003E4439"/>
    <w:rsid w:val="003F6BDB"/>
    <w:rsid w:val="00407A12"/>
    <w:rsid w:val="004364F2"/>
    <w:rsid w:val="004C68F2"/>
    <w:rsid w:val="004D79BD"/>
    <w:rsid w:val="00555BC3"/>
    <w:rsid w:val="00594502"/>
    <w:rsid w:val="005E4A43"/>
    <w:rsid w:val="00640144"/>
    <w:rsid w:val="006B59B2"/>
    <w:rsid w:val="006D2A58"/>
    <w:rsid w:val="007715D0"/>
    <w:rsid w:val="007F172D"/>
    <w:rsid w:val="007F30F8"/>
    <w:rsid w:val="008B399C"/>
    <w:rsid w:val="008D713F"/>
    <w:rsid w:val="008E2C3A"/>
    <w:rsid w:val="009332A7"/>
    <w:rsid w:val="009E0765"/>
    <w:rsid w:val="00A07E39"/>
    <w:rsid w:val="00AD06B4"/>
    <w:rsid w:val="00AD58E4"/>
    <w:rsid w:val="00B4613A"/>
    <w:rsid w:val="00B764C1"/>
    <w:rsid w:val="00BA560A"/>
    <w:rsid w:val="00BF240E"/>
    <w:rsid w:val="00C24F25"/>
    <w:rsid w:val="00C27B0C"/>
    <w:rsid w:val="00CB02C4"/>
    <w:rsid w:val="00CC22AE"/>
    <w:rsid w:val="00CF0CFA"/>
    <w:rsid w:val="00D062A4"/>
    <w:rsid w:val="00D806FF"/>
    <w:rsid w:val="00DE2ED3"/>
    <w:rsid w:val="00E955A1"/>
    <w:rsid w:val="00F12102"/>
    <w:rsid w:val="00F2002E"/>
    <w:rsid w:val="00F4009F"/>
    <w:rsid w:val="00FA0646"/>
    <w:rsid w:val="00FE190F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F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F8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F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F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F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F8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F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F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 MARINA d.o.o. za građenje i usluge</izvorni_sadrzaj>
    <derivirana_varijabla naziv="DomainObject.Predmet.ProtustrankaFormated_1">  TRANSPORT MARINA d.o.o. za građenje i usluge</derivirana_varijabla>
  </DomainObject.Predmet.ProtustrankaFormated>
  <DomainObject.Predmet.ProtustrankaFormatedOIB>
    <izvorni_sadrzaj>  TRANSPORT MARINA d.o.o. za građenje i usluge, OIB 90058537780</izvorni_sadrzaj>
    <derivirana_varijabla naziv="DomainObject.Predmet.ProtustrankaFormatedOIB_1">  TRANSPORT MARINA d.o.o. za građenje i usluge, OIB 90058537780</derivirana_varijabla>
  </DomainObject.Predmet.ProtustrankaFormatedOIB>
  <DomainObject.Predmet.ProtustrankaFormatedWithAdress>
    <izvorni_sadrzaj> TRANSPORT MARINA d.o.o. za građenje i usluge, Andrije Štampara 56 A, 35000 Slavonski Brod</izvorni_sadrzaj>
    <derivirana_varijabla naziv="DomainObject.Predmet.ProtustrankaFormatedWithAdress_1"> TRANSPORT MARINA d.o.o. za građenje i usluge, Andrije Štampara 56 A, 35000 Slavonski Brod</derivirana_varijabla>
  </DomainObject.Predmet.ProtustrankaFormatedWithAdress>
  <DomainObject.Predmet.ProtustrankaFormatedWithAdressOIB>
    <izvorni_sadrzaj> TRANSPORT MARINA d.o.o. za građenje i usluge, OIB 90058537780, Andrije Štampara 56 A, 35000 Slavonski Brod</izvorni_sadrzaj>
    <derivirana_varijabla naziv="DomainObject.Predmet.ProtustrankaFormatedWithAdressOIB_1"> TRANSPORT MARINA d.o.o. za građenje i usluge, OIB 90058537780, Andrije Štampara 56 A, 35000 Slavonski Brod</derivirana_varijabla>
  </DomainObject.Predmet.ProtustrankaFormatedWithAdressOIB>
  <DomainObject.Predmet.ProtustrankaWithAdress>
    <izvorni_sadrzaj>TRANSPORT MARINA d.o.o. za građenje i usluge Andrije Štampara 56 A, 35000 Slavonski Brod</izvorni_sadrzaj>
    <derivirana_varijabla naziv="DomainObject.Predmet.ProtustrankaWithAdress_1">TRANSPORT MARINA d.o.o. za građenje i usluge Andrije Štampara 56 A, 35000 Slavonski Brod</derivirana_varijabla>
  </DomainObject.Predmet.ProtustrankaWithAdress>
  <DomainObject.Predmet.ProtustrankaWithAdressOIB>
    <izvorni_sadrzaj>TRANSPORT MARINA d.o.o. za građenje i usluge, OIB 90058537780, Andrije Štampara 56 A, 35000 Slavonski Brod</izvorni_sadrzaj>
    <derivirana_varijabla naziv="DomainObject.Predmet.ProtustrankaWithAdressOIB_1">TRANSPORT MARINA d.o.o. za građenje i usluge, OIB 90058537780, Andrije Štampara 56 A, 35000 Slavonski Brod</derivirana_varijabla>
  </DomainObject.Predmet.ProtustrankaWithAdressOIB>
  <DomainObject.Predmet.ProtustrankaNazivFormated>
    <izvorni_sadrzaj>TRANSPORT MARINA d.o.o. za građenje i usluge</izvorni_sadrzaj>
    <derivirana_varijabla naziv="DomainObject.Predmet.ProtustrankaNazivFormated_1">TRANSPORT MARINA d.o.o. za građenje i usluge</derivirana_varijabla>
  </DomainObject.Predmet.ProtustrankaNazivFormated>
  <DomainObject.Predmet.ProtustrankaNazivFormatedOIB>
    <izvorni_sadrzaj>TRANSPORT MARINA d.o.o. za građenje i usluge, OIB 90058537780</izvorni_sadrzaj>
    <derivirana_varijabla naziv="DomainObject.Predmet.ProtustrankaNazivFormatedOIB_1">TRANSPORT MARINA d.o.o. za građenje i usluge, OIB 90058537780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32415.01</izvorni_sadrzaj>
    <derivirana_varijabla naziv="DomainObject.Predmet.TrenutnaVrijednost_1">32415.01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 MARINA d.o.o. za građenje i usluge</item>
    </izvorni_sadrzaj>
    <derivirana_varijabla naziv="DomainObject.Predmet.ProtuStrankaListFormated_1">
      <item>TRANSPORT MARINA d.o.o. za građenje i usluge</item>
    </derivirana_varijabla>
  </DomainObject.Predmet.ProtuStrankaListFormated>
  <DomainObject.Predmet.ProtuStrankaListFormatedOIB>
    <izvorni_sadrzaj>
      <item>TRANSPORT MARINA d.o.o. za građenje i usluge, OIB 90058537780</item>
    </izvorni_sadrzaj>
    <derivirana_varijabla naziv="DomainObject.Predmet.ProtuStrankaListFormatedOIB_1">
      <item>TRANSPORT MARINA d.o.o. za građenje i usluge, OIB 90058537780</item>
    </derivirana_varijabla>
  </DomainObject.Predmet.ProtuStrankaListFormatedOIB>
  <DomainObject.Predmet.ProtuStrankaListFormatedWithAdress>
    <izvorni_sadrzaj>
      <item>TRANSPORT MARINA d.o.o. za građenje i usluge, Andrije Štampara 56 A, 35000 Slavonski Brod</item>
    </izvorni_sadrzaj>
    <derivirana_varijabla naziv="DomainObject.Predmet.ProtuStrankaListFormatedWithAdress_1">
      <item>TRANSPORT MARINA d.o.o. za građenje i usluge, Andrije Štampara 56 A, 35000 Slavonski Brod</item>
    </derivirana_varijabla>
  </DomainObject.Predmet.ProtuStrankaListFormatedWithAdress>
  <DomainObject.Predmet.ProtuStrankaListFormatedWithAdressOIB>
    <izvorni_sadrzaj>
      <item>TRANSPORT MARINA d.o.o. za građenje i usluge, OIB 90058537780, Andrije Štampara 56 A, 35000 Slavonski Brod</item>
    </izvorni_sadrzaj>
    <derivirana_varijabla naziv="DomainObject.Predmet.ProtuStrankaListFormatedWithAdressOIB_1">
      <item>TRANSPORT MARINA d.o.o. za građenje i usluge, OIB 90058537780, Andrije Štampara 56 A, 35000 Slavonski Brod</item>
    </derivirana_varijabla>
  </DomainObject.Predmet.ProtuStrankaListFormatedWithAdressOIB>
  <DomainObject.Predmet.ProtuStrankaListNazivFormated>
    <izvorni_sadrzaj>
      <item>TRANSPORT MARINA d.o.o. za građenje i usluge</item>
    </izvorni_sadrzaj>
    <derivirana_varijabla naziv="DomainObject.Predmet.ProtuStrankaListNazivFormated_1">
      <item>TRANSPORT MARINA d.o.o. za građenje i usluge</item>
    </derivirana_varijabla>
  </DomainObject.Predmet.ProtuStrankaListNazivFormated>
  <DomainObject.Predmet.ProtuStrankaListNazivFormatedOIB>
    <izvorni_sadrzaj>
      <item>TRANSPORT MARINA d.o.o. za građenje i usluge, OIB 90058537780</item>
    </izvorni_sadrzaj>
    <derivirana_varijabla naziv="DomainObject.Predmet.ProtuStrankaListNazivFormatedOIB_1">
      <item>TRANSPORT MARINA d.o.o. za građenje i usluge, OIB 90058537780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 MARINA d.o.o. za građenje i usluge</izvorni_sadrzaj>
    <derivirana_varijabla naziv="DomainObject.Predmet.ProtustrankaIDrugi_1">TRANSPORT MARINA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TRANSPORT MARINA d.o.o. za građenje i usluge, OIB 90058537780, Andrije Štampara 56 A, 35000 Slavonski Brod</izvorni_sadrzaj>
    <derivirana_varijabla naziv="DomainObject.Predmet.ProtustrankaIDrugiAdressOIB_1">TRANSPORT MARINA d.o.o. za građenje i usluge, OIB 90058537780, Andrije Štampara 56 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 MARINA d.o.o. za građenje i usluge</item>
    </izvorni_sadrzaj>
    <derivirana_varijabla naziv="DomainObject.Predmet.SudioniciListNaziv_1">
      <item>Financijska agencija</item>
      <item>TRANSPORT MARINA d.o.o. za građenje i usluge</item>
    </derivirana_varijabla>
  </DomainObject.Predmet.SudioniciListNaziv>
  <DomainObject.Predmet.SudioniciListAdressOIB>
    <izvorni_sadrzaj>
      <item>Financijska agencija, OIB 85821130368, Ulica grada Vukovara 70,10000 Zagreb</item>
      <item>TRANSPORT MARINA d.o.o. za građenje i usluge, OIB 90058537780, Andrije Štampara 56 A,35000 Slavonski Brod</item>
    </izvorni_sadrzaj>
    <derivirana_varijabla naziv="DomainObject.Predmet.SudioniciListAdressOIB_1">
      <item>Financijska agencija, OIB 85821130368, Ulica grada Vukovara 70,10000 Zagreb</item>
      <item>TRANSPORT MARINA d.o.o. za građenje i usluge, OIB 90058537780, Andrije Štampara 56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90058537780</item>
    </izvorni_sadrzaj>
    <derivirana_varijabla naziv="DomainObject.Predmet.SudioniciListNazivOIB_1">
      <item>, OIB 85821130368</item>
      <item>, OIB 90058537780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367</properties:Words>
  <properties:Characters>1885</properties:Characters>
  <properties:Lines>80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2018-06-21T07:06:00Z</dcterms:created>
  <dc:creator>wsadmin</dc:creator>
  <cp:lastModifiedBy>wsadmin</cp:lastModifiedBy>
  <cp:lastPrinted>2018-06-21T07:06:00Z</cp:lastPrinted>
  <dcterms:modified xmlns:xsi="http://www.w3.org/2001/XMLSchema-instance" xsi:type="dcterms:W3CDTF">2018-06-21T08:44:00Z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(Ročište radi utvrđivanje uvjeta za otvaranje stečajnog postupka St-736-16.docx)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