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1472" w14:paraId="0b91472" w:rsidRDefault="00502579" w:rsidP="00DD1E5B" w:rsidR="00502579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268</w:t>
      </w:r>
      <w:r w:rsidRPr="000175CB">
        <w:rPr>
          <w:sz w:val="22"/>
          <w:szCs w:val="22"/>
        </w:rPr>
        <w:t>/15-6</w:t>
      </w:r>
    </w:p>
    <w:p w:rsidRDefault="00502579" w:rsidP="00E87D86" w:rsidR="00502579" w:rsidRPr="000175CB">
      <w:pPr>
        <w:jc w:val="both"/>
        <w:rPr>
          <w:sz w:val="22"/>
          <w:szCs w:val="22"/>
        </w:rPr>
      </w:pPr>
    </w:p>
    <w:p w:rsidRDefault="00502579" w:rsidP="00E87D86" w:rsidR="00502579" w:rsidRPr="000175CB">
      <w:pPr>
        <w:jc w:val="both"/>
        <w:rPr>
          <w:sz w:val="22"/>
          <w:szCs w:val="22"/>
        </w:rPr>
      </w:pPr>
    </w:p>
    <w:p w:rsidRDefault="00502579" w:rsidP="00E87D86" w:rsidR="00502579" w:rsidRPr="000175CB">
      <w:pPr>
        <w:jc w:val="both"/>
        <w:rPr>
          <w:bCs/>
          <w:sz w:val="22"/>
          <w:szCs w:val="22"/>
        </w:rPr>
      </w:pPr>
    </w:p>
    <w:p w:rsidRDefault="00502579" w:rsidP="00E87D86" w:rsidR="00502579" w:rsidRPr="000175CB">
      <w:pPr>
        <w:jc w:val="both"/>
        <w:rPr>
          <w:bCs/>
          <w:sz w:val="22"/>
          <w:szCs w:val="22"/>
        </w:rPr>
      </w:pPr>
    </w:p>
    <w:p w:rsidRDefault="00502579" w:rsidP="00E87D86" w:rsidR="00502579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502579" w:rsidP="00E87D86" w:rsidR="00502579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502579" w:rsidP="00FC1537" w:rsidR="0050257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02579" w:rsidP="00E87D86" w:rsidR="00502579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02579" w:rsidP="00FC1537" w:rsidR="00502579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502579" w:rsidP="00E87D86" w:rsidR="00502579" w:rsidRPr="000175CB">
      <w:pPr>
        <w:rPr>
          <w:sz w:val="22"/>
          <w:szCs w:val="22"/>
        </w:rPr>
      </w:pPr>
    </w:p>
    <w:p w:rsidRDefault="00502579" w:rsidP="001F7D4E" w:rsidR="00502579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502579" w:rsidP="001F7D4E" w:rsidR="00502579" w:rsidRPr="000175CB">
      <w:pPr>
        <w:jc w:val="center"/>
        <w:rPr>
          <w:sz w:val="22"/>
          <w:szCs w:val="22"/>
        </w:rPr>
      </w:pPr>
    </w:p>
    <w:p w:rsidRDefault="00502579" w:rsidP="000175CB" w:rsidR="00502579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SENTENTIA d.o.o., Gračac, Gupčevo polje 3, OIB 99256637673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2</w:t>
      </w:r>
      <w:r w:rsidRPr="000175CB">
        <w:rPr>
          <w:sz w:val="22"/>
          <w:szCs w:val="22"/>
        </w:rPr>
        <w:t xml:space="preserve">. studenog 2015., dana </w:t>
      </w:r>
      <w:r>
        <w:rPr>
          <w:sz w:val="22"/>
          <w:szCs w:val="22"/>
        </w:rPr>
        <w:t>27</w:t>
      </w:r>
      <w:r w:rsidRPr="000175CB">
        <w:rPr>
          <w:sz w:val="22"/>
          <w:szCs w:val="22"/>
        </w:rPr>
        <w:t xml:space="preserve">. siječnja 2016., objavio je </w:t>
      </w:r>
    </w:p>
    <w:p w:rsidRDefault="00502579" w:rsidP="00E87D86" w:rsidR="00502579" w:rsidRPr="000175CB">
      <w:pPr>
        <w:ind w:firstLine="720"/>
        <w:jc w:val="both"/>
        <w:rPr>
          <w:sz w:val="22"/>
          <w:szCs w:val="22"/>
        </w:rPr>
      </w:pPr>
    </w:p>
    <w:p w:rsidRDefault="00502579" w:rsidP="004D697C" w:rsidR="00502579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502579" w:rsidP="000175CB" w:rsidR="00502579" w:rsidRPr="000175CB">
      <w:pPr>
        <w:jc w:val="both"/>
        <w:rPr>
          <w:sz w:val="22"/>
          <w:szCs w:val="22"/>
        </w:rPr>
      </w:pPr>
    </w:p>
    <w:p w:rsidRDefault="00502579" w:rsidP="005C42A8" w:rsidR="00502579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d.o.o., Gračac, Gupčevo polje 3, OIB 99256637673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8.428.992,37</w:t>
      </w:r>
      <w:r w:rsidRPr="000175CB">
        <w:rPr>
          <w:sz w:val="22"/>
          <w:szCs w:val="22"/>
        </w:rPr>
        <w:t xml:space="preserve"> kn. </w:t>
      </w:r>
    </w:p>
    <w:p w:rsidRDefault="00502579" w:rsidP="00E87D86" w:rsidR="00502579" w:rsidRPr="000175CB">
      <w:pPr>
        <w:jc w:val="both"/>
        <w:rPr>
          <w:sz w:val="22"/>
          <w:szCs w:val="22"/>
        </w:rPr>
      </w:pPr>
    </w:p>
    <w:p w:rsidRDefault="00502579" w:rsidP="00CD5142" w:rsidR="00502579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Marija Božičev, Zadar, Ulica Bana Josipa Jelačića 24/B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502579" w:rsidP="00CD5142" w:rsidR="00502579" w:rsidRPr="000175CB">
      <w:pPr>
        <w:jc w:val="both"/>
        <w:rPr>
          <w:sz w:val="22"/>
          <w:szCs w:val="22"/>
        </w:rPr>
      </w:pPr>
    </w:p>
    <w:p w:rsidRDefault="00502579" w:rsidP="00B26015" w:rsidR="0050257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kunana žiro račun ovog suda HR4323900011300000857, model plaćanja 05, s pozivom na broj 211-</w:t>
      </w:r>
      <w:r>
        <w:rPr>
          <w:sz w:val="22"/>
          <w:szCs w:val="22"/>
        </w:rPr>
        <w:t>268</w:t>
      </w:r>
      <w:r w:rsidRPr="000175CB">
        <w:rPr>
          <w:sz w:val="22"/>
          <w:szCs w:val="22"/>
        </w:rPr>
        <w:t>-2015.</w:t>
      </w:r>
    </w:p>
    <w:p w:rsidRDefault="00502579" w:rsidP="00DD1E5B" w:rsidR="00502579" w:rsidRPr="000175CB">
      <w:pPr>
        <w:jc w:val="both"/>
        <w:rPr>
          <w:sz w:val="22"/>
          <w:szCs w:val="22"/>
        </w:rPr>
      </w:pPr>
    </w:p>
    <w:p w:rsidRDefault="00502579" w:rsidP="00B62BFF" w:rsidR="00502579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502579" w:rsidP="000175CB" w:rsidR="00502579" w:rsidRPr="000175CB">
      <w:pPr>
        <w:jc w:val="both"/>
        <w:rPr>
          <w:sz w:val="22"/>
          <w:szCs w:val="22"/>
        </w:rPr>
      </w:pPr>
    </w:p>
    <w:p w:rsidRDefault="00502579" w:rsidP="00E87D86" w:rsidR="00502579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27</w:t>
      </w:r>
      <w:r w:rsidRPr="000175CB">
        <w:rPr>
          <w:sz w:val="22"/>
          <w:szCs w:val="22"/>
        </w:rPr>
        <w:t xml:space="preserve">. siječnja 2016. </w:t>
      </w:r>
    </w:p>
    <w:p w:rsidRDefault="00502579" w:rsidP="000175CB" w:rsidR="00502579" w:rsidRPr="000175CB">
      <w:pPr>
        <w:rPr>
          <w:sz w:val="22"/>
          <w:szCs w:val="22"/>
        </w:rPr>
      </w:pPr>
    </w:p>
    <w:p w:rsidRDefault="00502579" w:rsidP="00B91F87" w:rsidR="00502579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502579" w:rsidP="00B47D16" w:rsidR="00502579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02579" w:rsidP="00B91F87" w:rsidR="00502579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02579" w:rsidP="000175CB" w:rsidR="00502579" w:rsidRPr="000175CB">
      <w:pPr>
        <w:jc w:val="both"/>
        <w:rPr>
          <w:sz w:val="22"/>
          <w:szCs w:val="22"/>
        </w:rPr>
      </w:pPr>
    </w:p>
    <w:p w:rsidRDefault="00502579" w:rsidP="00B62BFF" w:rsidR="0050257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502579" w:rsidP="00B62BFF" w:rsidR="0050257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502579" w:rsidP="00B62BFF" w:rsidR="0050257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502579" w:rsidP="00B62BFF" w:rsidR="0050257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502579" w:rsidP="00E87D86" w:rsidR="00502579" w:rsidRPr="000175CB">
      <w:pPr>
        <w:rPr>
          <w:sz w:val="22"/>
          <w:szCs w:val="22"/>
        </w:rPr>
      </w:pPr>
    </w:p>
    <w:p w:rsidRDefault="00502579" w:rsidP="00E87D86" w:rsidR="00502579" w:rsidRPr="000175CB">
      <w:pPr>
        <w:rPr>
          <w:sz w:val="22"/>
          <w:szCs w:val="22"/>
        </w:rPr>
      </w:pPr>
    </w:p>
    <w:p w:rsidRDefault="00502579" w:rsidR="00502579" w:rsidRPr="000175CB">
      <w:pPr>
        <w:rPr>
          <w:sz w:val="22"/>
          <w:szCs w:val="22"/>
        </w:rPr>
      </w:pPr>
    </w:p>
    <w:sectPr w:rsidSect="000175CB" w:rsidR="00502579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579" w:rsidP="00381900" w:rsidR="00502579">
      <w:r>
        <w:separator/>
      </w:r>
    </w:p>
  </w:endnote>
  <w:endnote w:id="0" w:type="continuationSeparator">
    <w:p w:rsidRDefault="00502579" w:rsidP="00381900" w:rsidR="00502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17B" w:rsidR="00502579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2579">
      <w:rPr>
        <w:noProof/>
      </w:rPr>
      <w:t>2</w:t>
    </w:r>
    <w:r>
      <w:rPr>
        <w:noProof/>
      </w:rPr>
      <w:fldChar w:fldCharType="end"/>
    </w:r>
  </w:p>
  <w:p w:rsidRDefault="00502579" w:rsidR="005025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579" w:rsidP="00381900" w:rsidR="00502579">
      <w:r>
        <w:separator/>
      </w:r>
    </w:p>
  </w:footnote>
  <w:footnote w:id="0" w:type="continuationSeparator">
    <w:p w:rsidRDefault="00502579" w:rsidP="00381900" w:rsidR="00502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17B" w:rsidP="00630C9B" w:rsidR="00502579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2579">
      <w:rPr>
        <w:noProof/>
      </w:rPr>
      <w:t>2</w:t>
    </w:r>
    <w:r>
      <w:rPr>
        <w:noProof/>
      </w:rPr>
      <w:fldChar w:fldCharType="end"/>
    </w:r>
    <w:r w:rsidR="00502579">
      <w:tab/>
    </w:r>
    <w:r w:rsidR="00502579">
      <w:tab/>
      <w:t>Poslovni broj: 5</w:t>
    </w:r>
    <w:r w:rsidR="00502579" w:rsidRPr="00FC1537">
      <w:t xml:space="preserve"> St</w:t>
    </w:r>
    <w:r w:rsidR="00502579">
      <w:t>-445/15-6</w:t>
    </w:r>
  </w:p>
  <w:p w:rsidRDefault="00502579" w:rsidP="00414B48" w:rsidR="00502579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02579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1617B"/>
    <w:rsid w:val="00732ED6"/>
    <w:rsid w:val="00765179"/>
    <w:rsid w:val="00780F49"/>
    <w:rsid w:val="007A5785"/>
    <w:rsid w:val="007B26D4"/>
    <w:rsid w:val="007E1447"/>
    <w:rsid w:val="007E7890"/>
    <w:rsid w:val="008109EF"/>
    <w:rsid w:val="00840CEA"/>
    <w:rsid w:val="009422F5"/>
    <w:rsid w:val="009C3129"/>
    <w:rsid w:val="00A3143F"/>
    <w:rsid w:val="00A57240"/>
    <w:rsid w:val="00A96A7A"/>
    <w:rsid w:val="00AB2543"/>
    <w:rsid w:val="00AC38D3"/>
    <w:rsid w:val="00B0009A"/>
    <w:rsid w:val="00B26015"/>
    <w:rsid w:val="00B47D16"/>
    <w:rsid w:val="00B62BFF"/>
    <w:rsid w:val="00B84EF6"/>
    <w:rsid w:val="00B91F87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17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17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17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17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SENTENTIA d.o.o. za poslovne usluge</izvorni_sadrzaj>
    <derivirana_varijabla naziv="DomainObject.Predmet.ProtustrankaFormated_1">  SENTENTIA d.o.o. za poslovne usluge</derivirana_varijabla>
  </DomainObject.Predmet.ProtustrankaFormated>
  <DomainObject.Predmet.ProtustrankaFormatedOIB>
    <izvorni_sadrzaj>  SENTENTIA d.o.o. za poslovne usluge, OIB 99256637673</izvorni_sadrzaj>
    <derivirana_varijabla naziv="DomainObject.Predmet.ProtustrankaFormatedOIB_1">  SENTENTIA d.o.o. za poslovne usluge, OIB 99256637673</derivirana_varijabla>
  </DomainObject.Predmet.ProtustrankaFormatedOIB>
  <DomainObject.Predmet.ProtustrankaFormatedWithAdress>
    <izvorni_sadrzaj> SENTENTIA d.o.o. za poslovne usluge, Gupčevo polje 3, 23440 Gračac</izvorni_sadrzaj>
    <derivirana_varijabla naziv="DomainObject.Predmet.ProtustrankaFormatedWithAdress_1"> SENTENTIA d.o.o. za poslovne usluge, Gupčevo polje 3, 23440 Gračac</derivirana_varijabla>
  </DomainObject.Predmet.ProtustrankaFormatedWithAdress>
  <DomainObject.Predmet.ProtustrankaFormatedWithAdressOIB>
    <izvorni_sadrzaj> SENTENTIA d.o.o. za poslovne usluge, OIB 99256637673, Gupčevo polje 3, 23440 Gračac</izvorni_sadrzaj>
    <derivirana_varijabla naziv="DomainObject.Predmet.ProtustrankaFormatedWithAdressOIB_1"> SENTENTIA d.o.o. za poslovne usluge, OIB 99256637673, Gupčevo polje 3, 23440 Gračac</derivirana_varijabla>
  </DomainObject.Predmet.ProtustrankaFormatedWithAdressOIB>
  <DomainObject.Predmet.ProtustrankaWithAdress>
    <izvorni_sadrzaj>SENTENTIA d.o.o. za poslovne usluge Gupčevo polje 3, 23440 Gračac</izvorni_sadrzaj>
    <derivirana_varijabla naziv="DomainObject.Predmet.ProtustrankaWithAdress_1">SENTENTIA d.o.o. za poslovne usluge Gupčevo polje 3, 23440 Gračac</derivirana_varijabla>
  </DomainObject.Predmet.ProtustrankaWithAdress>
  <DomainObject.Predmet.ProtustrankaWithAdressOIB>
    <izvorni_sadrzaj>SENTENTIA d.o.o. za poslovne usluge, OIB 99256637673, Gupčevo polje 3, 23440 Gračac</izvorni_sadrzaj>
    <derivirana_varijabla naziv="DomainObject.Predmet.ProtustrankaWithAdressOIB_1">SENTENTIA d.o.o. za poslovne usluge, OIB 99256637673, Gupčevo polje 3, 23440 Gračac</derivirana_varijabla>
  </DomainObject.Predmet.ProtustrankaWithAdressOIB>
  <DomainObject.Predmet.ProtustrankaNazivFormated>
    <izvorni_sadrzaj>SENTENTIA d.o.o. za poslovne usluge</izvorni_sadrzaj>
    <derivirana_varijabla naziv="DomainObject.Predmet.ProtustrankaNazivFormated_1">SENTENTIA d.o.o. za poslovne usluge</derivirana_varijabla>
  </DomainObject.Predmet.ProtustrankaNazivFormated>
  <DomainObject.Predmet.ProtustrankaNazivFormatedOIB>
    <izvorni_sadrzaj>SENTENTIA d.o.o. za poslovne usluge, OIB 99256637673</izvorni_sadrzaj>
    <derivirana_varijabla naziv="DomainObject.Predmet.ProtustrankaNazivFormatedOIB_1">SENTENTIA d.o.o. za poslovne usluge, OIB 99256637673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8428992.37</izvorni_sadrzaj>
    <derivirana_varijabla naziv="DomainObject.Predmet.TrenutnaVrijednost_1">8428992.37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SENTENTIA d.o.o. za poslovne usluge</item>
    </izvorni_sadrzaj>
    <derivirana_varijabla naziv="DomainObject.Predmet.ProtuStrankaListFormated_1">
      <item>SENTENTIA d.o.o. za poslovne usluge</item>
    </derivirana_varijabla>
  </DomainObject.Predmet.ProtuStrankaListFormated>
  <DomainObject.Predmet.ProtuStrankaListFormatedOIB>
    <izvorni_sadrzaj>
      <item>SENTENTIA d.o.o. za poslovne usluge, OIB 99256637673</item>
    </izvorni_sadrzaj>
    <derivirana_varijabla naziv="DomainObject.Predmet.ProtuStrankaListFormatedOIB_1">
      <item>SENTENTIA d.o.o. za poslovne usluge, OIB 99256637673</item>
    </derivirana_varijabla>
  </DomainObject.Predmet.ProtuStrankaListFormatedOIB>
  <DomainObject.Predmet.ProtuStrankaListFormatedWithAdress>
    <izvorni_sadrzaj>
      <item>SENTENTIA d.o.o. za poslovne usluge, Gupčevo polje 3, 23440 Gračac</item>
    </izvorni_sadrzaj>
    <derivirana_varijabla naziv="DomainObject.Predmet.ProtuStrankaListFormatedWithAdress_1">
      <item>SENTENTIA d.o.o. za poslovne usluge, Gupčevo polje 3, 23440 Gračac</item>
    </derivirana_varijabla>
  </DomainObject.Predmet.ProtuStrankaListFormatedWithAdress>
  <DomainObject.Predmet.ProtuStrankaListFormatedWithAdressOIB>
    <izvorni_sadrzaj>
      <item>SENTENTIA d.o.o. za poslovne usluge, OIB 99256637673, Gupčevo polje 3, 23440 Gračac</item>
    </izvorni_sadrzaj>
    <derivirana_varijabla naziv="DomainObject.Predmet.ProtuStrankaListFormatedWithAdressOIB_1">
      <item>SENTENTIA d.o.o. za poslovne usluge, OIB 99256637673, Gupčevo polje 3, 23440 Gračac</item>
    </derivirana_varijabla>
  </DomainObject.Predmet.ProtuStrankaListFormatedWithAdressOIB>
  <DomainObject.Predmet.ProtuStrankaListNazivFormated>
    <izvorni_sadrzaj>
      <item>SENTENTIA d.o.o. za poslovne usluge</item>
    </izvorni_sadrzaj>
    <derivirana_varijabla naziv="DomainObject.Predmet.ProtuStrankaListNazivFormated_1">
      <item>SENTENTIA d.o.o. za poslovne usluge</item>
    </derivirana_varijabla>
  </DomainObject.Predmet.ProtuStrankaListNazivFormated>
  <DomainObject.Predmet.ProtuStrankaListNazivFormatedOIB>
    <izvorni_sadrzaj>
      <item>SENTENTIA d.o.o. za poslovne usluge, OIB 99256637673</item>
    </izvorni_sadrzaj>
    <derivirana_varijabla naziv="DomainObject.Predmet.ProtuStrankaListNazivFormatedOIB_1">
      <item>SENTENTIA d.o.o. za poslovne usluge, OIB 99256637673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SENTENTIA d.o.o. za poslovne usluge</izvorni_sadrzaj>
    <derivirana_varijabla naziv="DomainObject.Predmet.ProtustrankaIDrugi_1">SENTENTIA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SENTENTIA d.o.o. za poslovne usluge, OIB 99256637673, Gupčevo polje 3, 23440 Gračac</izvorni_sadrzaj>
    <derivirana_varijabla naziv="DomainObject.Predmet.ProtustrankaIDrugiAdressOIB_1">SENTENTIA d.o.o. za poslovne usluge, OIB 99256637673, Gupčevo polje 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SENTENTIA d.o.o. za poslovne usluge</item>
    </izvorni_sadrzaj>
    <derivirana_varijabla naziv="DomainObject.Predmet.SudioniciListNaziv_1">
      <item>FINA</item>
      <item>SENTENTIA d.o.o. za poslovne usluge</item>
    </derivirana_varijabla>
  </DomainObject.Predmet.SudioniciListNaziv>
  <DomainObject.Predmet.SudioniciListAdressOIB>
    <izvorni_sadrzaj>
      <item>FINA, OIB 85821130368</item>
      <item>SENTENTIA d.o.o. za poslovne usluge, OIB 99256637673, Gupčevo polje 3,23440 Gračac</item>
    </izvorni_sadrzaj>
    <derivirana_varijabla naziv="DomainObject.Predmet.SudioniciListAdressOIB_1">
      <item>FINA, OIB 85821130368</item>
      <item>SENTENTIA d.o.o. za poslovne usluge, OIB 99256637673, Gupčevo polje 3,23440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99256637673</item>
    </izvorni_sadrzaj>
    <derivirana_varijabla naziv="DomainObject.Predmet.SudioniciListNazivOIB_1">
      <item>, OIB 85821130368</item>
      <item>, OIB 99256637673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1901</properties:Characters>
  <properties:Lines>58</properties:Lines>
  <properties:Paragraphs>19</properties:Paragraphs>
  <properties:TotalTime>2</properties:TotalTime>
  <properties:ScaleCrop>false</properties:ScaleCrop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2016-01-27T07:25:00Z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2016-01-28T12:27:00Z</dcterms:modified>
  <cp:revision>3</cp:revision>
  <dc:subject/>
  <dc:title>Poslovni broj: 5 St-268/15-6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