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49af2" w14:paraId="9949af2" w:rsidRDefault="00C05F44" w:rsidP="00C05F44" w:rsidR="009E7EC2" w:rsidRPr="00B42345">
      <w:pPr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t xml:space="preserve">                </w:t>
      </w:r>
      <w:r w:rsidR="00D425A6">
        <w:rPr>
          <w:noProof/>
          <w:lang w:eastAsia="hr-HR"/>
        </w:rPr>
        <w:t xml:space="preserve">      </w:t>
      </w:r>
      <w:r w:rsidR="0084334C"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  <w:t xml:space="preserve">   </w:t>
      </w:r>
      <w:r w:rsidR="00A73D07">
        <w:rPr>
          <w:noProof/>
          <w:lang w:eastAsia="hr-HR"/>
        </w:rPr>
        <w:t xml:space="preserve">  </w:t>
      </w:r>
      <w:r w:rsidR="00323E42" w:rsidRPr="00B42345">
        <w:rPr>
          <w:rFonts w:hAnsi="Times New Roman" w:ascii="Times New Roman"/>
          <w:b/>
          <w:sz w:val="24"/>
          <w:szCs w:val="24"/>
        </w:rPr>
        <w:t>Posl. br</w:t>
      </w:r>
      <w:r w:rsidR="00925A8E" w:rsidRPr="00B42345">
        <w:rPr>
          <w:rFonts w:hAnsi="Times New Roman" w:ascii="Times New Roman"/>
          <w:b/>
          <w:sz w:val="24"/>
          <w:szCs w:val="24"/>
        </w:rPr>
        <w:t>.</w:t>
      </w:r>
      <w:r w:rsidR="006360CA" w:rsidRPr="00B42345">
        <w:rPr>
          <w:rFonts w:hAnsi="Times New Roman" w:ascii="Times New Roman"/>
          <w:b/>
          <w:sz w:val="24"/>
          <w:szCs w:val="24"/>
        </w:rPr>
        <w:t xml:space="preserve"> 12. St-</w:t>
      </w:r>
      <w:r w:rsidR="00D425A6">
        <w:rPr>
          <w:rFonts w:hAnsi="Times New Roman" w:ascii="Times New Roman"/>
          <w:b/>
          <w:sz w:val="24"/>
          <w:szCs w:val="24"/>
        </w:rPr>
        <w:t>338/2018</w:t>
      </w:r>
    </w:p>
    <w:p w:rsidRDefault="00D425A6" w:rsidP="00D425A6" w:rsidR="00D425A6" w:rsidRPr="00B42345">
      <w:pPr>
        <w:pStyle w:val="Naslov1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425A6">
        <w:rPr>
          <w:b w:val="false"/>
        </w:rPr>
        <w:t xml:space="preserve">            </w:t>
      </w:r>
      <w:r>
        <w:rPr>
          <w:b w:val="false"/>
        </w:rPr>
        <w:t xml:space="preserve">  </w:t>
      </w:r>
      <w:r w:rsidRPr="00D425A6">
        <w:rPr>
          <w:b w:val="false"/>
        </w:rPr>
        <w:t>(raniji posl. br. St-4/2000)</w:t>
      </w:r>
    </w:p>
    <w:p w:rsidRDefault="009E7EC2" w:rsidP="009E7EC2" w:rsidR="009E7EC2" w:rsidRPr="00B42345">
      <w:pPr>
        <w:pStyle w:val="Naslov1"/>
        <w:jc w:val="both"/>
      </w:pPr>
      <w:r w:rsidRPr="00B42345">
        <w:t>REPUBLIKA HRVATSKA</w:t>
      </w:r>
      <w:r w:rsidR="00D425A6">
        <w:tab/>
      </w:r>
      <w:r w:rsidR="00D425A6">
        <w:tab/>
      </w:r>
      <w:r w:rsidR="00D425A6">
        <w:tab/>
      </w:r>
      <w:r w:rsidR="00D425A6">
        <w:tab/>
      </w:r>
    </w:p>
    <w:p w:rsidRDefault="009E7EC2" w:rsidP="009E7EC2" w:rsidR="009E7EC2" w:rsidRPr="00B42345">
      <w:pPr>
        <w:jc w:val="both"/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B42345">
        <w:rPr>
          <w:rFonts w:hAnsi="Times New Roman" w:ascii="Times New Roman"/>
          <w:sz w:val="24"/>
          <w:szCs w:val="24"/>
        </w:rPr>
        <w:t xml:space="preserve">            </w:t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B42345">
      <w:pPr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CF50F2">
      <w:pPr>
        <w:rPr>
          <w:rFonts w:hAnsi="Times New Roman" w:ascii="Times New Roman"/>
          <w:sz w:val="24"/>
          <w:szCs w:val="24"/>
        </w:rPr>
      </w:pPr>
    </w:p>
    <w:p w:rsidRDefault="002A0374" w:rsidP="002A0374" w:rsidR="002A0374">
      <w:pPr>
        <w:pStyle w:val="Naslov1"/>
      </w:pPr>
      <w:r w:rsidRPr="00B42345">
        <w:t>R E P U B L I K A   H R V A T S K A</w:t>
      </w:r>
    </w:p>
    <w:p w:rsidRDefault="00B42345" w:rsidP="00B42345" w:rsidR="00B42345" w:rsidRPr="00B42345">
      <w:pPr>
        <w:rPr>
          <w:sz w:val="24"/>
          <w:szCs w:val="24"/>
          <w:lang w:eastAsia="hr-HR"/>
        </w:rPr>
      </w:pPr>
    </w:p>
    <w:p w:rsidRDefault="009E7EC2" w:rsidP="009E7EC2" w:rsidR="009E7EC2" w:rsidRPr="00B42345">
      <w:pPr>
        <w:pStyle w:val="Naslov2"/>
        <w:rPr>
          <w:b/>
          <w:bCs/>
          <w:szCs w:val="24"/>
        </w:rPr>
      </w:pPr>
      <w:r w:rsidRPr="00B42345">
        <w:rPr>
          <w:b/>
          <w:bCs/>
          <w:szCs w:val="24"/>
        </w:rPr>
        <w:t>R J E Š E NJ E</w:t>
      </w:r>
    </w:p>
    <w:p w:rsidRDefault="009E7EC2" w:rsidP="009E7EC2" w:rsidR="009E7EC2" w:rsidRPr="00CF50F2">
      <w:pPr>
        <w:rPr>
          <w:rFonts w:hAnsi="Times New Roman" w:ascii="Times New Roman"/>
          <w:sz w:val="24"/>
          <w:szCs w:val="24"/>
        </w:rPr>
      </w:pPr>
    </w:p>
    <w:p w:rsidRDefault="009E7EC2" w:rsidP="00C81434" w:rsidR="00C81434">
      <w:pPr>
        <w:pStyle w:val="Tijeloteksta"/>
        <w:rPr>
          <w:szCs w:val="24"/>
          <w:lang w:val="hr-HR"/>
        </w:rPr>
      </w:pPr>
      <w:r w:rsidRPr="00B42345">
        <w:rPr>
          <w:szCs w:val="24"/>
          <w:lang w:val="hr-HR"/>
        </w:rPr>
        <w:tab/>
      </w:r>
      <w:r w:rsidR="00C81434" w:rsidRPr="00B42345">
        <w:rPr>
          <w:szCs w:val="24"/>
          <w:lang w:val="hr-HR"/>
        </w:rPr>
        <w:t>Tr</w:t>
      </w:r>
      <w:r w:rsidR="006661EE">
        <w:rPr>
          <w:szCs w:val="24"/>
          <w:lang w:val="hr-HR"/>
        </w:rPr>
        <w:t>govački sud u Splitu, po sucu t</w:t>
      </w:r>
      <w:r w:rsidR="00C81434" w:rsidRPr="00B42345">
        <w:rPr>
          <w:szCs w:val="24"/>
          <w:lang w:val="hr-HR"/>
        </w:rPr>
        <w:t>og suda Pašku Bačiću, kao stečajnom sucu, u stečajnom postupku nad dužnikom</w:t>
      </w:r>
      <w:r w:rsidR="00E20521">
        <w:rPr>
          <w:szCs w:val="24"/>
          <w:lang w:val="hr-HR"/>
        </w:rPr>
        <w:t xml:space="preserve"> Stečajna masa</w:t>
      </w:r>
      <w:r w:rsidR="00C81434" w:rsidRPr="00B42345">
        <w:rPr>
          <w:szCs w:val="24"/>
          <w:lang w:val="hr-HR"/>
        </w:rPr>
        <w:t xml:space="preserve"> </w:t>
      </w:r>
      <w:r w:rsidR="00E20521">
        <w:rPr>
          <w:szCs w:val="24"/>
          <w:lang w:val="hr-HR"/>
        </w:rPr>
        <w:t>iza ELEMEH d.o.o. – u stečaju Split, Antuna Branka Šimića 22,</w:t>
      </w:r>
      <w:r w:rsidR="00E20521" w:rsidRPr="00570AEC">
        <w:rPr>
          <w:szCs w:val="24"/>
          <w:lang w:val="hr-HR"/>
        </w:rPr>
        <w:t xml:space="preserve"> OIB: </w:t>
      </w:r>
      <w:r w:rsidR="00E20521">
        <w:rPr>
          <w:szCs w:val="24"/>
          <w:lang w:val="hr-HR"/>
        </w:rPr>
        <w:t>79682228763</w:t>
      </w:r>
      <w:r w:rsidR="00991CFD" w:rsidRPr="00B42345">
        <w:rPr>
          <w:szCs w:val="24"/>
          <w:lang w:val="hr-HR"/>
        </w:rPr>
        <w:t>,</w:t>
      </w:r>
      <w:r w:rsidR="00C81434" w:rsidRPr="00B42345">
        <w:rPr>
          <w:szCs w:val="24"/>
          <w:lang w:val="hr-HR"/>
        </w:rPr>
        <w:t xml:space="preserve"> </w:t>
      </w:r>
      <w:r w:rsidR="00AB321A">
        <w:rPr>
          <w:szCs w:val="24"/>
          <w:lang w:val="hr-HR"/>
        </w:rPr>
        <w:t>povodom zahtjeva stečajnog upravitelja Dražena Šupuka</w:t>
      </w:r>
      <w:r w:rsidR="007210FA">
        <w:rPr>
          <w:szCs w:val="24"/>
          <w:lang w:val="hr-HR"/>
        </w:rPr>
        <w:t xml:space="preserve"> iz Splita, </w:t>
      </w:r>
      <w:r w:rsidR="007210FA" w:rsidRPr="00633802">
        <w:rPr>
          <w:szCs w:val="24"/>
          <w:lang w:val="hr-HR"/>
        </w:rPr>
        <w:t>A.B. Šimića 22, OIB: 19198240994</w:t>
      </w:r>
      <w:r w:rsidR="00AB321A">
        <w:rPr>
          <w:szCs w:val="24"/>
          <w:lang w:val="hr-HR"/>
        </w:rPr>
        <w:t>, za određivanje konačne nagrade</w:t>
      </w:r>
      <w:r w:rsidR="007210FA">
        <w:rPr>
          <w:szCs w:val="24"/>
          <w:lang w:val="hr-HR"/>
        </w:rPr>
        <w:t xml:space="preserve">, dana </w:t>
      </w:r>
      <w:r w:rsidR="00D425A6">
        <w:rPr>
          <w:szCs w:val="24"/>
          <w:lang w:val="hr-HR"/>
        </w:rPr>
        <w:t>10. svibnja</w:t>
      </w:r>
      <w:r w:rsidR="007210FA">
        <w:rPr>
          <w:szCs w:val="24"/>
          <w:lang w:val="hr-HR"/>
        </w:rPr>
        <w:t xml:space="preserve"> 2018.</w:t>
      </w:r>
    </w:p>
    <w:p w:rsidRDefault="007210FA" w:rsidP="00C81434" w:rsidR="007210FA" w:rsidRPr="00DD1B93">
      <w:pPr>
        <w:pStyle w:val="Tijeloteksta"/>
        <w:rPr>
          <w:sz w:val="16"/>
          <w:szCs w:val="16"/>
          <w:lang w:val="hr-HR"/>
        </w:rPr>
      </w:pPr>
    </w:p>
    <w:p w:rsidRDefault="009E7EC2" w:rsidP="009E7EC2" w:rsidR="009E7EC2" w:rsidRPr="004C5DB2">
      <w:pPr>
        <w:rPr>
          <w:rFonts w:hAnsi="Times New Roman" w:ascii="Times New Roman"/>
          <w:sz w:val="12"/>
          <w:szCs w:val="12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D425A6" w:rsidP="00FA3CB2" w:rsidR="007210FA" w:rsidRPr="00FA3CB2">
      <w:pPr>
        <w:pStyle w:val="Naslov3"/>
        <w:ind w:left="708"/>
        <w:rPr>
          <w:b w:val="false"/>
          <w:szCs w:val="24"/>
        </w:rPr>
      </w:pPr>
      <w:r>
        <w:rPr>
          <w:b w:val="false"/>
          <w:szCs w:val="24"/>
        </w:rPr>
        <w:t>I.</w:t>
      </w:r>
      <w:r w:rsidR="007210FA">
        <w:rPr>
          <w:b w:val="false"/>
          <w:szCs w:val="24"/>
        </w:rPr>
        <w:t xml:space="preserve"> Stečajnom upravitelju Draženu Šupuku iz Splita, OIB: </w:t>
      </w:r>
      <w:r w:rsidR="007210FA" w:rsidRPr="007210FA">
        <w:rPr>
          <w:b w:val="false"/>
          <w:szCs w:val="24"/>
        </w:rPr>
        <w:t>19198240994</w:t>
      </w:r>
      <w:r w:rsidR="007210FA">
        <w:rPr>
          <w:b w:val="false"/>
          <w:szCs w:val="24"/>
        </w:rPr>
        <w:t xml:space="preserve"> određuje se konačna nagrada za obavljene poslove u ovom stečajnom</w:t>
      </w:r>
      <w:r w:rsidR="00A8717F">
        <w:rPr>
          <w:b w:val="false"/>
          <w:szCs w:val="24"/>
        </w:rPr>
        <w:t xml:space="preserve"> postupku u ukupnom iznosu od </w:t>
      </w:r>
      <w:r w:rsidR="00AB321A">
        <w:rPr>
          <w:b w:val="false"/>
          <w:szCs w:val="24"/>
        </w:rPr>
        <w:t>650</w:t>
      </w:r>
      <w:r w:rsidR="00986EB2">
        <w:rPr>
          <w:b w:val="false"/>
          <w:szCs w:val="24"/>
        </w:rPr>
        <w:t>.000,00 kn bruto,</w:t>
      </w:r>
      <w:r w:rsidR="00FA3CB2">
        <w:rPr>
          <w:b w:val="false"/>
          <w:szCs w:val="24"/>
        </w:rPr>
        <w:t xml:space="preserve"> od čega</w:t>
      </w:r>
      <w:r w:rsidR="00986EB2">
        <w:rPr>
          <w:b w:val="false"/>
          <w:szCs w:val="24"/>
        </w:rPr>
        <w:t>: s osnova vrijednosti</w:t>
      </w:r>
      <w:r w:rsidR="007210FA">
        <w:rPr>
          <w:szCs w:val="24"/>
        </w:rPr>
        <w:t xml:space="preserve"> </w:t>
      </w:r>
      <w:r w:rsidR="00FA3CB2">
        <w:rPr>
          <w:b w:val="false"/>
          <w:szCs w:val="24"/>
        </w:rPr>
        <w:t>unovčene stečajne mase za razdoblje do</w:t>
      </w:r>
      <w:r w:rsidR="007210FA">
        <w:rPr>
          <w:szCs w:val="24"/>
        </w:rPr>
        <w:t xml:space="preserve"> </w:t>
      </w:r>
      <w:r w:rsidR="00986EB2">
        <w:rPr>
          <w:b w:val="false"/>
          <w:szCs w:val="24"/>
        </w:rPr>
        <w:t>10. listopada 2015. iznos</w:t>
      </w:r>
      <w:r w:rsidR="007210FA" w:rsidRPr="00FA3CB2">
        <w:rPr>
          <w:b w:val="false"/>
          <w:szCs w:val="24"/>
        </w:rPr>
        <w:t xml:space="preserve"> od 183.706,1</w:t>
      </w:r>
      <w:r w:rsidR="004B168C">
        <w:rPr>
          <w:b w:val="false"/>
          <w:szCs w:val="24"/>
        </w:rPr>
        <w:t>8 kn neto (275</w:t>
      </w:r>
      <w:r w:rsidR="00FA3CB2">
        <w:rPr>
          <w:b w:val="false"/>
          <w:szCs w:val="24"/>
        </w:rPr>
        <w:t>.</w:t>
      </w:r>
      <w:r w:rsidR="004B168C">
        <w:rPr>
          <w:b w:val="false"/>
          <w:szCs w:val="24"/>
        </w:rPr>
        <w:t>352,69</w:t>
      </w:r>
      <w:r w:rsidR="00FA3CB2">
        <w:rPr>
          <w:b w:val="false"/>
          <w:szCs w:val="24"/>
        </w:rPr>
        <w:t xml:space="preserve"> kn bruto), a </w:t>
      </w:r>
      <w:r w:rsidR="00986EB2">
        <w:rPr>
          <w:b w:val="false"/>
          <w:szCs w:val="24"/>
        </w:rPr>
        <w:t>s osnova vrijednosti</w:t>
      </w:r>
      <w:r w:rsidR="00986EB2">
        <w:rPr>
          <w:szCs w:val="24"/>
        </w:rPr>
        <w:t xml:space="preserve"> </w:t>
      </w:r>
      <w:r w:rsidR="00986EB2">
        <w:rPr>
          <w:b w:val="false"/>
          <w:szCs w:val="24"/>
        </w:rPr>
        <w:t xml:space="preserve">unovčene stečajne mase </w:t>
      </w:r>
      <w:r w:rsidR="00FA3CB2">
        <w:rPr>
          <w:b w:val="false"/>
          <w:szCs w:val="24"/>
        </w:rPr>
        <w:t>za</w:t>
      </w:r>
      <w:r w:rsidR="007210FA">
        <w:rPr>
          <w:szCs w:val="24"/>
        </w:rPr>
        <w:t xml:space="preserve"> </w:t>
      </w:r>
      <w:r w:rsidR="00FA3CB2">
        <w:rPr>
          <w:b w:val="false"/>
          <w:szCs w:val="24"/>
        </w:rPr>
        <w:t>razdoblje nakon</w:t>
      </w:r>
      <w:r w:rsidR="004C5DB2">
        <w:rPr>
          <w:b w:val="false"/>
          <w:szCs w:val="24"/>
        </w:rPr>
        <w:t xml:space="preserve"> 10</w:t>
      </w:r>
      <w:r w:rsidR="007210FA" w:rsidRPr="00FA3CB2">
        <w:rPr>
          <w:b w:val="false"/>
          <w:szCs w:val="24"/>
        </w:rPr>
        <w:t xml:space="preserve">. listopada 2015. </w:t>
      </w:r>
      <w:r w:rsidR="00986EB2">
        <w:rPr>
          <w:b w:val="false"/>
          <w:szCs w:val="24"/>
        </w:rPr>
        <w:t xml:space="preserve"> iznos</w:t>
      </w:r>
      <w:r w:rsidR="00D15B21">
        <w:rPr>
          <w:b w:val="false"/>
          <w:szCs w:val="24"/>
        </w:rPr>
        <w:t xml:space="preserve"> od </w:t>
      </w:r>
      <w:r w:rsidR="004B168C">
        <w:rPr>
          <w:b w:val="false"/>
          <w:szCs w:val="24"/>
        </w:rPr>
        <w:t>354.647,31</w:t>
      </w:r>
      <w:r w:rsidR="00FA3CB2">
        <w:rPr>
          <w:b w:val="false"/>
          <w:szCs w:val="24"/>
        </w:rPr>
        <w:t xml:space="preserve"> kn bruto</w:t>
      </w:r>
      <w:r w:rsidR="00986EB2">
        <w:rPr>
          <w:b w:val="false"/>
          <w:szCs w:val="24"/>
        </w:rPr>
        <w:t xml:space="preserve"> te po osnovu dodatne</w:t>
      </w:r>
      <w:r w:rsidR="00FA3CB2">
        <w:rPr>
          <w:b w:val="false"/>
          <w:szCs w:val="24"/>
        </w:rPr>
        <w:t xml:space="preserve"> </w:t>
      </w:r>
      <w:r w:rsidR="00986EB2">
        <w:rPr>
          <w:b w:val="false"/>
          <w:szCs w:val="24"/>
        </w:rPr>
        <w:t>nagrade</w:t>
      </w:r>
      <w:r w:rsidR="007210FA" w:rsidRPr="00FA3CB2">
        <w:rPr>
          <w:b w:val="false"/>
          <w:szCs w:val="24"/>
        </w:rPr>
        <w:t xml:space="preserve"> iznos od </w:t>
      </w:r>
      <w:r w:rsidR="00AB321A" w:rsidRPr="00FA3CB2">
        <w:rPr>
          <w:b w:val="false"/>
          <w:szCs w:val="24"/>
        </w:rPr>
        <w:t>2</w:t>
      </w:r>
      <w:r w:rsidRPr="00FA3CB2">
        <w:rPr>
          <w:b w:val="false"/>
          <w:szCs w:val="24"/>
        </w:rPr>
        <w:t>0</w:t>
      </w:r>
      <w:r w:rsidR="007210FA" w:rsidRPr="00FA3CB2">
        <w:rPr>
          <w:b w:val="false"/>
          <w:szCs w:val="24"/>
        </w:rPr>
        <w:t xml:space="preserve">.000,00 kn bruto. </w:t>
      </w:r>
    </w:p>
    <w:p w:rsidRDefault="007210FA" w:rsidP="007210FA" w:rsidR="007210FA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D425A6" w:rsidP="007210FA" w:rsidR="007210FA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II. Utvrđuje se da je stečajnom upravitelju </w:t>
      </w:r>
      <w:r w:rsidR="00B15103" w:rsidRPr="00B15103">
        <w:rPr>
          <w:rFonts w:hAnsi="Times New Roman" w:ascii="Times New Roman"/>
          <w:sz w:val="24"/>
          <w:szCs w:val="24"/>
        </w:rPr>
        <w:t>Draženu Šupuku</w:t>
      </w:r>
      <w:r w:rsidR="00B15103">
        <w:rPr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od ukupno određene nagrade </w:t>
      </w:r>
      <w:r w:rsidR="004C5DB2">
        <w:rPr>
          <w:rFonts w:hAnsi="Times New Roman" w:ascii="Times New Roman"/>
          <w:sz w:val="24"/>
          <w:szCs w:val="24"/>
        </w:rPr>
        <w:t>s osnova vrijednosti</w:t>
      </w:r>
      <w:r w:rsidR="00FA3CB2" w:rsidRPr="00FA3CB2">
        <w:rPr>
          <w:rFonts w:hAnsi="Times New Roman" w:ascii="Times New Roman"/>
          <w:sz w:val="24"/>
          <w:szCs w:val="24"/>
        </w:rPr>
        <w:t xml:space="preserve"> unovčene stečajne mase za razdoblje do 10. listopada 2015.</w:t>
      </w:r>
      <w:r w:rsidR="007210FA" w:rsidRPr="00FA3CB2">
        <w:rPr>
          <w:rFonts w:hAnsi="Times New Roman" w:ascii="Times New Roman"/>
          <w:sz w:val="24"/>
          <w:szCs w:val="24"/>
        </w:rPr>
        <w:t xml:space="preserve"> </w:t>
      </w:r>
      <w:r w:rsidRPr="00FA3CB2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iznosu od 183.706,18 kn neto </w:t>
      </w:r>
      <w:r w:rsidRPr="004B168C">
        <w:rPr>
          <w:rFonts w:hAnsi="Times New Roman" w:ascii="Times New Roman"/>
          <w:sz w:val="24"/>
          <w:szCs w:val="24"/>
        </w:rPr>
        <w:t>(</w:t>
      </w:r>
      <w:r w:rsidR="004B168C" w:rsidRPr="004B168C">
        <w:rPr>
          <w:rFonts w:hAnsi="Times New Roman" w:ascii="Times New Roman"/>
          <w:sz w:val="24"/>
          <w:szCs w:val="24"/>
        </w:rPr>
        <w:t>275.352,69</w:t>
      </w:r>
      <w:r w:rsidR="004B168C">
        <w:rPr>
          <w:rFonts w:hAnsi="Times New Roman" w:ascii="Times New Roman"/>
          <w:sz w:val="24"/>
          <w:szCs w:val="24"/>
        </w:rPr>
        <w:t xml:space="preserve"> kn</w:t>
      </w:r>
      <w:r w:rsidR="004B168C">
        <w:rPr>
          <w:b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bruto)</w:t>
      </w:r>
      <w:r w:rsidR="002A4F7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do sada </w:t>
      </w:r>
      <w:r w:rsidR="00986EB2">
        <w:rPr>
          <w:rFonts w:hAnsi="Times New Roman" w:ascii="Times New Roman"/>
          <w:sz w:val="24"/>
          <w:szCs w:val="24"/>
        </w:rPr>
        <w:t xml:space="preserve">već </w:t>
      </w:r>
      <w:r>
        <w:rPr>
          <w:rFonts w:hAnsi="Times New Roman" w:ascii="Times New Roman"/>
          <w:sz w:val="24"/>
          <w:szCs w:val="24"/>
        </w:rPr>
        <w:t xml:space="preserve">isplaćen iznos od </w:t>
      </w:r>
      <w:r w:rsidR="002A4F76">
        <w:rPr>
          <w:rFonts w:hAnsi="Times New Roman" w:ascii="Times New Roman"/>
          <w:sz w:val="24"/>
          <w:szCs w:val="24"/>
        </w:rPr>
        <w:t>143.728,75 kn neto</w:t>
      </w:r>
      <w:r>
        <w:rPr>
          <w:rFonts w:hAnsi="Times New Roman" w:ascii="Times New Roman"/>
          <w:sz w:val="24"/>
          <w:szCs w:val="24"/>
        </w:rPr>
        <w:t xml:space="preserve"> (213.999,97 kn bruto)</w:t>
      </w:r>
      <w:r w:rsidR="002A4F76">
        <w:rPr>
          <w:rFonts w:hAnsi="Times New Roman" w:ascii="Times New Roman"/>
          <w:sz w:val="24"/>
          <w:szCs w:val="24"/>
        </w:rPr>
        <w:t xml:space="preserve"> pa stoga istome po tom pravnom osnovu i za to razdoblje preostaje za isplatu iznos od </w:t>
      </w:r>
      <w:r>
        <w:rPr>
          <w:rFonts w:hAnsi="Times New Roman" w:ascii="Times New Roman"/>
          <w:sz w:val="24"/>
          <w:szCs w:val="24"/>
        </w:rPr>
        <w:t>39.977,43 kn neto (</w:t>
      </w:r>
      <w:r w:rsidR="004B168C">
        <w:rPr>
          <w:rFonts w:hAnsi="Times New Roman" w:ascii="Times New Roman"/>
          <w:sz w:val="24"/>
          <w:szCs w:val="24"/>
        </w:rPr>
        <w:t>61.352,72</w:t>
      </w:r>
      <w:r>
        <w:rPr>
          <w:rFonts w:hAnsi="Times New Roman" w:ascii="Times New Roman"/>
          <w:sz w:val="24"/>
          <w:szCs w:val="24"/>
        </w:rPr>
        <w:t xml:space="preserve"> kn </w:t>
      </w:r>
      <w:r w:rsidR="002A4F76">
        <w:rPr>
          <w:rFonts w:hAnsi="Times New Roman" w:ascii="Times New Roman"/>
          <w:sz w:val="24"/>
          <w:szCs w:val="24"/>
        </w:rPr>
        <w:t>bruto).</w:t>
      </w:r>
    </w:p>
    <w:p w:rsidRDefault="002A4F76" w:rsidP="007210FA" w:rsidR="002A4F76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2A4F76" w:rsidP="00986EB2" w:rsidR="00986EB2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 Ovlašćuje se stečajni upravitelj</w:t>
      </w:r>
      <w:r w:rsidR="008A4771" w:rsidRPr="008A4771">
        <w:rPr>
          <w:szCs w:val="24"/>
        </w:rPr>
        <w:t xml:space="preserve"> </w:t>
      </w:r>
      <w:r w:rsidR="008A4771">
        <w:rPr>
          <w:rFonts w:hAnsi="Times New Roman" w:ascii="Times New Roman"/>
          <w:sz w:val="24"/>
          <w:szCs w:val="24"/>
        </w:rPr>
        <w:t>Dražen Šupuk</w:t>
      </w:r>
      <w:r>
        <w:rPr>
          <w:rFonts w:hAnsi="Times New Roman" w:ascii="Times New Roman"/>
          <w:sz w:val="24"/>
          <w:szCs w:val="24"/>
        </w:rPr>
        <w:t xml:space="preserve"> na isplatu do sada n</w:t>
      </w:r>
      <w:r w:rsidR="00986EB2">
        <w:rPr>
          <w:rFonts w:hAnsi="Times New Roman" w:ascii="Times New Roman"/>
          <w:sz w:val="24"/>
          <w:szCs w:val="24"/>
        </w:rPr>
        <w:t>eisplaćenih iznosa nagrade i to</w:t>
      </w:r>
      <w:r w:rsidR="00031E7F">
        <w:rPr>
          <w:rFonts w:hAnsi="Times New Roman" w:ascii="Times New Roman"/>
          <w:sz w:val="24"/>
          <w:szCs w:val="24"/>
        </w:rPr>
        <w:t>:</w:t>
      </w:r>
      <w:r w:rsidR="00986EB2">
        <w:rPr>
          <w:rFonts w:hAnsi="Times New Roman" w:ascii="Times New Roman"/>
          <w:sz w:val="24"/>
          <w:szCs w:val="24"/>
        </w:rPr>
        <w:t xml:space="preserve"> s osnova</w:t>
      </w:r>
      <w:r>
        <w:rPr>
          <w:rFonts w:hAnsi="Times New Roman" w:ascii="Times New Roman"/>
          <w:sz w:val="24"/>
          <w:szCs w:val="24"/>
        </w:rPr>
        <w:t xml:space="preserve"> </w:t>
      </w:r>
      <w:r w:rsidR="008A4771">
        <w:rPr>
          <w:rFonts w:hAnsi="Times New Roman" w:ascii="Times New Roman"/>
          <w:sz w:val="24"/>
          <w:szCs w:val="24"/>
        </w:rPr>
        <w:t>vrijednosti</w:t>
      </w:r>
      <w:r w:rsidR="00986EB2">
        <w:rPr>
          <w:rFonts w:hAnsi="Times New Roman" w:ascii="Times New Roman"/>
          <w:sz w:val="24"/>
          <w:szCs w:val="24"/>
        </w:rPr>
        <w:t xml:space="preserve"> unovčene stečajne mase</w:t>
      </w:r>
      <w:r w:rsidR="008A477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za razdoblje do 10. listopada 2015. u iznosu od </w:t>
      </w:r>
      <w:r w:rsidR="00BA3AD1">
        <w:rPr>
          <w:rFonts w:hAnsi="Times New Roman" w:ascii="Times New Roman"/>
          <w:sz w:val="24"/>
          <w:szCs w:val="24"/>
        </w:rPr>
        <w:t>39.977,</w:t>
      </w:r>
      <w:r w:rsidR="00986EB2">
        <w:rPr>
          <w:rFonts w:hAnsi="Times New Roman" w:ascii="Times New Roman"/>
          <w:sz w:val="24"/>
          <w:szCs w:val="24"/>
        </w:rPr>
        <w:t>43 kn neto (</w:t>
      </w:r>
      <w:r w:rsidR="004B168C">
        <w:rPr>
          <w:rFonts w:hAnsi="Times New Roman" w:ascii="Times New Roman"/>
          <w:sz w:val="24"/>
          <w:szCs w:val="24"/>
        </w:rPr>
        <w:t>61.352,72</w:t>
      </w:r>
      <w:r w:rsidR="005C02BF">
        <w:rPr>
          <w:rFonts w:hAnsi="Times New Roman" w:ascii="Times New Roman"/>
          <w:sz w:val="24"/>
          <w:szCs w:val="24"/>
        </w:rPr>
        <w:t xml:space="preserve"> kn </w:t>
      </w:r>
      <w:r w:rsidR="00986EB2">
        <w:rPr>
          <w:rFonts w:hAnsi="Times New Roman" w:ascii="Times New Roman"/>
          <w:sz w:val="24"/>
          <w:szCs w:val="24"/>
        </w:rPr>
        <w:t xml:space="preserve">bruto), a </w:t>
      </w:r>
      <w:r w:rsidR="00031E7F">
        <w:rPr>
          <w:rFonts w:hAnsi="Times New Roman" w:ascii="Times New Roman"/>
          <w:sz w:val="24"/>
          <w:szCs w:val="24"/>
        </w:rPr>
        <w:t xml:space="preserve">s osnova vrijednosti unovčene stečajne mase </w:t>
      </w:r>
      <w:r w:rsidR="00986EB2">
        <w:rPr>
          <w:rFonts w:hAnsi="Times New Roman" w:ascii="Times New Roman"/>
          <w:sz w:val="24"/>
          <w:szCs w:val="24"/>
        </w:rPr>
        <w:t xml:space="preserve">za razdoblje nakon </w:t>
      </w:r>
      <w:r w:rsidR="004C5DB2">
        <w:rPr>
          <w:rFonts w:hAnsi="Times New Roman" w:ascii="Times New Roman"/>
          <w:sz w:val="24"/>
          <w:szCs w:val="24"/>
        </w:rPr>
        <w:t>10</w:t>
      </w:r>
      <w:r>
        <w:rPr>
          <w:rFonts w:hAnsi="Times New Roman" w:ascii="Times New Roman"/>
          <w:sz w:val="24"/>
          <w:szCs w:val="24"/>
        </w:rPr>
        <w:t xml:space="preserve">. listopada 2015. u iznosu od </w:t>
      </w:r>
      <w:r w:rsidR="004B168C" w:rsidRPr="004B168C">
        <w:rPr>
          <w:rFonts w:hAnsi="Times New Roman" w:ascii="Times New Roman"/>
          <w:sz w:val="24"/>
          <w:szCs w:val="24"/>
        </w:rPr>
        <w:t>354.647,31 kn</w:t>
      </w:r>
      <w:r>
        <w:rPr>
          <w:rFonts w:hAnsi="Times New Roman" w:ascii="Times New Roman"/>
          <w:sz w:val="24"/>
          <w:szCs w:val="24"/>
        </w:rPr>
        <w:t xml:space="preserve"> bruto,</w:t>
      </w:r>
      <w:r w:rsidR="00986EB2">
        <w:rPr>
          <w:rFonts w:hAnsi="Times New Roman" w:ascii="Times New Roman"/>
          <w:sz w:val="24"/>
          <w:szCs w:val="24"/>
        </w:rPr>
        <w:t xml:space="preserve"> kao i na isplatu dodatne nagrade</w:t>
      </w:r>
      <w:r w:rsidR="00AB321A">
        <w:rPr>
          <w:rFonts w:hAnsi="Times New Roman" w:ascii="Times New Roman"/>
          <w:sz w:val="24"/>
          <w:szCs w:val="24"/>
        </w:rPr>
        <w:t xml:space="preserve"> u iznosu od 2</w:t>
      </w:r>
      <w:r w:rsidR="00986EB2">
        <w:rPr>
          <w:rFonts w:hAnsi="Times New Roman" w:ascii="Times New Roman"/>
          <w:sz w:val="24"/>
          <w:szCs w:val="24"/>
        </w:rPr>
        <w:t xml:space="preserve">0.000,00 kn bruto, </w:t>
      </w:r>
      <w:r>
        <w:rPr>
          <w:rFonts w:hAnsi="Times New Roman" w:ascii="Times New Roman"/>
          <w:sz w:val="24"/>
          <w:szCs w:val="24"/>
        </w:rPr>
        <w:t xml:space="preserve">a sve to nakon pravomoćnosti ovog rješenja. </w:t>
      </w:r>
    </w:p>
    <w:p w:rsidRDefault="005C67C1" w:rsidP="00986EB2" w:rsidR="005C67C1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3F25FB" w:rsidP="008A4771" w:rsidR="003F25FB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IV. Odbija se zahtjev stečajnog upravitelja za određivanje </w:t>
      </w:r>
      <w:r w:rsidR="003E0FF8">
        <w:rPr>
          <w:rFonts w:hAnsi="Times New Roman" w:ascii="Times New Roman"/>
          <w:sz w:val="24"/>
          <w:szCs w:val="24"/>
        </w:rPr>
        <w:t>dodatne nagrade u više zatraženom iznosu od 50.000,00 kn</w:t>
      </w:r>
      <w:r w:rsidR="00CD4C6A">
        <w:rPr>
          <w:rFonts w:hAnsi="Times New Roman" w:ascii="Times New Roman"/>
          <w:sz w:val="24"/>
          <w:szCs w:val="24"/>
        </w:rPr>
        <w:t xml:space="preserve"> bruto</w:t>
      </w:r>
      <w:r w:rsidR="003E0FF8">
        <w:rPr>
          <w:rFonts w:hAnsi="Times New Roman" w:ascii="Times New Roman"/>
          <w:sz w:val="24"/>
          <w:szCs w:val="24"/>
        </w:rPr>
        <w:t>.</w:t>
      </w:r>
    </w:p>
    <w:p w:rsidRDefault="003E0FF8" w:rsidP="008A4771" w:rsidR="003E0FF8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986EB2" w:rsidP="00031E7F" w:rsidR="00986EB2" w:rsidRPr="00F62550">
      <w:pPr>
        <w:jc w:val="both"/>
        <w:rPr>
          <w:rFonts w:hAnsi="Times New Roman" w:ascii="Times New Roman"/>
        </w:rPr>
      </w:pPr>
    </w:p>
    <w:p w:rsidRDefault="00621F45" w:rsidP="00C05F44" w:rsidR="00621F45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Obrazloženje</w:t>
      </w:r>
    </w:p>
    <w:p w:rsidRDefault="00621F45" w:rsidP="00621F45" w:rsidR="00621F45" w:rsidRPr="00B42345">
      <w:pPr>
        <w:jc w:val="center"/>
        <w:rPr>
          <w:rFonts w:hAnsi="Times New Roman" w:ascii="Times New Roman"/>
          <w:sz w:val="24"/>
          <w:szCs w:val="24"/>
        </w:rPr>
      </w:pPr>
    </w:p>
    <w:p w:rsidRDefault="00E15294" w:rsidP="00D97167" w:rsidR="00E15294" w:rsidRPr="00F365C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365C8">
        <w:rPr>
          <w:rFonts w:hAnsi="Times New Roman" w:ascii="Times New Roman"/>
          <w:sz w:val="24"/>
          <w:szCs w:val="24"/>
        </w:rPr>
        <w:t xml:space="preserve">Rješenjem ovog suda posl. br. 7. St-4/2000 od 14. ožujka 2000. god. otvoren je stečajni postupak nad dužnikom ELEMEH d.o.o. Trogir, Put Arbanije bb, dok je rješenjem </w:t>
      </w:r>
      <w:r w:rsidRPr="00F365C8">
        <w:rPr>
          <w:rFonts w:hAnsi="Times New Roman" w:ascii="Times New Roman"/>
          <w:sz w:val="24"/>
          <w:szCs w:val="24"/>
        </w:rPr>
        <w:lastRenderedPageBreak/>
        <w:t xml:space="preserve">ovog suda </w:t>
      </w:r>
      <w:r>
        <w:rPr>
          <w:rFonts w:hAnsi="Times New Roman" w:ascii="Times New Roman"/>
          <w:sz w:val="24"/>
          <w:szCs w:val="24"/>
        </w:rPr>
        <w:t xml:space="preserve">posl. br. 7. St-4/2000 od 9. siječnja </w:t>
      </w:r>
      <w:r w:rsidRPr="00F365C8">
        <w:rPr>
          <w:rFonts w:hAnsi="Times New Roman" w:ascii="Times New Roman"/>
          <w:sz w:val="24"/>
          <w:szCs w:val="24"/>
        </w:rPr>
        <w:t>2007. god. stečajni postupak nad dužnikom ELEMEH d.o.o. u stečaju Trogir obustavljen i zaključ</w:t>
      </w:r>
      <w:r>
        <w:rPr>
          <w:rFonts w:hAnsi="Times New Roman" w:ascii="Times New Roman"/>
          <w:sz w:val="24"/>
          <w:szCs w:val="24"/>
        </w:rPr>
        <w:t xml:space="preserve">en, sukladno odredbama čl. 204. </w:t>
      </w:r>
      <w:r w:rsidRPr="00D8363F">
        <w:rPr>
          <w:rFonts w:hAnsi="Times New Roman" w:ascii="Times New Roman"/>
          <w:sz w:val="24"/>
          <w:szCs w:val="24"/>
        </w:rPr>
        <w:t>Stečajnog zakona (Narodne novine broj 44/96, 29/99, 129/00, 123/03, 82/06, 116/10, 25/12, 133/12 i 45/13, dalje SZ)</w:t>
      </w:r>
      <w:r w:rsidR="00136705">
        <w:rPr>
          <w:rFonts w:hAnsi="Times New Roman" w:ascii="Times New Roman"/>
          <w:sz w:val="24"/>
          <w:szCs w:val="24"/>
        </w:rPr>
        <w:t>.</w:t>
      </w:r>
      <w:r w:rsidRPr="00F365C8">
        <w:rPr>
          <w:rFonts w:hAnsi="Times New Roman" w:ascii="Times New Roman"/>
          <w:sz w:val="24"/>
          <w:szCs w:val="24"/>
        </w:rPr>
        <w:t xml:space="preserve"> </w:t>
      </w:r>
      <w:r w:rsidR="00D97167">
        <w:rPr>
          <w:rFonts w:hAnsi="Times New Roman" w:ascii="Times New Roman"/>
          <w:sz w:val="24"/>
          <w:szCs w:val="24"/>
        </w:rPr>
        <w:t xml:space="preserve">Tim rješenjem isto tako je </w:t>
      </w:r>
      <w:r w:rsidRPr="00F365C8">
        <w:rPr>
          <w:rFonts w:hAnsi="Times New Roman" w:ascii="Times New Roman"/>
          <w:sz w:val="24"/>
          <w:szCs w:val="24"/>
        </w:rPr>
        <w:t>određeno brisanje dužnika iz sudskog registra.</w:t>
      </w:r>
      <w:r w:rsidR="00D97167">
        <w:rPr>
          <w:rFonts w:hAnsi="Times New Roman" w:ascii="Times New Roman"/>
          <w:sz w:val="24"/>
          <w:szCs w:val="24"/>
        </w:rPr>
        <w:t xml:space="preserve"> </w:t>
      </w:r>
    </w:p>
    <w:p w:rsidRDefault="00E15294" w:rsidP="00E15294" w:rsidR="00E15294" w:rsidRPr="00F365C8">
      <w:pPr>
        <w:jc w:val="both"/>
        <w:rPr>
          <w:rFonts w:hAnsi="Times New Roman" w:ascii="Times New Roman"/>
          <w:sz w:val="24"/>
          <w:szCs w:val="24"/>
        </w:rPr>
      </w:pPr>
    </w:p>
    <w:p w:rsidRDefault="00E15294" w:rsidP="00D97167" w:rsidR="00E15294">
      <w:pPr>
        <w:jc w:val="both"/>
        <w:rPr>
          <w:rFonts w:hAnsi="Times New Roman" w:ascii="Times New Roman"/>
          <w:sz w:val="24"/>
          <w:szCs w:val="24"/>
        </w:rPr>
      </w:pPr>
      <w:r w:rsidRPr="00F365C8">
        <w:rPr>
          <w:rFonts w:hAnsi="Times New Roman" w:ascii="Times New Roman"/>
          <w:sz w:val="24"/>
          <w:szCs w:val="24"/>
        </w:rPr>
        <w:tab/>
        <w:t>Nakon obustave i zaključenja stečajnog postupka, po prijedlogu stečajnog upravitelja, rješenjem ovog suda posl. br. 7. St-4/2000 od 16. ožujka 2010. određen je nastavak ovog</w:t>
      </w:r>
      <w:r>
        <w:rPr>
          <w:rFonts w:hAnsi="Times New Roman" w:ascii="Times New Roman"/>
          <w:sz w:val="24"/>
          <w:szCs w:val="24"/>
        </w:rPr>
        <w:t xml:space="preserve"> stečajnog</w:t>
      </w:r>
      <w:r w:rsidRPr="00F365C8">
        <w:rPr>
          <w:rFonts w:hAnsi="Times New Roman" w:ascii="Times New Roman"/>
          <w:sz w:val="24"/>
          <w:szCs w:val="24"/>
        </w:rPr>
        <w:t xml:space="preserve"> postupka</w:t>
      </w:r>
      <w:r w:rsidR="00CF3078">
        <w:rPr>
          <w:rFonts w:hAnsi="Times New Roman" w:ascii="Times New Roman"/>
          <w:sz w:val="24"/>
          <w:szCs w:val="24"/>
        </w:rPr>
        <w:t xml:space="preserve"> radi naknadne diobe</w:t>
      </w:r>
      <w:r w:rsidRPr="00F365C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 to </w:t>
      </w:r>
      <w:r w:rsidRPr="00F365C8">
        <w:rPr>
          <w:rFonts w:hAnsi="Times New Roman" w:ascii="Times New Roman"/>
          <w:sz w:val="24"/>
          <w:szCs w:val="24"/>
        </w:rPr>
        <w:t xml:space="preserve">u ime i za račun stečajne mase stečajnog dužnika Elemeh d.o.o. u stečaju Trogir, a sve temeljem odredbi čl. 199. </w:t>
      </w:r>
      <w:r>
        <w:rPr>
          <w:rFonts w:hAnsi="Times New Roman" w:ascii="Times New Roman"/>
          <w:sz w:val="24"/>
          <w:szCs w:val="24"/>
        </w:rPr>
        <w:t>SZ-a</w:t>
      </w:r>
      <w:r w:rsidRPr="00F365C8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  <w:r w:rsidR="00D97167">
        <w:rPr>
          <w:rFonts w:hAnsi="Times New Roman" w:ascii="Times New Roman"/>
          <w:sz w:val="24"/>
          <w:szCs w:val="24"/>
        </w:rPr>
        <w:t xml:space="preserve">Nadalje, rješenjem ovog suda </w:t>
      </w:r>
      <w:r>
        <w:rPr>
          <w:rFonts w:hAnsi="Times New Roman" w:ascii="Times New Roman"/>
          <w:sz w:val="24"/>
          <w:szCs w:val="24"/>
        </w:rPr>
        <w:t>od 20. travnja 2016. određen je upis stečajne mase iza dužnika Elemeh d.o.o. u stečaju u sudski registar ovog suda, kao i upis Dražena Šupuka za stečajnog upravitelja</w:t>
      </w:r>
      <w:r w:rsidR="00CF3078">
        <w:rPr>
          <w:rFonts w:hAnsi="Times New Roman" w:ascii="Times New Roman"/>
          <w:sz w:val="24"/>
          <w:szCs w:val="24"/>
        </w:rPr>
        <w:t xml:space="preserve"> te je prilikom upisa stečajne mase u sudski registar istoj dodijeljen novi broj OIB-a. </w:t>
      </w:r>
      <w:r w:rsidR="002A4F76">
        <w:rPr>
          <w:rFonts w:hAnsi="Times New Roman" w:ascii="Times New Roman"/>
          <w:sz w:val="24"/>
          <w:szCs w:val="24"/>
        </w:rPr>
        <w:t xml:space="preserve">S obzirom da prilikom određivanja nastavka postupka radi naknadne diobe </w:t>
      </w:r>
      <w:r w:rsidR="00CF3078">
        <w:rPr>
          <w:rFonts w:hAnsi="Times New Roman" w:ascii="Times New Roman"/>
          <w:sz w:val="24"/>
          <w:szCs w:val="24"/>
        </w:rPr>
        <w:t>ovaj predmet</w:t>
      </w:r>
      <w:r w:rsidR="002A4F76">
        <w:rPr>
          <w:rFonts w:hAnsi="Times New Roman" w:ascii="Times New Roman"/>
          <w:sz w:val="24"/>
          <w:szCs w:val="24"/>
        </w:rPr>
        <w:t xml:space="preserve"> nije </w:t>
      </w:r>
      <w:r w:rsidR="00CF3078">
        <w:rPr>
          <w:rFonts w:hAnsi="Times New Roman" w:ascii="Times New Roman"/>
          <w:sz w:val="24"/>
          <w:szCs w:val="24"/>
        </w:rPr>
        <w:t>zaveden pod n</w:t>
      </w:r>
      <w:r w:rsidR="002A4F76">
        <w:rPr>
          <w:rFonts w:hAnsi="Times New Roman" w:ascii="Times New Roman"/>
          <w:sz w:val="24"/>
          <w:szCs w:val="24"/>
        </w:rPr>
        <w:t xml:space="preserve">ovi poslovni broj, to je učinjeno naknadno te je isti stoga zaveden pod posl. br. 12. St- </w:t>
      </w:r>
      <w:r w:rsidR="00CF3078">
        <w:rPr>
          <w:rFonts w:hAnsi="Times New Roman" w:ascii="Times New Roman"/>
          <w:sz w:val="24"/>
          <w:szCs w:val="24"/>
        </w:rPr>
        <w:t>338</w:t>
      </w:r>
      <w:r w:rsidR="002A4F76">
        <w:rPr>
          <w:rFonts w:hAnsi="Times New Roman" w:ascii="Times New Roman"/>
          <w:sz w:val="24"/>
          <w:szCs w:val="24"/>
        </w:rPr>
        <w:t xml:space="preserve">/2018. </w:t>
      </w:r>
    </w:p>
    <w:p w:rsidRDefault="00E15294" w:rsidP="00E15294" w:rsidR="00E1529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15294" w:rsidP="00E15294" w:rsidR="002A4F7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Tijekom </w:t>
      </w:r>
      <w:r w:rsidR="002A4F76">
        <w:rPr>
          <w:rFonts w:hAnsi="Times New Roman" w:ascii="Times New Roman"/>
          <w:sz w:val="24"/>
          <w:szCs w:val="24"/>
        </w:rPr>
        <w:t xml:space="preserve">nastavka </w:t>
      </w:r>
      <w:r>
        <w:rPr>
          <w:rFonts w:hAnsi="Times New Roman" w:ascii="Times New Roman"/>
          <w:sz w:val="24"/>
          <w:szCs w:val="24"/>
        </w:rPr>
        <w:t>postupka</w:t>
      </w:r>
      <w:r w:rsidR="002A4F76">
        <w:rPr>
          <w:rFonts w:hAnsi="Times New Roman" w:ascii="Times New Roman"/>
          <w:sz w:val="24"/>
          <w:szCs w:val="24"/>
        </w:rPr>
        <w:t xml:space="preserve"> radi naknadne diobe</w:t>
      </w:r>
      <w:r>
        <w:rPr>
          <w:rFonts w:hAnsi="Times New Roman" w:ascii="Times New Roman"/>
          <w:sz w:val="24"/>
          <w:szCs w:val="24"/>
        </w:rPr>
        <w:t xml:space="preserve"> </w:t>
      </w:r>
      <w:r w:rsidR="00AB321A">
        <w:rPr>
          <w:rFonts w:hAnsi="Times New Roman" w:ascii="Times New Roman"/>
          <w:sz w:val="24"/>
          <w:szCs w:val="24"/>
        </w:rPr>
        <w:t xml:space="preserve">Stečajne </w:t>
      </w:r>
      <w:r>
        <w:rPr>
          <w:rFonts w:hAnsi="Times New Roman" w:ascii="Times New Roman"/>
          <w:sz w:val="24"/>
          <w:szCs w:val="24"/>
        </w:rPr>
        <w:t xml:space="preserve">mase </w:t>
      </w:r>
      <w:r w:rsidR="00AB321A">
        <w:rPr>
          <w:rFonts w:hAnsi="Times New Roman" w:ascii="Times New Roman"/>
          <w:sz w:val="24"/>
          <w:szCs w:val="24"/>
        </w:rPr>
        <w:t xml:space="preserve">iza </w:t>
      </w:r>
      <w:r>
        <w:rPr>
          <w:rFonts w:hAnsi="Times New Roman" w:ascii="Times New Roman"/>
          <w:sz w:val="24"/>
          <w:szCs w:val="24"/>
        </w:rPr>
        <w:t>dužnika Elemeh d.o.o. u stečaju,</w:t>
      </w:r>
      <w:r w:rsidR="002A4F76">
        <w:rPr>
          <w:rFonts w:hAnsi="Times New Roman" w:ascii="Times New Roman"/>
          <w:sz w:val="24"/>
          <w:szCs w:val="24"/>
        </w:rPr>
        <w:t xml:space="preserve"> namirene su u cijelosti tražbine vjerovnika viših isplatnih redova, a isto tako namirit će se i gotovo 50% tražbina vjerovnika nižih isplatnih redova. Naime, u ovom stečajnom postupku utvrđene su tražbine vjerovnika viših isplatnih redova u ukupnom iznosu od 8.336.036,31 kn</w:t>
      </w:r>
      <w:r w:rsidR="00937DA1">
        <w:rPr>
          <w:rFonts w:hAnsi="Times New Roman" w:ascii="Times New Roman"/>
          <w:sz w:val="24"/>
          <w:szCs w:val="24"/>
        </w:rPr>
        <w:t>, a koje tražbine su u cijelosti namirene. Isto tako u ovom stečajnom postupku utvrđene su i tražbine nižeg isplatnog reda u iznosu od 17.376.587,10 kn, a koje tražbine</w:t>
      </w:r>
      <w:r w:rsidR="00CF3078">
        <w:rPr>
          <w:rFonts w:hAnsi="Times New Roman" w:ascii="Times New Roman"/>
          <w:sz w:val="24"/>
          <w:szCs w:val="24"/>
        </w:rPr>
        <w:t xml:space="preserve"> su do sada namirene odnosno biti</w:t>
      </w:r>
      <w:r w:rsidR="00937DA1">
        <w:rPr>
          <w:rFonts w:hAnsi="Times New Roman" w:ascii="Times New Roman"/>
          <w:sz w:val="24"/>
          <w:szCs w:val="24"/>
        </w:rPr>
        <w:t xml:space="preserve"> će namirene </w:t>
      </w:r>
      <w:r w:rsidR="00CF3078">
        <w:rPr>
          <w:rFonts w:hAnsi="Times New Roman" w:ascii="Times New Roman"/>
          <w:sz w:val="24"/>
          <w:szCs w:val="24"/>
        </w:rPr>
        <w:t xml:space="preserve">završnom diobom, </w:t>
      </w:r>
      <w:r w:rsidR="00937DA1">
        <w:rPr>
          <w:rFonts w:hAnsi="Times New Roman" w:ascii="Times New Roman"/>
          <w:sz w:val="24"/>
          <w:szCs w:val="24"/>
        </w:rPr>
        <w:t xml:space="preserve">sukladno </w:t>
      </w:r>
      <w:r w:rsidR="00CF3078">
        <w:rPr>
          <w:rFonts w:hAnsi="Times New Roman" w:ascii="Times New Roman"/>
          <w:sz w:val="24"/>
          <w:szCs w:val="24"/>
        </w:rPr>
        <w:t xml:space="preserve">izvješćima </w:t>
      </w:r>
      <w:r w:rsidR="00937DA1">
        <w:rPr>
          <w:rFonts w:hAnsi="Times New Roman" w:ascii="Times New Roman"/>
          <w:sz w:val="24"/>
          <w:szCs w:val="24"/>
        </w:rPr>
        <w:t>stečajnog upravitelja</w:t>
      </w:r>
      <w:r w:rsidR="00CF3078">
        <w:rPr>
          <w:rFonts w:hAnsi="Times New Roman" w:ascii="Times New Roman"/>
          <w:sz w:val="24"/>
          <w:szCs w:val="24"/>
        </w:rPr>
        <w:t>,</w:t>
      </w:r>
      <w:r w:rsidR="00937DA1">
        <w:rPr>
          <w:rFonts w:hAnsi="Times New Roman" w:ascii="Times New Roman"/>
          <w:sz w:val="24"/>
          <w:szCs w:val="24"/>
        </w:rPr>
        <w:t xml:space="preserve"> za iznos od 8.796.220,52 kn.</w:t>
      </w:r>
    </w:p>
    <w:p w:rsidRDefault="00937DA1" w:rsidP="00E15294" w:rsidR="00937DA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37DA1" w:rsidP="00E15294" w:rsidR="00937DA1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izvješćima stečajnog upravitelja u ovom stečajnom postupku je unovčena sva imovina stečajnog dužnika, odnosno naplaćena su sva potraživanja stečajnog dužnika te su se ispunili uvjeti za provedbu završne diobe. Međutim</w:t>
      </w:r>
      <w:r w:rsidR="00C05F44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prethodno tome valjalo je odrediti konačnu nagradu stečajnom upravitelju za obavljene poslove u </w:t>
      </w:r>
      <w:r w:rsidR="00CF3078">
        <w:rPr>
          <w:rFonts w:hAnsi="Times New Roman" w:ascii="Times New Roman"/>
          <w:sz w:val="24"/>
          <w:szCs w:val="24"/>
        </w:rPr>
        <w:t>ovom stečajnom postupku. Podneskom</w:t>
      </w:r>
      <w:r>
        <w:rPr>
          <w:rFonts w:hAnsi="Times New Roman" w:ascii="Times New Roman"/>
          <w:sz w:val="24"/>
          <w:szCs w:val="24"/>
        </w:rPr>
        <w:t xml:space="preserve"> od</w:t>
      </w:r>
      <w:r w:rsidR="00CF3078">
        <w:rPr>
          <w:rFonts w:hAnsi="Times New Roman" w:ascii="Times New Roman"/>
          <w:sz w:val="24"/>
          <w:szCs w:val="24"/>
        </w:rPr>
        <w:t xml:space="preserve"> 10.05.2018. </w:t>
      </w:r>
      <w:r>
        <w:rPr>
          <w:rFonts w:hAnsi="Times New Roman" w:ascii="Times New Roman"/>
          <w:sz w:val="24"/>
          <w:szCs w:val="24"/>
        </w:rPr>
        <w:t xml:space="preserve">stečajni upravitelj je </w:t>
      </w:r>
      <w:r w:rsidR="00CF3078">
        <w:rPr>
          <w:rFonts w:hAnsi="Times New Roman" w:ascii="Times New Roman"/>
          <w:sz w:val="24"/>
          <w:szCs w:val="24"/>
        </w:rPr>
        <w:t xml:space="preserve">dostavio konačan prijedlog za određivanje nagrade u ovom postupku te je isti u privitku tog podneska dostavio obračun konačne nagrade, kao i pregled unovčene stečajne mase odnosno pregled priliva i odliva po računu dužnika. </w:t>
      </w:r>
    </w:p>
    <w:p w:rsidRDefault="00CF3078" w:rsidP="00E15294" w:rsidR="00CF307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37DA1" w:rsidP="00E15294" w:rsidR="00937DA1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Odredbama čl. 94. st. 1. i 2. Stečajnog zakona (Narodne novine broj 71/15 i 104/17, dalje SZ</w:t>
      </w:r>
      <w:r w:rsidR="00F0368F">
        <w:rPr>
          <w:rFonts w:hAnsi="Times New Roman" w:ascii="Times New Roman"/>
          <w:sz w:val="24"/>
          <w:szCs w:val="24"/>
        </w:rPr>
        <w:t>/15), a koje</w:t>
      </w:r>
      <w:r>
        <w:rPr>
          <w:rFonts w:hAnsi="Times New Roman" w:ascii="Times New Roman"/>
          <w:sz w:val="24"/>
          <w:szCs w:val="24"/>
        </w:rPr>
        <w:t xml:space="preserve"> se u konkretnom slučaju primjenjuju </w:t>
      </w:r>
      <w:r w:rsidR="00F0368F">
        <w:rPr>
          <w:rFonts w:hAnsi="Times New Roman" w:ascii="Times New Roman"/>
          <w:sz w:val="24"/>
          <w:szCs w:val="24"/>
        </w:rPr>
        <w:t>sukladno odredbama čl. 441. SZ/15</w:t>
      </w:r>
      <w:r>
        <w:rPr>
          <w:rFonts w:hAnsi="Times New Roman" w:ascii="Times New Roman"/>
          <w:sz w:val="24"/>
          <w:szCs w:val="24"/>
        </w:rPr>
        <w:t xml:space="preserve">, propisano je da stečajni upravitelj ima pravo na nagradu za svoj rad i naknadu stvarnih troškova. </w:t>
      </w:r>
      <w:r w:rsidRPr="00F53464">
        <w:rPr>
          <w:rFonts w:hAnsi="Times New Roman" w:ascii="Times New Roman"/>
          <w:sz w:val="24"/>
          <w:szCs w:val="24"/>
        </w:rPr>
        <w:t>Nagradu stečajnom upravitelju rješenjem određuje sud prema Uredbi kojom Vlada Republike Hrvatske utvrđuje kriterije i način obračuna i plaćanja nagrade stečajnim upraviteljima</w:t>
      </w:r>
    </w:p>
    <w:p w:rsidRDefault="00CF3078" w:rsidP="00E15294" w:rsidR="00CF3078" w:rsidRPr="00F5346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37DA1" w:rsidP="00E15294" w:rsidR="00937DA1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10. listopada 2015. na snagu je stupila Uredba o kriterijima i načinu obračuna i plaćanja nagrade stečajnim upraviteljima (Narodne novine broj 105/15, dalje Uredba/15) te je odredbom čl. 16.</w:t>
      </w:r>
      <w:r w:rsidR="0018244A">
        <w:rPr>
          <w:rFonts w:hAnsi="Times New Roman" w:ascii="Times New Roman"/>
          <w:sz w:val="24"/>
          <w:szCs w:val="24"/>
        </w:rPr>
        <w:t xml:space="preserve"> st. 2. te Uredbe/15 propisano da će se za rad stečajnom upravitelju koji je obavljen do stupanja na snagu te Uredbe obračunati nagrada po pravilima Uredbe o kriterijima i načinu obračuna i plaćanja nagrada stečajnim upraviteljima (Narodne novine broj 189/03, dalje Uredba</w:t>
      </w:r>
      <w:r w:rsidR="00CF3078">
        <w:rPr>
          <w:rFonts w:hAnsi="Times New Roman" w:ascii="Times New Roman"/>
          <w:sz w:val="24"/>
          <w:szCs w:val="24"/>
        </w:rPr>
        <w:t>/03</w:t>
      </w:r>
      <w:r w:rsidR="0018244A">
        <w:rPr>
          <w:rFonts w:hAnsi="Times New Roman" w:ascii="Times New Roman"/>
          <w:sz w:val="24"/>
          <w:szCs w:val="24"/>
        </w:rPr>
        <w:t xml:space="preserve">) pri čemu je sud dužan utvrditi postotak nagrade koja stečajnom upravitelju pripada prema pravilima te Uredbe. </w:t>
      </w:r>
    </w:p>
    <w:p w:rsidRDefault="0018244A" w:rsidP="00E15294" w:rsidR="0018244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44A" w:rsidP="00E15294" w:rsidR="0018244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Nadalje, prema odredbama čl. 5. Uredbe/15 sud rješenjem utvrđuje visinu nagrade uzimajući u obzir obujam i složenost poslova, rad stečajnog upravitelja na ispitivanju tražbina te vrijednost unovčene stečajne mase. Sud može stečajnom upravitelju odrediti i dodatnu nagradu te posebnu nagradu. </w:t>
      </w:r>
    </w:p>
    <w:p w:rsidRDefault="0018244A" w:rsidP="00E15294" w:rsidR="0018244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44A" w:rsidP="00E15294" w:rsidR="0018244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Člankom 6. Uredbe/15 propisano je da nagrada stečajnom upravitelju iznosi najviše 795.000,00 kn od čega s osnove vrijednosti unovčene stečajne mase najviše 630.000,00 kn, s osnove dodatne nagrade najviše 150.000,00 kn i s osnove posebne nagrade najviše 15.000,00 kn</w:t>
      </w:r>
      <w:r w:rsidR="00F0368F">
        <w:rPr>
          <w:rFonts w:hAnsi="Times New Roman" w:ascii="Times New Roman"/>
          <w:sz w:val="24"/>
          <w:szCs w:val="24"/>
        </w:rPr>
        <w:t xml:space="preserve"> (sve to u bruto iznosima)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B139D1" w:rsidP="00E15294" w:rsidR="00B139D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139D1" w:rsidP="00E15294" w:rsidR="00B139D1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F0368F">
        <w:rPr>
          <w:rFonts w:hAnsi="Times New Roman" w:ascii="Times New Roman"/>
          <w:sz w:val="24"/>
          <w:szCs w:val="24"/>
        </w:rPr>
        <w:t>zahtjevu</w:t>
      </w:r>
      <w:r>
        <w:rPr>
          <w:rFonts w:hAnsi="Times New Roman" w:ascii="Times New Roman"/>
          <w:sz w:val="24"/>
          <w:szCs w:val="24"/>
        </w:rPr>
        <w:t xml:space="preserve"> za određivanje konačne nagrade stečajnog upravitelja od 10.05.2018., a što proizlazi i iz dostavljenog pregleda unovčene stečajne mase te priliva i odliva po računu dužnika, kao i stanja cjelokupnog spisa, navedeno je da unovčena stečajna masa za razdoblje od </w:t>
      </w:r>
      <w:r w:rsidR="00F0368F">
        <w:rPr>
          <w:rFonts w:hAnsi="Times New Roman" w:ascii="Times New Roman"/>
          <w:sz w:val="24"/>
          <w:szCs w:val="24"/>
        </w:rPr>
        <w:t>otvaranja stečajnog postupka do listopada 2015</w:t>
      </w:r>
      <w:r>
        <w:rPr>
          <w:rFonts w:hAnsi="Times New Roman" w:ascii="Times New Roman"/>
          <w:sz w:val="24"/>
          <w:szCs w:val="24"/>
        </w:rPr>
        <w:t xml:space="preserve">. iznosi 6.370.618,42 kn, a za razdoblje od </w:t>
      </w:r>
      <w:r w:rsidR="00F0368F">
        <w:rPr>
          <w:rFonts w:hAnsi="Times New Roman" w:ascii="Times New Roman"/>
          <w:sz w:val="24"/>
          <w:szCs w:val="24"/>
        </w:rPr>
        <w:t xml:space="preserve">listopada 2015. </w:t>
      </w:r>
      <w:r>
        <w:rPr>
          <w:rFonts w:hAnsi="Times New Roman" w:ascii="Times New Roman"/>
          <w:sz w:val="24"/>
          <w:szCs w:val="24"/>
        </w:rPr>
        <w:t>do podnošenja zahtjeva za određivanje nagrade iznosi 11.592.404,35 kn.</w:t>
      </w:r>
    </w:p>
    <w:p w:rsidRDefault="000A783B" w:rsidP="00F53464" w:rsidR="000A783B">
      <w:pPr>
        <w:jc w:val="both"/>
        <w:rPr>
          <w:rFonts w:hAnsi="Times New Roman" w:ascii="Times New Roman"/>
          <w:sz w:val="24"/>
          <w:szCs w:val="24"/>
        </w:rPr>
      </w:pPr>
    </w:p>
    <w:p w:rsidRDefault="000A783B" w:rsidP="00F53464" w:rsidR="0043430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Prema tome za obračun konačne nagrade stečajnom upravitelju, a za razdoblje do stupanja na snagu</w:t>
      </w:r>
      <w:r w:rsidR="00B139D1">
        <w:rPr>
          <w:rFonts w:hAnsi="Times New Roman" w:ascii="Times New Roman"/>
          <w:sz w:val="24"/>
          <w:szCs w:val="24"/>
        </w:rPr>
        <w:t xml:space="preserve"> nove</w:t>
      </w:r>
      <w:r>
        <w:rPr>
          <w:rFonts w:hAnsi="Times New Roman" w:ascii="Times New Roman"/>
          <w:sz w:val="24"/>
          <w:szCs w:val="24"/>
        </w:rPr>
        <w:t xml:space="preserve"> Uredbe</w:t>
      </w:r>
      <w:r w:rsidR="00B139D1">
        <w:rPr>
          <w:rFonts w:hAnsi="Times New Roman" w:ascii="Times New Roman"/>
          <w:sz w:val="24"/>
          <w:szCs w:val="24"/>
        </w:rPr>
        <w:t>/15</w:t>
      </w:r>
      <w:r>
        <w:rPr>
          <w:rFonts w:hAnsi="Times New Roman" w:ascii="Times New Roman"/>
          <w:sz w:val="24"/>
          <w:szCs w:val="24"/>
        </w:rPr>
        <w:t xml:space="preserve"> </w:t>
      </w:r>
      <w:r w:rsidR="00434304">
        <w:rPr>
          <w:rFonts w:hAnsi="Times New Roman" w:ascii="Times New Roman"/>
          <w:sz w:val="24"/>
          <w:szCs w:val="24"/>
        </w:rPr>
        <w:t>kao osnovicu za obračun nagrade</w:t>
      </w:r>
      <w:r>
        <w:rPr>
          <w:rFonts w:hAnsi="Times New Roman" w:ascii="Times New Roman"/>
          <w:sz w:val="24"/>
          <w:szCs w:val="24"/>
        </w:rPr>
        <w:t xml:space="preserve"> s osnova vrijednosti unovčene stečajne mase potrebno je uzeti iznos od </w:t>
      </w:r>
      <w:r w:rsidR="00B139D1">
        <w:rPr>
          <w:rFonts w:hAnsi="Times New Roman" w:ascii="Times New Roman"/>
          <w:sz w:val="24"/>
          <w:szCs w:val="24"/>
        </w:rPr>
        <w:t>6.370.618,42 kn. T</w:t>
      </w:r>
      <w:r>
        <w:rPr>
          <w:rFonts w:hAnsi="Times New Roman" w:ascii="Times New Roman"/>
          <w:sz w:val="24"/>
          <w:szCs w:val="24"/>
        </w:rPr>
        <w:t>emeljem odredbi čl. 4. Uredbe</w:t>
      </w:r>
      <w:r w:rsidR="00434304">
        <w:rPr>
          <w:rFonts w:hAnsi="Times New Roman" w:ascii="Times New Roman"/>
          <w:sz w:val="24"/>
          <w:szCs w:val="24"/>
        </w:rPr>
        <w:t>/03</w:t>
      </w:r>
      <w:r>
        <w:rPr>
          <w:rFonts w:hAnsi="Times New Roman" w:ascii="Times New Roman"/>
          <w:sz w:val="24"/>
          <w:szCs w:val="24"/>
        </w:rPr>
        <w:t xml:space="preserve"> stečajnom upravitelju bi pripadala nagrada</w:t>
      </w:r>
      <w:r w:rsidR="00434304">
        <w:rPr>
          <w:rFonts w:hAnsi="Times New Roman" w:ascii="Times New Roman"/>
          <w:sz w:val="24"/>
          <w:szCs w:val="24"/>
        </w:rPr>
        <w:t xml:space="preserve"> u visini</w:t>
      </w:r>
      <w:r>
        <w:rPr>
          <w:rFonts w:hAnsi="Times New Roman" w:ascii="Times New Roman"/>
          <w:sz w:val="24"/>
          <w:szCs w:val="24"/>
        </w:rPr>
        <w:t xml:space="preserve"> od 2</w:t>
      </w:r>
      <w:r w:rsidR="00434304">
        <w:rPr>
          <w:rFonts w:hAnsi="Times New Roman" w:ascii="Times New Roman"/>
          <w:sz w:val="24"/>
          <w:szCs w:val="24"/>
        </w:rPr>
        <w:t>%</w:t>
      </w:r>
      <w:r>
        <w:rPr>
          <w:rFonts w:hAnsi="Times New Roman" w:ascii="Times New Roman"/>
          <w:sz w:val="24"/>
          <w:szCs w:val="24"/>
        </w:rPr>
        <w:t xml:space="preserve"> do 5% za vrijednost unovčene stečajne mase do 3.000.000</w:t>
      </w:r>
      <w:r w:rsidR="00434304">
        <w:rPr>
          <w:rFonts w:hAnsi="Times New Roman" w:ascii="Times New Roman"/>
          <w:sz w:val="24"/>
          <w:szCs w:val="24"/>
        </w:rPr>
        <w:t>,00 kn, a preko 3.000.000,00 kn</w:t>
      </w:r>
      <w:r>
        <w:rPr>
          <w:rFonts w:hAnsi="Times New Roman" w:ascii="Times New Roman"/>
          <w:sz w:val="24"/>
          <w:szCs w:val="24"/>
        </w:rPr>
        <w:t xml:space="preserve"> 1% na svaki daljnjih 1.000.000,00 kuna. Stečajni upravitelj je</w:t>
      </w:r>
      <w:r w:rsidR="00434304">
        <w:rPr>
          <w:rFonts w:hAnsi="Times New Roman" w:ascii="Times New Roman"/>
          <w:sz w:val="24"/>
          <w:szCs w:val="24"/>
        </w:rPr>
        <w:t xml:space="preserve"> po Uredbi/03</w:t>
      </w:r>
      <w:r>
        <w:rPr>
          <w:rFonts w:hAnsi="Times New Roman" w:ascii="Times New Roman"/>
          <w:sz w:val="24"/>
          <w:szCs w:val="24"/>
        </w:rPr>
        <w:t xml:space="preserve"> za vrijednost unovčene stečajne mase do 3.000.000,00 predložio odrediti mu nagradu u visini od 5%, a</w:t>
      </w:r>
      <w:r w:rsidR="00434304">
        <w:rPr>
          <w:rFonts w:hAnsi="Times New Roman" w:ascii="Times New Roman"/>
          <w:sz w:val="24"/>
          <w:szCs w:val="24"/>
        </w:rPr>
        <w:t xml:space="preserve"> što je ovaj sud prihvatio te </w:t>
      </w:r>
      <w:r>
        <w:rPr>
          <w:rFonts w:hAnsi="Times New Roman" w:ascii="Times New Roman"/>
          <w:sz w:val="24"/>
          <w:szCs w:val="24"/>
        </w:rPr>
        <w:t xml:space="preserve"> stoga po tom osnovu stečajnom upravitelj</w:t>
      </w:r>
      <w:r w:rsidR="00434304">
        <w:rPr>
          <w:rFonts w:hAnsi="Times New Roman" w:ascii="Times New Roman"/>
          <w:sz w:val="24"/>
          <w:szCs w:val="24"/>
        </w:rPr>
        <w:t>u pripada</w:t>
      </w:r>
      <w:r>
        <w:rPr>
          <w:rFonts w:hAnsi="Times New Roman" w:ascii="Times New Roman"/>
          <w:sz w:val="24"/>
          <w:szCs w:val="24"/>
        </w:rPr>
        <w:t xml:space="preserve"> nagrada u iznosu od 150.000,00 kn neto, a za iznos preko 3.000.000,00 kn</w:t>
      </w:r>
      <w:r w:rsidR="00434304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što u konkretnom slučaju iznosi </w:t>
      </w:r>
      <w:r w:rsidR="00434304">
        <w:rPr>
          <w:rFonts w:hAnsi="Times New Roman" w:ascii="Times New Roman"/>
          <w:sz w:val="24"/>
          <w:szCs w:val="24"/>
        </w:rPr>
        <w:t xml:space="preserve">3.370.618,42 </w:t>
      </w:r>
      <w:r>
        <w:rPr>
          <w:rFonts w:hAnsi="Times New Roman" w:ascii="Times New Roman"/>
          <w:sz w:val="24"/>
          <w:szCs w:val="24"/>
        </w:rPr>
        <w:t>kn stečajnom upravitelju pripada 1% na svaki 1.000.000,00 kn</w:t>
      </w:r>
      <w:r w:rsidR="00434304">
        <w:rPr>
          <w:rFonts w:hAnsi="Times New Roman" w:ascii="Times New Roman"/>
          <w:sz w:val="24"/>
          <w:szCs w:val="24"/>
        </w:rPr>
        <w:t xml:space="preserve">, a što dakle iznosi 33.706,18 kn. Stoga stečajnom upravitelju na ime vrijednosti unovčene stečajne mase do stupanja na snagu Uredbe/15 pripada </w:t>
      </w:r>
      <w:r w:rsidR="00900A31">
        <w:rPr>
          <w:rFonts w:hAnsi="Times New Roman" w:ascii="Times New Roman"/>
          <w:sz w:val="24"/>
          <w:szCs w:val="24"/>
        </w:rPr>
        <w:t xml:space="preserve">nagrada u </w:t>
      </w:r>
      <w:r w:rsidR="00434304">
        <w:rPr>
          <w:rFonts w:hAnsi="Times New Roman" w:ascii="Times New Roman"/>
          <w:sz w:val="24"/>
          <w:szCs w:val="24"/>
        </w:rPr>
        <w:t>ukupno</w:t>
      </w:r>
      <w:r w:rsidR="00900A31">
        <w:rPr>
          <w:rFonts w:hAnsi="Times New Roman" w:ascii="Times New Roman"/>
          <w:sz w:val="24"/>
          <w:szCs w:val="24"/>
        </w:rPr>
        <w:t>m</w:t>
      </w:r>
      <w:r w:rsidR="00434304">
        <w:rPr>
          <w:rFonts w:hAnsi="Times New Roman" w:ascii="Times New Roman"/>
          <w:sz w:val="24"/>
          <w:szCs w:val="24"/>
        </w:rPr>
        <w:t xml:space="preserve"> iznos</w:t>
      </w:r>
      <w:r w:rsidR="00900A31">
        <w:rPr>
          <w:rFonts w:hAnsi="Times New Roman" w:ascii="Times New Roman"/>
          <w:sz w:val="24"/>
          <w:szCs w:val="24"/>
        </w:rPr>
        <w:t>u</w:t>
      </w:r>
      <w:r w:rsidR="00434304">
        <w:rPr>
          <w:rFonts w:hAnsi="Times New Roman" w:ascii="Times New Roman"/>
          <w:sz w:val="24"/>
          <w:szCs w:val="24"/>
        </w:rPr>
        <w:t xml:space="preserve"> od 183.706,18 kn</w:t>
      </w:r>
      <w:r w:rsidR="00F62550">
        <w:rPr>
          <w:rFonts w:hAnsi="Times New Roman" w:ascii="Times New Roman"/>
          <w:sz w:val="24"/>
          <w:szCs w:val="24"/>
        </w:rPr>
        <w:t xml:space="preserve"> neto</w:t>
      </w:r>
      <w:r w:rsidR="00434304">
        <w:rPr>
          <w:rFonts w:hAnsi="Times New Roman" w:ascii="Times New Roman"/>
          <w:sz w:val="24"/>
          <w:szCs w:val="24"/>
        </w:rPr>
        <w:t xml:space="preserve"> (a što bruto iznosi </w:t>
      </w:r>
      <w:r w:rsidR="00F62550">
        <w:rPr>
          <w:rFonts w:hAnsi="Times New Roman" w:ascii="Times New Roman"/>
          <w:sz w:val="24"/>
          <w:szCs w:val="24"/>
        </w:rPr>
        <w:t>275.352,69</w:t>
      </w:r>
      <w:r w:rsidR="00434304">
        <w:rPr>
          <w:rFonts w:hAnsi="Times New Roman" w:ascii="Times New Roman"/>
          <w:sz w:val="24"/>
          <w:szCs w:val="24"/>
        </w:rPr>
        <w:t xml:space="preserve"> kn). </w:t>
      </w:r>
    </w:p>
    <w:p w:rsidRDefault="00434304" w:rsidP="00F53464" w:rsidR="00434304">
      <w:pPr>
        <w:jc w:val="both"/>
        <w:rPr>
          <w:rFonts w:hAnsi="Times New Roman" w:ascii="Times New Roman"/>
          <w:sz w:val="24"/>
          <w:szCs w:val="24"/>
        </w:rPr>
      </w:pPr>
    </w:p>
    <w:p w:rsidRDefault="00434304" w:rsidP="00F53464" w:rsidR="0043430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Po osnovi vrijednosti stečajne mase koja je unovčena nakon stupanja na snagu Uredbe/15, a koja iznosi 11.592.404,35 kn, stečajnom upravitelju bi temeljem odredbi čl. 7. Uredbe/15 pripadala:</w:t>
      </w:r>
    </w:p>
    <w:p w:rsidRDefault="004B0E6C" w:rsidP="00F53464" w:rsidR="004B0E6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do 100.000,00 kn, nagrada od 16%, što iznosi 16.000,00 kn,</w:t>
      </w:r>
    </w:p>
    <w:p w:rsidRDefault="004B0E6C" w:rsidP="00F53464" w:rsidR="004B0E6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na razliku od </w:t>
      </w:r>
      <w:r w:rsidR="00AA52E0">
        <w:rPr>
          <w:rFonts w:hAnsi="Times New Roman" w:ascii="Times New Roman"/>
          <w:sz w:val="24"/>
          <w:szCs w:val="24"/>
        </w:rPr>
        <w:t xml:space="preserve">100.000,01 kn do 300.000,00 kn (199.999,99 kn), nagrada od 12%, što iznosi 23.999,99 kn, </w:t>
      </w:r>
    </w:p>
    <w:p w:rsidRDefault="00AA52E0" w:rsidP="00F53464" w:rsidR="00AA52E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na razliku od 300.000,01 kn do 500.000,00 kn (199.999,99 kn), nagrada od 10%, što iznosi 19.999,99 kn, </w:t>
      </w:r>
    </w:p>
    <w:p w:rsidRDefault="00AA52E0" w:rsidP="00F53464" w:rsidR="00AA52E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na razliku od 500.000,01 kn do 1.000.000,00 kn (499.999,99 kn), nagrada od 8%, što iznosi 39.999,99 kn, </w:t>
      </w:r>
    </w:p>
    <w:p w:rsidRDefault="00AA52E0" w:rsidP="00F53464" w:rsidR="00AA52E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na razliku od 1.000.000,01 kn do 5.000.000,00 kn (4.999.999,99 kn), nagrada od 7%, što iznosi 279.999,99 kn,</w:t>
      </w:r>
    </w:p>
    <w:p w:rsidRDefault="00AA52E0" w:rsidP="00F53464" w:rsidR="00AA52E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na razliku od 5.000.000,01 kn do 10.000.000,00 kn (4.999.999,99 kn), nagrada od 6%, što iznosi 299.999,99 kn, </w:t>
      </w:r>
    </w:p>
    <w:p w:rsidRDefault="00AA52E0" w:rsidP="00F53464" w:rsidR="00AA52E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na razliku od 10.000.000,01 kn do 12.000.000,00 kn (1.</w:t>
      </w:r>
      <w:r w:rsidR="00434304">
        <w:rPr>
          <w:rFonts w:hAnsi="Times New Roman" w:ascii="Times New Roman"/>
          <w:sz w:val="24"/>
          <w:szCs w:val="24"/>
        </w:rPr>
        <w:t>592.404,35</w:t>
      </w:r>
      <w:r>
        <w:rPr>
          <w:rFonts w:hAnsi="Times New Roman" w:ascii="Times New Roman"/>
          <w:sz w:val="24"/>
          <w:szCs w:val="24"/>
        </w:rPr>
        <w:t xml:space="preserve"> kn), na</w:t>
      </w:r>
      <w:r w:rsidR="00434304">
        <w:rPr>
          <w:rFonts w:hAnsi="Times New Roman" w:ascii="Times New Roman"/>
          <w:sz w:val="24"/>
          <w:szCs w:val="24"/>
        </w:rPr>
        <w:t>g</w:t>
      </w:r>
      <w:r w:rsidR="00F0368F">
        <w:rPr>
          <w:rFonts w:hAnsi="Times New Roman" w:ascii="Times New Roman"/>
          <w:sz w:val="24"/>
          <w:szCs w:val="24"/>
        </w:rPr>
        <w:t>rada od 5%, što iznosi 79.620,22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AA52E0" w:rsidP="00F53464" w:rsidR="00AA52E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tome, a sukladno naprijed navedenom obračunu u skladu s čl. 7. Uredbe</w:t>
      </w:r>
      <w:r w:rsidR="00434304">
        <w:rPr>
          <w:rFonts w:hAnsi="Times New Roman" w:ascii="Times New Roman"/>
          <w:sz w:val="24"/>
          <w:szCs w:val="24"/>
        </w:rPr>
        <w:t>/15</w:t>
      </w:r>
      <w:r>
        <w:rPr>
          <w:rFonts w:hAnsi="Times New Roman" w:ascii="Times New Roman"/>
          <w:sz w:val="24"/>
          <w:szCs w:val="24"/>
        </w:rPr>
        <w:t xml:space="preserve"> ukupan iznos nagrade </w:t>
      </w:r>
      <w:r w:rsidR="00DC34EB">
        <w:rPr>
          <w:rFonts w:hAnsi="Times New Roman" w:ascii="Times New Roman"/>
          <w:sz w:val="24"/>
          <w:szCs w:val="24"/>
        </w:rPr>
        <w:t>s osnova vrijednosti stečajne mase nakon stupanja na snagu Uredbe/15</w:t>
      </w:r>
      <w:r>
        <w:rPr>
          <w:rFonts w:hAnsi="Times New Roman" w:ascii="Times New Roman"/>
          <w:sz w:val="24"/>
          <w:szCs w:val="24"/>
        </w:rPr>
        <w:t xml:space="preserve"> bi iznosio </w:t>
      </w:r>
      <w:r w:rsidR="00F0368F">
        <w:rPr>
          <w:rFonts w:hAnsi="Times New Roman" w:ascii="Times New Roman"/>
          <w:sz w:val="24"/>
          <w:szCs w:val="24"/>
        </w:rPr>
        <w:t>759.620,</w:t>
      </w:r>
      <w:r w:rsidR="00DE22F6">
        <w:rPr>
          <w:rFonts w:hAnsi="Times New Roman" w:ascii="Times New Roman"/>
          <w:sz w:val="24"/>
          <w:szCs w:val="24"/>
        </w:rPr>
        <w:t>17</w:t>
      </w:r>
      <w:r>
        <w:rPr>
          <w:rFonts w:hAnsi="Times New Roman" w:ascii="Times New Roman"/>
          <w:sz w:val="24"/>
          <w:szCs w:val="24"/>
        </w:rPr>
        <w:t xml:space="preserve"> kn. </w:t>
      </w:r>
    </w:p>
    <w:p w:rsidRDefault="00AA52E0" w:rsidP="00F53464" w:rsidR="00AA52E0">
      <w:pPr>
        <w:jc w:val="both"/>
        <w:rPr>
          <w:rFonts w:hAnsi="Times New Roman" w:ascii="Times New Roman"/>
          <w:sz w:val="24"/>
          <w:szCs w:val="24"/>
        </w:rPr>
      </w:pPr>
    </w:p>
    <w:p w:rsidRDefault="00AA52E0" w:rsidP="00F53464" w:rsidR="0043430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 obzirom da prema odredbi čl. 6. Uredbe</w:t>
      </w:r>
      <w:r w:rsidR="00434304">
        <w:rPr>
          <w:rFonts w:hAnsi="Times New Roman" w:ascii="Times New Roman"/>
          <w:sz w:val="24"/>
          <w:szCs w:val="24"/>
        </w:rPr>
        <w:t>/15</w:t>
      </w:r>
      <w:r>
        <w:rPr>
          <w:rFonts w:hAnsi="Times New Roman" w:ascii="Times New Roman"/>
          <w:sz w:val="24"/>
          <w:szCs w:val="24"/>
        </w:rPr>
        <w:t xml:space="preserve"> maksimalan iznos nagrade stečajnom upravitelju s osnove vrijednosti unovčene stečajne mase iznosi ukupno 630.000,00 kn</w:t>
      </w:r>
      <w:r w:rsidR="001F3C83">
        <w:rPr>
          <w:rFonts w:hAnsi="Times New Roman" w:ascii="Times New Roman"/>
          <w:sz w:val="24"/>
          <w:szCs w:val="24"/>
        </w:rPr>
        <w:t xml:space="preserve"> bruto, a koji iznos maksimalne nagrade </w:t>
      </w:r>
      <w:r w:rsidR="003F25FB">
        <w:rPr>
          <w:rFonts w:hAnsi="Times New Roman" w:ascii="Times New Roman"/>
          <w:sz w:val="24"/>
          <w:szCs w:val="24"/>
        </w:rPr>
        <w:t>u sebi sadržava</w:t>
      </w:r>
      <w:r w:rsidR="001F3C83">
        <w:rPr>
          <w:rFonts w:hAnsi="Times New Roman" w:ascii="Times New Roman"/>
          <w:sz w:val="24"/>
          <w:szCs w:val="24"/>
        </w:rPr>
        <w:t xml:space="preserve"> obračun nagrade s te osnove i po </w:t>
      </w:r>
      <w:r w:rsidR="00434304">
        <w:rPr>
          <w:rFonts w:hAnsi="Times New Roman" w:ascii="Times New Roman"/>
          <w:sz w:val="24"/>
          <w:szCs w:val="24"/>
        </w:rPr>
        <w:t>Uredbi/03</w:t>
      </w:r>
      <w:r w:rsidR="001F3C83">
        <w:rPr>
          <w:rFonts w:hAnsi="Times New Roman" w:ascii="Times New Roman"/>
          <w:sz w:val="24"/>
          <w:szCs w:val="24"/>
        </w:rPr>
        <w:t xml:space="preserve"> i po Uredbi</w:t>
      </w:r>
      <w:r w:rsidR="00434304">
        <w:rPr>
          <w:rFonts w:hAnsi="Times New Roman" w:ascii="Times New Roman"/>
          <w:sz w:val="24"/>
          <w:szCs w:val="24"/>
        </w:rPr>
        <w:t>/15</w:t>
      </w:r>
      <w:r w:rsidR="001F3C83">
        <w:rPr>
          <w:rFonts w:hAnsi="Times New Roman" w:ascii="Times New Roman"/>
          <w:sz w:val="24"/>
          <w:szCs w:val="24"/>
        </w:rPr>
        <w:t>, to stog</w:t>
      </w:r>
      <w:r w:rsidR="00C05F44">
        <w:rPr>
          <w:rFonts w:hAnsi="Times New Roman" w:ascii="Times New Roman"/>
          <w:sz w:val="24"/>
          <w:szCs w:val="24"/>
        </w:rPr>
        <w:t>a</w:t>
      </w:r>
      <w:r w:rsidR="001F3C83">
        <w:rPr>
          <w:rFonts w:hAnsi="Times New Roman" w:ascii="Times New Roman"/>
          <w:sz w:val="24"/>
          <w:szCs w:val="24"/>
        </w:rPr>
        <w:t xml:space="preserve"> proizlazi da </w:t>
      </w:r>
      <w:r w:rsidR="00434304">
        <w:rPr>
          <w:rFonts w:hAnsi="Times New Roman" w:ascii="Times New Roman"/>
          <w:sz w:val="24"/>
          <w:szCs w:val="24"/>
        </w:rPr>
        <w:t xml:space="preserve">se </w:t>
      </w:r>
      <w:r w:rsidR="001F3C83">
        <w:rPr>
          <w:rFonts w:hAnsi="Times New Roman" w:ascii="Times New Roman"/>
          <w:sz w:val="24"/>
          <w:szCs w:val="24"/>
        </w:rPr>
        <w:t>stečajnom upravitelju može odrediti maksimalan iznos nagrade po toj</w:t>
      </w:r>
      <w:r w:rsidR="00900A31">
        <w:rPr>
          <w:rFonts w:hAnsi="Times New Roman" w:ascii="Times New Roman"/>
          <w:sz w:val="24"/>
          <w:szCs w:val="24"/>
        </w:rPr>
        <w:t xml:space="preserve"> osnovi od 630.000,00 kn brut</w:t>
      </w:r>
      <w:r w:rsidR="00DE22F6">
        <w:rPr>
          <w:rFonts w:hAnsi="Times New Roman" w:ascii="Times New Roman"/>
          <w:sz w:val="24"/>
          <w:szCs w:val="24"/>
        </w:rPr>
        <w:t>o.</w:t>
      </w:r>
    </w:p>
    <w:p w:rsidRDefault="00900A31" w:rsidP="00F53464" w:rsidR="00900A31">
      <w:pPr>
        <w:jc w:val="both"/>
        <w:rPr>
          <w:rFonts w:hAnsi="Times New Roman" w:ascii="Times New Roman"/>
          <w:sz w:val="24"/>
          <w:szCs w:val="24"/>
        </w:rPr>
      </w:pPr>
    </w:p>
    <w:p w:rsidRDefault="001F3C83" w:rsidP="00F53464" w:rsidR="00DE22F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Budući da je po obračunu u skladu sa Uredbom</w:t>
      </w:r>
      <w:r w:rsidR="00434304">
        <w:rPr>
          <w:rFonts w:hAnsi="Times New Roman" w:ascii="Times New Roman"/>
          <w:sz w:val="24"/>
          <w:szCs w:val="24"/>
        </w:rPr>
        <w:t>/03</w:t>
      </w:r>
      <w:r>
        <w:rPr>
          <w:rFonts w:hAnsi="Times New Roman" w:ascii="Times New Roman"/>
          <w:sz w:val="24"/>
          <w:szCs w:val="24"/>
        </w:rPr>
        <w:t xml:space="preserve"> stečajni upravitelj ostvario pravo na nagradu u ukupnom iznosu od </w:t>
      </w:r>
      <w:r w:rsidR="00900A31">
        <w:rPr>
          <w:rFonts w:hAnsi="Times New Roman" w:ascii="Times New Roman"/>
          <w:sz w:val="24"/>
          <w:szCs w:val="24"/>
        </w:rPr>
        <w:t xml:space="preserve">183.706,18 kn </w:t>
      </w:r>
      <w:r w:rsidR="001537D9">
        <w:rPr>
          <w:rFonts w:hAnsi="Times New Roman" w:ascii="Times New Roman"/>
          <w:sz w:val="24"/>
          <w:szCs w:val="24"/>
        </w:rPr>
        <w:t xml:space="preserve">neto </w:t>
      </w:r>
      <w:r w:rsidR="00900A31">
        <w:rPr>
          <w:rFonts w:hAnsi="Times New Roman" w:ascii="Times New Roman"/>
          <w:sz w:val="24"/>
          <w:szCs w:val="24"/>
        </w:rPr>
        <w:t xml:space="preserve">(a što bruto iznosi </w:t>
      </w:r>
      <w:r w:rsidR="00F62550">
        <w:rPr>
          <w:rFonts w:hAnsi="Times New Roman" w:ascii="Times New Roman"/>
          <w:sz w:val="24"/>
          <w:szCs w:val="24"/>
        </w:rPr>
        <w:t>275.352,69</w:t>
      </w:r>
      <w:r w:rsidR="00900A31">
        <w:rPr>
          <w:rFonts w:hAnsi="Times New Roman" w:ascii="Times New Roman"/>
          <w:sz w:val="24"/>
          <w:szCs w:val="24"/>
        </w:rPr>
        <w:t xml:space="preserve"> kn)</w:t>
      </w:r>
      <w:r>
        <w:rPr>
          <w:rFonts w:hAnsi="Times New Roman" w:ascii="Times New Roman"/>
          <w:sz w:val="24"/>
          <w:szCs w:val="24"/>
        </w:rPr>
        <w:t xml:space="preserve"> to </w:t>
      </w:r>
      <w:r w:rsidR="00DE22F6">
        <w:rPr>
          <w:rFonts w:hAnsi="Times New Roman" w:ascii="Times New Roman"/>
          <w:sz w:val="24"/>
          <w:szCs w:val="24"/>
        </w:rPr>
        <w:t xml:space="preserve">mu </w:t>
      </w:r>
      <w:r>
        <w:rPr>
          <w:rFonts w:hAnsi="Times New Roman" w:ascii="Times New Roman"/>
          <w:sz w:val="24"/>
          <w:szCs w:val="24"/>
        </w:rPr>
        <w:t>stoga do ukupnog iznosa</w:t>
      </w:r>
      <w:r w:rsidR="00900A31">
        <w:rPr>
          <w:rFonts w:hAnsi="Times New Roman" w:ascii="Times New Roman"/>
          <w:sz w:val="24"/>
          <w:szCs w:val="24"/>
        </w:rPr>
        <w:t xml:space="preserve"> nagrade</w:t>
      </w:r>
      <w:r>
        <w:rPr>
          <w:rFonts w:hAnsi="Times New Roman" w:ascii="Times New Roman"/>
          <w:sz w:val="24"/>
          <w:szCs w:val="24"/>
        </w:rPr>
        <w:t xml:space="preserve"> od 630.000,00 kn bruto preostaje iznos od </w:t>
      </w:r>
      <w:r w:rsidR="00F62550">
        <w:rPr>
          <w:rFonts w:hAnsi="Times New Roman" w:ascii="Times New Roman"/>
          <w:sz w:val="24"/>
          <w:szCs w:val="24"/>
        </w:rPr>
        <w:t>354.647,31</w:t>
      </w:r>
      <w:r w:rsidR="00900A31">
        <w:rPr>
          <w:rFonts w:hAnsi="Times New Roman" w:ascii="Times New Roman"/>
          <w:sz w:val="24"/>
          <w:szCs w:val="24"/>
        </w:rPr>
        <w:t xml:space="preserve"> kn </w:t>
      </w:r>
      <w:r>
        <w:rPr>
          <w:rFonts w:hAnsi="Times New Roman" w:ascii="Times New Roman"/>
          <w:sz w:val="24"/>
          <w:szCs w:val="24"/>
        </w:rPr>
        <w:t>bruto</w:t>
      </w:r>
      <w:r w:rsidR="00900A31">
        <w:rPr>
          <w:rFonts w:hAnsi="Times New Roman" w:ascii="Times New Roman"/>
          <w:sz w:val="24"/>
          <w:szCs w:val="24"/>
        </w:rPr>
        <w:t xml:space="preserve"> po Uredbi/15</w:t>
      </w:r>
      <w:r>
        <w:rPr>
          <w:rFonts w:hAnsi="Times New Roman" w:ascii="Times New Roman"/>
          <w:sz w:val="24"/>
          <w:szCs w:val="24"/>
        </w:rPr>
        <w:t xml:space="preserve">. </w:t>
      </w:r>
      <w:r w:rsidR="00DE22F6">
        <w:rPr>
          <w:rFonts w:hAnsi="Times New Roman" w:ascii="Times New Roman"/>
          <w:sz w:val="24"/>
          <w:szCs w:val="24"/>
        </w:rPr>
        <w:t xml:space="preserve">Upravo stoga, stečajnom upravitelju je s osnova vrijednosti unovčene stečajne mase, za razdoblje do stupanja na snagu Uredbe/15 određena nagrada u iznosu od 183.706,18 kn </w:t>
      </w:r>
      <w:r w:rsidR="001537D9">
        <w:rPr>
          <w:rFonts w:hAnsi="Times New Roman" w:ascii="Times New Roman"/>
          <w:sz w:val="24"/>
          <w:szCs w:val="24"/>
        </w:rPr>
        <w:t xml:space="preserve">neto </w:t>
      </w:r>
      <w:r w:rsidR="00DE22F6">
        <w:rPr>
          <w:rFonts w:hAnsi="Times New Roman" w:ascii="Times New Roman"/>
          <w:sz w:val="24"/>
          <w:szCs w:val="24"/>
        </w:rPr>
        <w:t xml:space="preserve">(a što bruto iznosi </w:t>
      </w:r>
      <w:r w:rsidR="00F62550">
        <w:rPr>
          <w:rFonts w:hAnsi="Times New Roman" w:ascii="Times New Roman"/>
          <w:sz w:val="24"/>
          <w:szCs w:val="24"/>
        </w:rPr>
        <w:t>275.352,69</w:t>
      </w:r>
      <w:r w:rsidR="00DE22F6">
        <w:rPr>
          <w:rFonts w:hAnsi="Times New Roman" w:ascii="Times New Roman"/>
          <w:sz w:val="24"/>
          <w:szCs w:val="24"/>
        </w:rPr>
        <w:t xml:space="preserve"> kn), dok mu je za razdoblje nakon stupanja na snagu Uredbe/15 određena nagrada u iznosu od </w:t>
      </w:r>
      <w:r w:rsidR="00F62550">
        <w:rPr>
          <w:rFonts w:hAnsi="Times New Roman" w:ascii="Times New Roman"/>
          <w:sz w:val="24"/>
          <w:szCs w:val="24"/>
        </w:rPr>
        <w:t>354</w:t>
      </w:r>
      <w:r w:rsidR="00DE22F6">
        <w:rPr>
          <w:rFonts w:hAnsi="Times New Roman" w:ascii="Times New Roman"/>
          <w:sz w:val="24"/>
          <w:szCs w:val="24"/>
        </w:rPr>
        <w:t>.</w:t>
      </w:r>
      <w:r w:rsidR="00F62550">
        <w:rPr>
          <w:rFonts w:hAnsi="Times New Roman" w:ascii="Times New Roman"/>
          <w:sz w:val="24"/>
          <w:szCs w:val="24"/>
        </w:rPr>
        <w:t>647,31</w:t>
      </w:r>
      <w:r w:rsidR="00DE22F6">
        <w:rPr>
          <w:rFonts w:hAnsi="Times New Roman" w:ascii="Times New Roman"/>
          <w:sz w:val="24"/>
          <w:szCs w:val="24"/>
        </w:rPr>
        <w:t xml:space="preserve"> kn bruto</w:t>
      </w:r>
      <w:r w:rsidR="004C37B1">
        <w:rPr>
          <w:rFonts w:hAnsi="Times New Roman" w:ascii="Times New Roman"/>
          <w:sz w:val="24"/>
          <w:szCs w:val="24"/>
        </w:rPr>
        <w:t>, a što je i u skladu s postavljenim zahtjevom stečajnog upravitelja</w:t>
      </w:r>
      <w:r w:rsidR="00DE22F6">
        <w:rPr>
          <w:rFonts w:hAnsi="Times New Roman" w:ascii="Times New Roman"/>
          <w:sz w:val="24"/>
          <w:szCs w:val="24"/>
        </w:rPr>
        <w:t xml:space="preserve">. </w:t>
      </w:r>
    </w:p>
    <w:p w:rsidRDefault="00AA09B9" w:rsidP="00F53464" w:rsidR="00AA09B9">
      <w:pPr>
        <w:jc w:val="both"/>
        <w:rPr>
          <w:rFonts w:hAnsi="Times New Roman" w:ascii="Times New Roman"/>
          <w:sz w:val="24"/>
          <w:szCs w:val="24"/>
        </w:rPr>
      </w:pPr>
    </w:p>
    <w:p w:rsidRDefault="00AA09B9" w:rsidP="00F53464" w:rsidR="00AA09B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Ovdje treba navesti da je stečajnom upravitelju za razdoblje do stupanja na snagu Uredbe/15, na ime predujmova i dijela određene nagrade sukladno rješenjima ovog suda, do sada već isplaćen iznos od 143.728,75 kn neto ( a što bruto iznosi 213.999,97 kn) pa mu stoga od ukupno određene nagrade za to razdoblje u</w:t>
      </w:r>
      <w:r w:rsidRPr="00AA09B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iznosu od 183.706,18 kn</w:t>
      </w:r>
      <w:r w:rsidR="001537D9">
        <w:rPr>
          <w:rFonts w:hAnsi="Times New Roman" w:ascii="Times New Roman"/>
          <w:sz w:val="24"/>
          <w:szCs w:val="24"/>
        </w:rPr>
        <w:t xml:space="preserve"> neto</w:t>
      </w:r>
      <w:r>
        <w:rPr>
          <w:rFonts w:hAnsi="Times New Roman" w:ascii="Times New Roman"/>
          <w:sz w:val="24"/>
          <w:szCs w:val="24"/>
        </w:rPr>
        <w:t xml:space="preserve"> (a što bruto iznosi </w:t>
      </w:r>
      <w:r w:rsidR="00F62550">
        <w:rPr>
          <w:rFonts w:hAnsi="Times New Roman" w:ascii="Times New Roman"/>
          <w:sz w:val="24"/>
          <w:szCs w:val="24"/>
        </w:rPr>
        <w:t>275.352,69</w:t>
      </w:r>
      <w:r>
        <w:rPr>
          <w:rFonts w:hAnsi="Times New Roman" w:ascii="Times New Roman"/>
          <w:sz w:val="24"/>
          <w:szCs w:val="24"/>
        </w:rPr>
        <w:t xml:space="preserve"> kn) pre</w:t>
      </w:r>
      <w:r w:rsidR="001537D9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staje za isplatu</w:t>
      </w:r>
      <w:r w:rsidR="001537D9">
        <w:rPr>
          <w:rFonts w:hAnsi="Times New Roman" w:ascii="Times New Roman"/>
          <w:sz w:val="24"/>
          <w:szCs w:val="24"/>
        </w:rPr>
        <w:t xml:space="preserve"> iznos od</w:t>
      </w:r>
      <w:r>
        <w:rPr>
          <w:rFonts w:hAnsi="Times New Roman" w:ascii="Times New Roman"/>
          <w:sz w:val="24"/>
          <w:szCs w:val="24"/>
        </w:rPr>
        <w:t xml:space="preserve"> </w:t>
      </w:r>
      <w:r w:rsidR="001537D9">
        <w:rPr>
          <w:rFonts w:hAnsi="Times New Roman" w:ascii="Times New Roman"/>
          <w:sz w:val="24"/>
          <w:szCs w:val="24"/>
        </w:rPr>
        <w:t xml:space="preserve">39.977,43 kn neto (a što bruto iznosi </w:t>
      </w:r>
      <w:r w:rsidR="00F62550">
        <w:rPr>
          <w:rFonts w:hAnsi="Times New Roman" w:ascii="Times New Roman"/>
          <w:sz w:val="24"/>
          <w:szCs w:val="24"/>
        </w:rPr>
        <w:t>61.352,72</w:t>
      </w:r>
      <w:r w:rsidR="001537D9">
        <w:rPr>
          <w:rFonts w:hAnsi="Times New Roman" w:ascii="Times New Roman"/>
          <w:sz w:val="24"/>
          <w:szCs w:val="24"/>
        </w:rPr>
        <w:t xml:space="preserve"> kn).</w:t>
      </w:r>
    </w:p>
    <w:p w:rsidRDefault="001537D9" w:rsidP="00F53464" w:rsidR="001537D9">
      <w:pPr>
        <w:jc w:val="both"/>
        <w:rPr>
          <w:rFonts w:hAnsi="Times New Roman" w:ascii="Times New Roman"/>
          <w:sz w:val="24"/>
          <w:szCs w:val="24"/>
        </w:rPr>
      </w:pPr>
    </w:p>
    <w:p w:rsidRDefault="001537D9" w:rsidP="00DE3278" w:rsidR="00DE327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Isto tako ovaj sud smatra potrebnim navesti  i da je u konkretnom slučaju kao osnovica za određivanje nagrade stečajnom upravitelju, umjesto vrijednosti unovčene stečajne mase, uzet iznos </w:t>
      </w:r>
      <w:r w:rsidR="00DE3278">
        <w:rPr>
          <w:rFonts w:hAnsi="Times New Roman" w:ascii="Times New Roman"/>
          <w:sz w:val="24"/>
          <w:szCs w:val="24"/>
        </w:rPr>
        <w:t>koji je isplaćen vjerovnicima odnosno iznos za koji su namirene tražbine stečajnih vjerovnika da bi i u tom slučaju stečajni upravitelj</w:t>
      </w:r>
      <w:r w:rsidR="00AD63FD">
        <w:rPr>
          <w:rFonts w:hAnsi="Times New Roman" w:ascii="Times New Roman"/>
          <w:sz w:val="24"/>
          <w:szCs w:val="24"/>
        </w:rPr>
        <w:t>, a sukladno naprijed navedenim odredbama Uredbe,</w:t>
      </w:r>
      <w:r w:rsidR="00DE3278">
        <w:rPr>
          <w:rFonts w:hAnsi="Times New Roman" w:ascii="Times New Roman"/>
          <w:sz w:val="24"/>
          <w:szCs w:val="24"/>
        </w:rPr>
        <w:t xml:space="preserve"> ostvario pravo na nagradu u ukupnom iznosu od 630.000,00 kn bruto, sve to obzirom da su utvrđene tražbine stečajnih vjerovnika viših isplatnih redova u ukupnom iznosu od 8.336.036,</w:t>
      </w:r>
      <w:r w:rsidR="005C67C1">
        <w:rPr>
          <w:rFonts w:hAnsi="Times New Roman" w:ascii="Times New Roman"/>
          <w:sz w:val="24"/>
          <w:szCs w:val="24"/>
        </w:rPr>
        <w:t>31 kn namirene u cijelosti, dok</w:t>
      </w:r>
      <w:r w:rsidR="00DE3278">
        <w:rPr>
          <w:rFonts w:hAnsi="Times New Roman" w:ascii="Times New Roman"/>
          <w:sz w:val="24"/>
          <w:szCs w:val="24"/>
        </w:rPr>
        <w:t xml:space="preserve"> su tražbine stečajnih vjerovnika nižih isplatnih redova namirene (odnosno biti će namirene završnom diobom) za iznos od preko 8.500.000,00 kn.</w:t>
      </w:r>
    </w:p>
    <w:p w:rsidRDefault="0006433E" w:rsidP="00F53464" w:rsidR="0006433E">
      <w:pPr>
        <w:jc w:val="both"/>
        <w:rPr>
          <w:rFonts w:hAnsi="Times New Roman" w:ascii="Times New Roman"/>
          <w:sz w:val="24"/>
          <w:szCs w:val="24"/>
        </w:rPr>
      </w:pPr>
    </w:p>
    <w:p w:rsidRDefault="00AD63FD" w:rsidP="0006433E" w:rsidR="00AD63F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Pored nagrade s osnova </w:t>
      </w:r>
      <w:r w:rsidR="004C37B1">
        <w:rPr>
          <w:rFonts w:hAnsi="Times New Roman" w:ascii="Times New Roman"/>
          <w:sz w:val="24"/>
          <w:szCs w:val="24"/>
        </w:rPr>
        <w:t xml:space="preserve">vrijednosti </w:t>
      </w:r>
      <w:r>
        <w:rPr>
          <w:rFonts w:hAnsi="Times New Roman" w:ascii="Times New Roman"/>
          <w:sz w:val="24"/>
          <w:szCs w:val="24"/>
        </w:rPr>
        <w:t xml:space="preserve">unovčene stečajne mase, </w:t>
      </w:r>
      <w:r w:rsidR="004C37B1">
        <w:rPr>
          <w:rFonts w:hAnsi="Times New Roman" w:ascii="Times New Roman"/>
          <w:sz w:val="24"/>
          <w:szCs w:val="24"/>
        </w:rPr>
        <w:t>s</w:t>
      </w:r>
      <w:r w:rsidR="001F3C83">
        <w:rPr>
          <w:rFonts w:hAnsi="Times New Roman" w:ascii="Times New Roman"/>
          <w:sz w:val="24"/>
          <w:szCs w:val="24"/>
        </w:rPr>
        <w:t xml:space="preserve">tečajni upravitelj je također predložio </w:t>
      </w:r>
      <w:r>
        <w:rPr>
          <w:rFonts w:hAnsi="Times New Roman" w:ascii="Times New Roman"/>
          <w:sz w:val="24"/>
          <w:szCs w:val="24"/>
        </w:rPr>
        <w:t>o</w:t>
      </w:r>
      <w:r w:rsidR="001F3C83">
        <w:rPr>
          <w:rFonts w:hAnsi="Times New Roman" w:ascii="Times New Roman"/>
          <w:sz w:val="24"/>
          <w:szCs w:val="24"/>
        </w:rPr>
        <w:t xml:space="preserve">drediti mu </w:t>
      </w:r>
      <w:r w:rsidR="004C37B1">
        <w:rPr>
          <w:rFonts w:hAnsi="Times New Roman" w:ascii="Times New Roman"/>
          <w:sz w:val="24"/>
          <w:szCs w:val="24"/>
        </w:rPr>
        <w:t xml:space="preserve">i </w:t>
      </w:r>
      <w:r w:rsidR="001F3C83">
        <w:rPr>
          <w:rFonts w:hAnsi="Times New Roman" w:ascii="Times New Roman"/>
          <w:sz w:val="24"/>
          <w:szCs w:val="24"/>
        </w:rPr>
        <w:t xml:space="preserve">dodatnu nagradu u iznosu od </w:t>
      </w:r>
      <w:r w:rsidR="001537D9">
        <w:rPr>
          <w:rFonts w:hAnsi="Times New Roman" w:ascii="Times New Roman"/>
          <w:sz w:val="24"/>
          <w:szCs w:val="24"/>
        </w:rPr>
        <w:t>70</w:t>
      </w:r>
      <w:r w:rsidR="001F3C83">
        <w:rPr>
          <w:rFonts w:hAnsi="Times New Roman" w:ascii="Times New Roman"/>
          <w:sz w:val="24"/>
          <w:szCs w:val="24"/>
        </w:rPr>
        <w:t>.000,00 kn bruto.</w:t>
      </w:r>
      <w:r>
        <w:rPr>
          <w:rFonts w:hAnsi="Times New Roman" w:ascii="Times New Roman"/>
          <w:sz w:val="24"/>
          <w:szCs w:val="24"/>
        </w:rPr>
        <w:t xml:space="preserve"> U odnosu na zahtjev za </w:t>
      </w:r>
      <w:r w:rsidR="005C67C1">
        <w:rPr>
          <w:rFonts w:hAnsi="Times New Roman" w:ascii="Times New Roman"/>
          <w:sz w:val="24"/>
          <w:szCs w:val="24"/>
        </w:rPr>
        <w:t xml:space="preserve">određivanjem </w:t>
      </w:r>
      <w:r>
        <w:rPr>
          <w:rFonts w:hAnsi="Times New Roman" w:ascii="Times New Roman"/>
          <w:sz w:val="24"/>
          <w:szCs w:val="24"/>
        </w:rPr>
        <w:t>doda</w:t>
      </w:r>
      <w:r w:rsidR="005C67C1">
        <w:rPr>
          <w:rFonts w:hAnsi="Times New Roman" w:ascii="Times New Roman"/>
          <w:sz w:val="24"/>
          <w:szCs w:val="24"/>
        </w:rPr>
        <w:t>tne nagrade</w:t>
      </w:r>
      <w:r w:rsidR="003F25FB">
        <w:rPr>
          <w:rFonts w:hAnsi="Times New Roman" w:ascii="Times New Roman"/>
          <w:sz w:val="24"/>
          <w:szCs w:val="24"/>
        </w:rPr>
        <w:t xml:space="preserve"> stečajni upravitelj</w:t>
      </w:r>
      <w:r>
        <w:rPr>
          <w:rFonts w:hAnsi="Times New Roman" w:ascii="Times New Roman"/>
          <w:sz w:val="24"/>
          <w:szCs w:val="24"/>
        </w:rPr>
        <w:t xml:space="preserve"> je istakao da je </w:t>
      </w:r>
      <w:r w:rsidR="00F62550">
        <w:rPr>
          <w:rFonts w:hAnsi="Times New Roman" w:ascii="Times New Roman"/>
          <w:sz w:val="24"/>
          <w:szCs w:val="24"/>
        </w:rPr>
        <w:t>visina unovčene stečajne mase i naplata potraživanja dužnika u cjelokupnom iznosu rezultat upornog, napornog i savjesnog rada stečajnog upravitel</w:t>
      </w:r>
      <w:r w:rsidR="004C5DB2">
        <w:rPr>
          <w:rFonts w:hAnsi="Times New Roman" w:ascii="Times New Roman"/>
          <w:sz w:val="24"/>
          <w:szCs w:val="24"/>
        </w:rPr>
        <w:t>ja te da su svi vjerovnici viših isplatnih redova</w:t>
      </w:r>
      <w:r w:rsidR="00F62550">
        <w:rPr>
          <w:rFonts w:hAnsi="Times New Roman" w:ascii="Times New Roman"/>
          <w:sz w:val="24"/>
          <w:szCs w:val="24"/>
        </w:rPr>
        <w:t xml:space="preserve"> namireni u 100% iznosu utvrđenih tražbina, a da su isto tako pozvani vjerovnici nižeg isplatnog reda na prijavu tražbina te da su oni namireni s oko 50% prijavljenog iznosa</w:t>
      </w:r>
      <w:r w:rsidR="00981DDD">
        <w:rPr>
          <w:rFonts w:hAnsi="Times New Roman" w:ascii="Times New Roman"/>
          <w:sz w:val="24"/>
          <w:szCs w:val="24"/>
        </w:rPr>
        <w:t>. Također istakao je i da je za sve vrijeme trajanja ovog postupka posebna pažnja bila usmjerena prema dužnikovom dužniku Brodotrogiru d.d</w:t>
      </w:r>
      <w:r w:rsidR="004C5DB2">
        <w:rPr>
          <w:rFonts w:hAnsi="Times New Roman" w:ascii="Times New Roman"/>
          <w:sz w:val="24"/>
          <w:szCs w:val="24"/>
        </w:rPr>
        <w:t>.</w:t>
      </w:r>
      <w:r w:rsidR="00981DDD">
        <w:rPr>
          <w:rFonts w:hAnsi="Times New Roman" w:ascii="Times New Roman"/>
          <w:sz w:val="24"/>
          <w:szCs w:val="24"/>
        </w:rPr>
        <w:t>,</w:t>
      </w:r>
      <w:r w:rsidR="004C5DB2">
        <w:rPr>
          <w:rFonts w:hAnsi="Times New Roman" w:ascii="Times New Roman"/>
          <w:sz w:val="24"/>
          <w:szCs w:val="24"/>
        </w:rPr>
        <w:t xml:space="preserve"> </w:t>
      </w:r>
      <w:r w:rsidR="00981DDD">
        <w:rPr>
          <w:rFonts w:hAnsi="Times New Roman" w:ascii="Times New Roman"/>
          <w:sz w:val="24"/>
          <w:szCs w:val="24"/>
        </w:rPr>
        <w:t>a što je dodatno otežavalo tijek postupka budući da je isti predstavljao tvrtku od posebnog državnog interesa što se pokazalo kroz postupak restrukturiranja te je zapošljavao veliki broj zaposlenika i bio glavni gospodarski subjekt u gradu Trogiru.</w:t>
      </w:r>
    </w:p>
    <w:p w:rsidRDefault="00981DDD" w:rsidP="00F53464" w:rsidR="00981DD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odnosu na postavljeni zahtjev za određivanje dodatne nagrade treba navesti da je odredbom čl. 8. st. 1. </w:t>
      </w:r>
      <w:r w:rsidR="00AD63FD">
        <w:rPr>
          <w:rFonts w:hAnsi="Times New Roman" w:ascii="Times New Roman"/>
          <w:sz w:val="24"/>
          <w:szCs w:val="24"/>
        </w:rPr>
        <w:t>Uredbe/15</w:t>
      </w:r>
      <w:r>
        <w:rPr>
          <w:rFonts w:hAnsi="Times New Roman" w:ascii="Times New Roman"/>
          <w:sz w:val="24"/>
          <w:szCs w:val="24"/>
        </w:rPr>
        <w:t xml:space="preserve"> propisano da će </w:t>
      </w:r>
      <w:r w:rsidR="00AD63FD">
        <w:rPr>
          <w:rFonts w:hAnsi="Times New Roman" w:ascii="Times New Roman"/>
          <w:sz w:val="24"/>
          <w:szCs w:val="24"/>
        </w:rPr>
        <w:t>pri određivanju dodatne nagrade sud voditi računa o stupnju namirenja stečajnih vjerovnika i osobitom zalaganju stečajnog upravitelja.</w:t>
      </w:r>
      <w:r>
        <w:rPr>
          <w:rFonts w:hAnsi="Times New Roman" w:ascii="Times New Roman"/>
          <w:sz w:val="24"/>
          <w:szCs w:val="24"/>
        </w:rPr>
        <w:t xml:space="preserve"> U konkretnom slučaju i po ocjeni ovog suda stečajni upravitelj je pokazao zalaganje u </w:t>
      </w:r>
      <w:r>
        <w:rPr>
          <w:rFonts w:hAnsi="Times New Roman" w:ascii="Times New Roman"/>
          <w:sz w:val="24"/>
          <w:szCs w:val="24"/>
        </w:rPr>
        <w:lastRenderedPageBreak/>
        <w:t>obavljanju svojih poslova,</w:t>
      </w:r>
      <w:r w:rsidR="00B10FD6" w:rsidRPr="00B10FD6">
        <w:rPr>
          <w:rFonts w:hAnsi="Times New Roman" w:ascii="Times New Roman"/>
          <w:sz w:val="24"/>
          <w:szCs w:val="24"/>
        </w:rPr>
        <w:t xml:space="preserve"> </w:t>
      </w:r>
      <w:r w:rsidR="00B10FD6">
        <w:rPr>
          <w:rFonts w:hAnsi="Times New Roman" w:ascii="Times New Roman"/>
          <w:sz w:val="24"/>
          <w:szCs w:val="24"/>
        </w:rPr>
        <w:t>sudjelovao je na ročištima i skupštinama vjerovnika u ovom postupku te je isto tako pripremio i do sada proveo tri djelomične diobe unovčene stečajne mase vjerovnicima.</w:t>
      </w:r>
      <w:r>
        <w:rPr>
          <w:rFonts w:hAnsi="Times New Roman" w:ascii="Times New Roman"/>
          <w:sz w:val="24"/>
          <w:szCs w:val="24"/>
        </w:rPr>
        <w:t xml:space="preserve"> </w:t>
      </w:r>
      <w:r w:rsidR="00B10FD6">
        <w:rPr>
          <w:rFonts w:hAnsi="Times New Roman" w:ascii="Times New Roman"/>
          <w:sz w:val="24"/>
          <w:szCs w:val="24"/>
        </w:rPr>
        <w:t xml:space="preserve">Osobito zalaganje </w:t>
      </w:r>
      <w:r w:rsidR="00CF260C">
        <w:rPr>
          <w:rFonts w:hAnsi="Times New Roman" w:ascii="Times New Roman"/>
          <w:sz w:val="24"/>
          <w:szCs w:val="24"/>
        </w:rPr>
        <w:t xml:space="preserve">i upornost </w:t>
      </w:r>
      <w:r w:rsidR="00B10FD6">
        <w:rPr>
          <w:rFonts w:hAnsi="Times New Roman" w:ascii="Times New Roman"/>
          <w:sz w:val="24"/>
          <w:szCs w:val="24"/>
        </w:rPr>
        <w:t xml:space="preserve">stečajni upravitelj je pokazao u </w:t>
      </w:r>
      <w:r w:rsidR="00CF260C">
        <w:rPr>
          <w:rFonts w:hAnsi="Times New Roman" w:ascii="Times New Roman"/>
          <w:sz w:val="24"/>
          <w:szCs w:val="24"/>
        </w:rPr>
        <w:t>provođenju unovčenja</w:t>
      </w:r>
      <w:r w:rsidR="00B10FD6">
        <w:rPr>
          <w:rFonts w:hAnsi="Times New Roman" w:ascii="Times New Roman"/>
          <w:sz w:val="24"/>
          <w:szCs w:val="24"/>
        </w:rPr>
        <w:t xml:space="preserve"> imovine stečajnog dužnika odnosno </w:t>
      </w:r>
      <w:r>
        <w:rPr>
          <w:rFonts w:hAnsi="Times New Roman" w:ascii="Times New Roman"/>
          <w:sz w:val="24"/>
          <w:szCs w:val="24"/>
        </w:rPr>
        <w:t>u naplati potraživanja od dužnikovog dužnika Brodotrogir d.d.</w:t>
      </w:r>
      <w:r w:rsidR="00CF260C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B10FD6">
        <w:rPr>
          <w:rFonts w:hAnsi="Times New Roman" w:ascii="Times New Roman"/>
          <w:sz w:val="24"/>
          <w:szCs w:val="24"/>
        </w:rPr>
        <w:t xml:space="preserve">a </w:t>
      </w:r>
      <w:r>
        <w:rPr>
          <w:rFonts w:hAnsi="Times New Roman" w:ascii="Times New Roman"/>
          <w:sz w:val="24"/>
          <w:szCs w:val="24"/>
        </w:rPr>
        <w:t>rezultat takvog zalaganja stečajnog upravitelja je i visoki stupanj namirenja tražbina stečajnih vjerovnika</w:t>
      </w:r>
      <w:r w:rsidR="00B10FD6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pri čemu se ističe da su tražbine vjerovnika viših isplatnih redova</w:t>
      </w:r>
      <w:r w:rsidR="00B10FD6">
        <w:rPr>
          <w:rFonts w:hAnsi="Times New Roman" w:ascii="Times New Roman"/>
          <w:sz w:val="24"/>
          <w:szCs w:val="24"/>
        </w:rPr>
        <w:t>, koje su utvrđene</w:t>
      </w:r>
      <w:r>
        <w:rPr>
          <w:rFonts w:hAnsi="Times New Roman" w:ascii="Times New Roman"/>
          <w:sz w:val="24"/>
          <w:szCs w:val="24"/>
        </w:rPr>
        <w:t xml:space="preserve"> u ukupnom iznosu od 8.336.036,31 kn</w:t>
      </w:r>
      <w:r w:rsidR="00B10FD6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namirene u cijelosti dok će od ukupno utvrđenih tražbina vjerovnika nižeg isplatnog reda u iznosu od 17.376.587,10 kn iste biti namirene za gotovo 50% tog iznosa. Upravo stoga sud smatra da </w:t>
      </w:r>
      <w:r w:rsidR="00BE7509">
        <w:rPr>
          <w:rFonts w:hAnsi="Times New Roman" w:ascii="Times New Roman"/>
          <w:sz w:val="24"/>
          <w:szCs w:val="24"/>
        </w:rPr>
        <w:t>bi stečajnom upravitelju pripadalo pravo na dodatnu nagradu, ali ne u za</w:t>
      </w:r>
      <w:r w:rsidR="00CF260C">
        <w:rPr>
          <w:rFonts w:hAnsi="Times New Roman" w:ascii="Times New Roman"/>
          <w:sz w:val="24"/>
          <w:szCs w:val="24"/>
        </w:rPr>
        <w:t>traženom iznosu od 70.000,00 kn. S obzirom na navedeno zalaganje stečajnog upravitelja, kao i stupanj namirenja tražbina, ali isto tako i na složenost i trajanje ovog postupka</w:t>
      </w:r>
      <w:r w:rsidR="007C474F">
        <w:rPr>
          <w:rFonts w:hAnsi="Times New Roman" w:ascii="Times New Roman"/>
          <w:sz w:val="24"/>
          <w:szCs w:val="24"/>
        </w:rPr>
        <w:t>,</w:t>
      </w:r>
      <w:r w:rsidR="00BE7509">
        <w:rPr>
          <w:rFonts w:hAnsi="Times New Roman" w:ascii="Times New Roman"/>
          <w:sz w:val="24"/>
          <w:szCs w:val="24"/>
        </w:rPr>
        <w:t xml:space="preserve"> sud smatra primjerenim stečajnom upravitelju odrediti dodatnu nagradu u iznosu od 20.000,00 kn bruto, a što je u skladu s odredbama čl. 6. i 8. Uredbe/15. Za određivanje više zatraženog iznosa dodatne nagrade od 50.000,00 kn bruto, zahtjev stečajnog upravitelja je stoga valjalo odbiti.</w:t>
      </w:r>
    </w:p>
    <w:p w:rsidRDefault="00DC34EB" w:rsidP="00F53464" w:rsidR="00DC34EB">
      <w:pPr>
        <w:jc w:val="both"/>
        <w:rPr>
          <w:rFonts w:hAnsi="Times New Roman" w:ascii="Times New Roman"/>
          <w:sz w:val="24"/>
          <w:szCs w:val="24"/>
        </w:rPr>
      </w:pPr>
    </w:p>
    <w:p w:rsidRDefault="00DF1711" w:rsidP="00F53464" w:rsidR="00DF1711" w:rsidRPr="00134E2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1D3A54">
        <w:rPr>
          <w:rFonts w:hAnsi="Times New Roman" w:ascii="Times New Roman"/>
          <w:sz w:val="24"/>
          <w:szCs w:val="24"/>
        </w:rPr>
        <w:t>Uzimajući u obzir ob</w:t>
      </w:r>
      <w:r w:rsidR="00DD6548">
        <w:rPr>
          <w:rFonts w:hAnsi="Times New Roman" w:ascii="Times New Roman"/>
          <w:sz w:val="24"/>
          <w:szCs w:val="24"/>
        </w:rPr>
        <w:t>ujam poslova,</w:t>
      </w:r>
      <w:r w:rsidR="0006433E">
        <w:rPr>
          <w:rFonts w:hAnsi="Times New Roman" w:ascii="Times New Roman"/>
          <w:sz w:val="24"/>
          <w:szCs w:val="24"/>
        </w:rPr>
        <w:t xml:space="preserve"> rad</w:t>
      </w:r>
      <w:r w:rsidR="00DD6548">
        <w:rPr>
          <w:rFonts w:hAnsi="Times New Roman" w:ascii="Times New Roman"/>
          <w:sz w:val="24"/>
          <w:szCs w:val="24"/>
        </w:rPr>
        <w:t xml:space="preserve"> i zalaganje </w:t>
      </w:r>
      <w:r w:rsidR="001D3A54">
        <w:rPr>
          <w:rFonts w:hAnsi="Times New Roman" w:ascii="Times New Roman"/>
          <w:sz w:val="24"/>
          <w:szCs w:val="24"/>
        </w:rPr>
        <w:t>stečajnog upravitelja u ovom predmetu, vrijednost unovčene stečajne mase te postotak</w:t>
      </w:r>
      <w:r w:rsidR="00AA09B9">
        <w:rPr>
          <w:rFonts w:hAnsi="Times New Roman" w:ascii="Times New Roman"/>
          <w:sz w:val="24"/>
          <w:szCs w:val="24"/>
        </w:rPr>
        <w:t xml:space="preserve"> (visinu)</w:t>
      </w:r>
      <w:r w:rsidR="001D3A54">
        <w:rPr>
          <w:rFonts w:hAnsi="Times New Roman" w:ascii="Times New Roman"/>
          <w:sz w:val="24"/>
          <w:szCs w:val="24"/>
        </w:rPr>
        <w:t xml:space="preserve"> namirenja tražbina </w:t>
      </w:r>
      <w:r w:rsidR="00AA09B9">
        <w:rPr>
          <w:rFonts w:hAnsi="Times New Roman" w:ascii="Times New Roman"/>
          <w:sz w:val="24"/>
          <w:szCs w:val="24"/>
        </w:rPr>
        <w:t xml:space="preserve">stečajnih </w:t>
      </w:r>
      <w:r w:rsidR="001D3A54">
        <w:rPr>
          <w:rFonts w:hAnsi="Times New Roman" w:ascii="Times New Roman"/>
          <w:sz w:val="24"/>
          <w:szCs w:val="24"/>
        </w:rPr>
        <w:t xml:space="preserve">vjerovnika, </w:t>
      </w:r>
      <w:r w:rsidR="0006433E">
        <w:rPr>
          <w:rFonts w:hAnsi="Times New Roman" w:ascii="Times New Roman"/>
          <w:sz w:val="24"/>
          <w:szCs w:val="24"/>
        </w:rPr>
        <w:t xml:space="preserve">sud je </w:t>
      </w:r>
      <w:r w:rsidR="00AA09B9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 xml:space="preserve">lijedom </w:t>
      </w:r>
      <w:r w:rsidR="00AA09B9">
        <w:rPr>
          <w:rFonts w:hAnsi="Times New Roman" w:ascii="Times New Roman"/>
          <w:sz w:val="24"/>
          <w:szCs w:val="24"/>
        </w:rPr>
        <w:t xml:space="preserve">svega </w:t>
      </w:r>
      <w:r>
        <w:rPr>
          <w:rFonts w:hAnsi="Times New Roman" w:ascii="Times New Roman"/>
          <w:sz w:val="24"/>
          <w:szCs w:val="24"/>
        </w:rPr>
        <w:t xml:space="preserve">naprijed navedenog i sukladno naprijed navedenim odredbama </w:t>
      </w:r>
      <w:r w:rsidR="00AA09B9">
        <w:rPr>
          <w:rFonts w:hAnsi="Times New Roman" w:ascii="Times New Roman"/>
          <w:sz w:val="24"/>
          <w:szCs w:val="24"/>
        </w:rPr>
        <w:t>Stečajnog zakona</w:t>
      </w:r>
      <w:r>
        <w:rPr>
          <w:rFonts w:hAnsi="Times New Roman" w:ascii="Times New Roman"/>
          <w:sz w:val="24"/>
          <w:szCs w:val="24"/>
        </w:rPr>
        <w:t xml:space="preserve"> te Uredbe</w:t>
      </w:r>
      <w:r w:rsidR="00AA09B9">
        <w:rPr>
          <w:rFonts w:hAnsi="Times New Roman" w:ascii="Times New Roman"/>
          <w:sz w:val="24"/>
          <w:szCs w:val="24"/>
        </w:rPr>
        <w:t>/03 i Uredbe/15</w:t>
      </w:r>
      <w:r w:rsidR="00DC34EB">
        <w:rPr>
          <w:rFonts w:hAnsi="Times New Roman" w:ascii="Times New Roman"/>
          <w:sz w:val="24"/>
          <w:szCs w:val="24"/>
        </w:rPr>
        <w:t>,</w:t>
      </w:r>
      <w:r w:rsidR="00AA09B9">
        <w:rPr>
          <w:rFonts w:hAnsi="Times New Roman" w:ascii="Times New Roman"/>
          <w:sz w:val="24"/>
          <w:szCs w:val="24"/>
        </w:rPr>
        <w:t xml:space="preserve"> </w:t>
      </w:r>
      <w:r w:rsidR="0006433E">
        <w:rPr>
          <w:rFonts w:hAnsi="Times New Roman" w:ascii="Times New Roman"/>
          <w:sz w:val="24"/>
          <w:szCs w:val="24"/>
        </w:rPr>
        <w:t xml:space="preserve">o zahtjevu stečajnog upravitelja za određivanje konačne nagrade, </w:t>
      </w:r>
      <w:r w:rsidR="00AA09B9">
        <w:rPr>
          <w:rFonts w:hAnsi="Times New Roman" w:ascii="Times New Roman"/>
          <w:sz w:val="24"/>
          <w:szCs w:val="24"/>
        </w:rPr>
        <w:t>odlučio</w:t>
      </w:r>
      <w:r>
        <w:rPr>
          <w:rFonts w:hAnsi="Times New Roman" w:ascii="Times New Roman"/>
          <w:sz w:val="24"/>
          <w:szCs w:val="24"/>
        </w:rPr>
        <w:t xml:space="preserve"> kao u </w:t>
      </w:r>
      <w:r w:rsidR="00DC34EB">
        <w:rPr>
          <w:rFonts w:hAnsi="Times New Roman" w:ascii="Times New Roman"/>
          <w:sz w:val="24"/>
          <w:szCs w:val="24"/>
        </w:rPr>
        <w:t>toč. I. – IV. izreke</w:t>
      </w:r>
      <w:r>
        <w:rPr>
          <w:rFonts w:hAnsi="Times New Roman" w:ascii="Times New Roman"/>
          <w:sz w:val="24"/>
          <w:szCs w:val="24"/>
        </w:rPr>
        <w:t xml:space="preserve"> ovog </w:t>
      </w:r>
      <w:r w:rsidRPr="00134E2C">
        <w:rPr>
          <w:rFonts w:hAnsi="Times New Roman" w:ascii="Times New Roman"/>
          <w:sz w:val="24"/>
          <w:szCs w:val="24"/>
        </w:rPr>
        <w:t xml:space="preserve">rješenja. </w:t>
      </w:r>
    </w:p>
    <w:p w:rsidRDefault="00621F45" w:rsidP="00621F45" w:rsidR="00621F45" w:rsidRPr="00134E2C">
      <w:pPr>
        <w:jc w:val="both"/>
        <w:rPr>
          <w:rFonts w:hAnsi="Times New Roman" w:ascii="Times New Roman"/>
          <w:sz w:val="24"/>
          <w:szCs w:val="24"/>
        </w:rPr>
      </w:pPr>
      <w:r w:rsidRPr="00134E2C">
        <w:rPr>
          <w:rFonts w:hAnsi="Times New Roman" w:ascii="Times New Roman"/>
          <w:sz w:val="24"/>
          <w:szCs w:val="24"/>
        </w:rPr>
        <w:tab/>
      </w:r>
    </w:p>
    <w:p w:rsidRDefault="00621F45" w:rsidP="00621F45" w:rsidR="00621F45" w:rsidRPr="00134E2C">
      <w:pPr>
        <w:jc w:val="center"/>
        <w:rPr>
          <w:rFonts w:hAnsi="Times New Roman" w:ascii="Times New Roman"/>
          <w:sz w:val="24"/>
          <w:szCs w:val="24"/>
        </w:rPr>
      </w:pPr>
      <w:r w:rsidRPr="00134E2C">
        <w:rPr>
          <w:rFonts w:hAnsi="Times New Roman" w:ascii="Times New Roman"/>
          <w:sz w:val="24"/>
          <w:szCs w:val="24"/>
        </w:rPr>
        <w:t xml:space="preserve">U Splitu, </w:t>
      </w:r>
      <w:r w:rsidR="00AA09B9" w:rsidRPr="00134E2C">
        <w:rPr>
          <w:rFonts w:hAnsi="Times New Roman" w:ascii="Times New Roman"/>
          <w:sz w:val="24"/>
          <w:szCs w:val="24"/>
        </w:rPr>
        <w:t>10. svibnja</w:t>
      </w:r>
      <w:r w:rsidR="00DF1711" w:rsidRPr="00134E2C">
        <w:rPr>
          <w:rFonts w:hAnsi="Times New Roman" w:ascii="Times New Roman"/>
          <w:sz w:val="24"/>
          <w:szCs w:val="24"/>
        </w:rPr>
        <w:t xml:space="preserve"> 2018</w:t>
      </w:r>
      <w:r w:rsidRPr="00134E2C">
        <w:rPr>
          <w:rFonts w:hAnsi="Times New Roman" w:ascii="Times New Roman"/>
          <w:sz w:val="24"/>
          <w:szCs w:val="24"/>
        </w:rPr>
        <w:t>.</w:t>
      </w:r>
    </w:p>
    <w:p w:rsidRDefault="00621F45" w:rsidP="00621F45" w:rsidR="00621F45" w:rsidRPr="00134E2C">
      <w:pPr>
        <w:jc w:val="both"/>
        <w:rPr>
          <w:rFonts w:hAnsi="Times New Roman" w:ascii="Times New Roman"/>
          <w:sz w:val="24"/>
          <w:szCs w:val="24"/>
        </w:rPr>
      </w:pPr>
      <w:r w:rsidRPr="00134E2C">
        <w:rPr>
          <w:rFonts w:hAnsi="Times New Roman" w:ascii="Times New Roman"/>
          <w:sz w:val="24"/>
          <w:szCs w:val="24"/>
        </w:rPr>
        <w:t xml:space="preserve"> </w:t>
      </w:r>
    </w:p>
    <w:p w:rsidRDefault="00134E2C" w:rsidP="00134E2C" w:rsidR="00134E2C" w:rsidRPr="00134E2C">
      <w:pPr>
        <w:ind w:left="7080"/>
        <w:rPr>
          <w:rFonts w:hAnsi="Times New Roman" w:ascii="Times New Roman"/>
          <w:sz w:val="24"/>
          <w:szCs w:val="24"/>
        </w:rPr>
      </w:pPr>
      <w:r w:rsidRPr="00134E2C">
        <w:rPr>
          <w:rFonts w:hAnsi="Times New Roman" w:ascii="Times New Roman"/>
          <w:sz w:val="24"/>
          <w:szCs w:val="24"/>
        </w:rPr>
        <w:t xml:space="preserve">SUDAC </w:t>
      </w:r>
    </w:p>
    <w:p w:rsidRDefault="00134E2C" w:rsidP="00134E2C" w:rsidR="00134E2C" w:rsidRPr="00134E2C">
      <w:pPr>
        <w:ind w:left="7080"/>
        <w:rPr>
          <w:rFonts w:hAnsi="Times New Roman" w:ascii="Times New Roman"/>
          <w:sz w:val="24"/>
          <w:szCs w:val="24"/>
        </w:rPr>
      </w:pPr>
      <w:r w:rsidRPr="00134E2C">
        <w:rPr>
          <w:rFonts w:hAnsi="Times New Roman" w:ascii="Times New Roman"/>
          <w:sz w:val="24"/>
          <w:szCs w:val="24"/>
        </w:rPr>
        <w:t>Paško Bačić</w:t>
      </w:r>
    </w:p>
    <w:p w:rsidRDefault="00134E2C" w:rsidP="00134E2C" w:rsidR="00134E2C" w:rsidRPr="00134E2C">
      <w:pPr>
        <w:ind w:left="7080"/>
        <w:rPr>
          <w:rFonts w:hAnsi="Times New Roman" w:ascii="Times New Roman"/>
          <w:sz w:val="24"/>
          <w:szCs w:val="24"/>
        </w:rPr>
      </w:pPr>
      <w:r w:rsidRPr="00134E2C">
        <w:rPr>
          <w:rFonts w:hAnsi="Times New Roman" w:ascii="Times New Roman"/>
          <w:sz w:val="24"/>
          <w:szCs w:val="24"/>
        </w:rPr>
        <w:t>za točnost otpravka</w:t>
      </w:r>
    </w:p>
    <w:p w:rsidRDefault="00134E2C" w:rsidP="00134E2C" w:rsidR="00134E2C" w:rsidRPr="00134E2C">
      <w:pPr>
        <w:ind w:left="7080"/>
        <w:rPr>
          <w:rFonts w:hAnsi="Times New Roman" w:ascii="Times New Roman"/>
          <w:sz w:val="24"/>
          <w:szCs w:val="24"/>
        </w:rPr>
      </w:pPr>
      <w:r w:rsidRPr="00134E2C">
        <w:rPr>
          <w:rFonts w:hAnsi="Times New Roman" w:ascii="Times New Roman"/>
          <w:sz w:val="24"/>
          <w:szCs w:val="24"/>
        </w:rPr>
        <w:t>ovlašteni službenik</w:t>
      </w:r>
    </w:p>
    <w:p w:rsidRDefault="00134E2C" w:rsidP="00134E2C" w:rsidR="00134E2C" w:rsidRPr="00134E2C">
      <w:pPr>
        <w:ind w:left="7080"/>
        <w:rPr>
          <w:rFonts w:hAnsi="Times New Roman" w:ascii="Times New Roman"/>
          <w:sz w:val="24"/>
          <w:szCs w:val="24"/>
        </w:rPr>
      </w:pPr>
      <w:r w:rsidRPr="00134E2C">
        <w:rPr>
          <w:rFonts w:hAnsi="Times New Roman" w:ascii="Times New Roman"/>
          <w:sz w:val="24"/>
          <w:szCs w:val="24"/>
        </w:rPr>
        <w:t>Katarina Raos</w:t>
      </w:r>
    </w:p>
    <w:p w:rsidRDefault="00621F45" w:rsidP="00621F45" w:rsidR="00621F45" w:rsidRPr="00134E2C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621F45" w:rsidP="00621F45" w:rsidR="00621F45" w:rsidRPr="00134E2C">
      <w:pPr>
        <w:jc w:val="both"/>
        <w:rPr>
          <w:rFonts w:hAnsi="Times New Roman" w:ascii="Times New Roman"/>
          <w:sz w:val="24"/>
          <w:szCs w:val="24"/>
        </w:rPr>
      </w:pPr>
    </w:p>
    <w:p w:rsidRDefault="00621F45" w:rsidP="00621F45" w:rsidR="00621F45" w:rsidRPr="00134E2C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C866A4" w:rsidP="00621F45" w:rsidR="00C866A4" w:rsidRPr="00134E2C">
      <w:pPr>
        <w:jc w:val="both"/>
        <w:rPr>
          <w:rFonts w:hAnsi="Times New Roman" w:ascii="Times New Roman"/>
          <w:sz w:val="24"/>
          <w:szCs w:val="24"/>
        </w:rPr>
      </w:pPr>
    </w:p>
    <w:p w:rsidRDefault="00C866A4" w:rsidP="00C866A4" w:rsidR="00C866A4" w:rsidRPr="00134E2C">
      <w:pPr>
        <w:jc w:val="both"/>
        <w:rPr>
          <w:rFonts w:hAnsi="Times New Roman" w:ascii="Times New Roman"/>
          <w:sz w:val="24"/>
          <w:szCs w:val="24"/>
        </w:rPr>
      </w:pPr>
      <w:r w:rsidRPr="00134E2C">
        <w:rPr>
          <w:rFonts w:hAnsi="Times New Roman" w:ascii="Times New Roman"/>
          <w:sz w:val="24"/>
          <w:szCs w:val="24"/>
        </w:rPr>
        <w:t>POUKA O PRAVNOM LIJEKU:</w:t>
      </w:r>
    </w:p>
    <w:p w:rsidRDefault="00C866A4" w:rsidP="00C866A4" w:rsidR="00C866A4" w:rsidRPr="008455A5">
      <w:pPr>
        <w:jc w:val="both"/>
        <w:rPr>
          <w:rFonts w:hAnsi="Times New Roman" w:ascii="Times New Roman"/>
          <w:sz w:val="24"/>
          <w:szCs w:val="24"/>
        </w:rPr>
      </w:pPr>
      <w:r w:rsidRPr="00134E2C">
        <w:rPr>
          <w:rFonts w:hAnsi="Times New Roman" w:ascii="Times New Roman"/>
          <w:sz w:val="24"/>
          <w:szCs w:val="24"/>
        </w:rPr>
        <w:t>Protiv ovog rješenja dopuštena je žalba Visokom trgovačkom sudu Republike Hrvatske u Zagrebu. Žalba se podnosi putem ovog suda, pismeno u tri primjerka, u roku od 8</w:t>
      </w:r>
      <w:r>
        <w:rPr>
          <w:rFonts w:hAnsi="Times New Roman" w:ascii="Times New Roman"/>
          <w:sz w:val="24"/>
          <w:szCs w:val="24"/>
        </w:rPr>
        <w:t xml:space="preserve"> dana od dostave ovog rješenja. Dostava ovog rješenja smatra se obavljenom istekom osmog dana od dana njegove objave na mrežnoj stranici e-Oglasna ploča sudova </w:t>
      </w:r>
    </w:p>
    <w:p w:rsidRDefault="008010B9" w:rsidP="00C866A4" w:rsidR="008010B9" w:rsidRPr="00B42345">
      <w:pPr>
        <w:jc w:val="both"/>
        <w:rPr>
          <w:rFonts w:hAnsi="Times New Roman" w:ascii="Times New Roman"/>
          <w:sz w:val="24"/>
          <w:szCs w:val="24"/>
        </w:rPr>
      </w:pPr>
    </w:p>
    <w:sectPr w:rsidSect="00F62550" w:rsidR="008010B9" w:rsidRPr="00B42345">
      <w:headerReference w:type="even" r:id="rId11"/>
      <w:headerReference w:type="default" r:id="rId12"/>
      <w:pgSz w:h="16838" w:w="11906"/>
      <w:pgMar w:gutter="0" w:footer="708" w:header="708" w:left="1417" w:bottom="1702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7B0" w:rsidP="009E7EC2" w:rsidR="009227B0">
      <w:r>
        <w:separator/>
      </w:r>
    </w:p>
  </w:endnote>
  <w:endnote w:id="0" w:type="continuationSeparator">
    <w:p w:rsidRDefault="009227B0" w:rsidP="009E7EC2" w:rsidR="00922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7B0" w:rsidP="009E7EC2" w:rsidR="009227B0">
      <w:r>
        <w:separator/>
      </w:r>
    </w:p>
  </w:footnote>
  <w:footnote w:id="0" w:type="continuationSeparator">
    <w:p w:rsidRDefault="009227B0" w:rsidP="009E7EC2" w:rsidR="009227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7B0" w:rsidP="003A697B" w:rsidR="009227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27B0" w:rsidR="009227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7B0" w:rsidP="003A697B" w:rsidR="009227B0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134E2C">
      <w:rPr>
        <w:rStyle w:val="Brojstranice"/>
        <w:rFonts w:hAnsi="Times New Roman" w:ascii="Times New Roman"/>
        <w:noProof/>
        <w:sz w:val="24"/>
        <w:szCs w:val="24"/>
      </w:rPr>
      <w:t>5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9227B0" w:rsidP="00587181" w:rsidR="009227B0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12. St-</w:t>
    </w:r>
    <w:r w:rsidR="00D425A6">
      <w:rPr>
        <w:rFonts w:hAnsi="Times New Roman" w:ascii="Times New Roman"/>
        <w:sz w:val="24"/>
        <w:szCs w:val="24"/>
      </w:rPr>
      <w:t>338/2018</w:t>
    </w:r>
  </w:p>
  <w:p w:rsidRDefault="009227B0" w:rsidP="00587181" w:rsidR="009227B0" w:rsidRPr="0079013D">
    <w:pPr>
      <w:pStyle w:val="Zaglavlje"/>
      <w:jc w:val="right"/>
      <w:rPr>
        <w:rFonts w:hAnsi="Times New Roman" w:ascii="Times New Roman"/>
      </w:rPr>
    </w:pPr>
  </w:p>
  <w:p w:rsidRDefault="009227B0" w:rsidP="0079013D" w:rsidR="009227B0" w:rsidRPr="0079013D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</w:t>
    </w:r>
    <w:r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43A"/>
    <w:rsid w:val="00005184"/>
    <w:rsid w:val="00007007"/>
    <w:rsid w:val="00025438"/>
    <w:rsid w:val="000256BD"/>
    <w:rsid w:val="00026252"/>
    <w:rsid w:val="000262BA"/>
    <w:rsid w:val="0002784A"/>
    <w:rsid w:val="00031E7F"/>
    <w:rsid w:val="00033482"/>
    <w:rsid w:val="00034DE2"/>
    <w:rsid w:val="00040E2E"/>
    <w:rsid w:val="0004299A"/>
    <w:rsid w:val="0005054C"/>
    <w:rsid w:val="00051A24"/>
    <w:rsid w:val="00060958"/>
    <w:rsid w:val="00063085"/>
    <w:rsid w:val="0006433E"/>
    <w:rsid w:val="00064D8B"/>
    <w:rsid w:val="00065DC0"/>
    <w:rsid w:val="000666DB"/>
    <w:rsid w:val="00071551"/>
    <w:rsid w:val="00071F5F"/>
    <w:rsid w:val="000821ED"/>
    <w:rsid w:val="0008674F"/>
    <w:rsid w:val="0009549A"/>
    <w:rsid w:val="000967E4"/>
    <w:rsid w:val="000A783B"/>
    <w:rsid w:val="000B19B8"/>
    <w:rsid w:val="000C25C3"/>
    <w:rsid w:val="000C2C3C"/>
    <w:rsid w:val="000C4976"/>
    <w:rsid w:val="000D108A"/>
    <w:rsid w:val="000D6440"/>
    <w:rsid w:val="000D769F"/>
    <w:rsid w:val="000E0664"/>
    <w:rsid w:val="000E514C"/>
    <w:rsid w:val="000F3CC4"/>
    <w:rsid w:val="00100413"/>
    <w:rsid w:val="0010074C"/>
    <w:rsid w:val="001065D5"/>
    <w:rsid w:val="00106949"/>
    <w:rsid w:val="0010736B"/>
    <w:rsid w:val="0011207C"/>
    <w:rsid w:val="0011505F"/>
    <w:rsid w:val="00115DF3"/>
    <w:rsid w:val="00121292"/>
    <w:rsid w:val="001240AB"/>
    <w:rsid w:val="00130268"/>
    <w:rsid w:val="0013091D"/>
    <w:rsid w:val="00131637"/>
    <w:rsid w:val="00131752"/>
    <w:rsid w:val="001324F3"/>
    <w:rsid w:val="00134E2C"/>
    <w:rsid w:val="00136705"/>
    <w:rsid w:val="0014032E"/>
    <w:rsid w:val="00147181"/>
    <w:rsid w:val="00147C84"/>
    <w:rsid w:val="001537D9"/>
    <w:rsid w:val="001549A1"/>
    <w:rsid w:val="00160DF6"/>
    <w:rsid w:val="00165DFA"/>
    <w:rsid w:val="001713C2"/>
    <w:rsid w:val="0017422F"/>
    <w:rsid w:val="001758D4"/>
    <w:rsid w:val="001762B3"/>
    <w:rsid w:val="00176CA4"/>
    <w:rsid w:val="0017748D"/>
    <w:rsid w:val="00181AF2"/>
    <w:rsid w:val="0018244A"/>
    <w:rsid w:val="00187057"/>
    <w:rsid w:val="001939F8"/>
    <w:rsid w:val="001A2551"/>
    <w:rsid w:val="001A2A4E"/>
    <w:rsid w:val="001A4FD4"/>
    <w:rsid w:val="001B23A2"/>
    <w:rsid w:val="001C057B"/>
    <w:rsid w:val="001C06C5"/>
    <w:rsid w:val="001C17FB"/>
    <w:rsid w:val="001C5FA1"/>
    <w:rsid w:val="001C7742"/>
    <w:rsid w:val="001D19B5"/>
    <w:rsid w:val="001D2808"/>
    <w:rsid w:val="001D3A54"/>
    <w:rsid w:val="001D4887"/>
    <w:rsid w:val="001D5C4A"/>
    <w:rsid w:val="001D6B42"/>
    <w:rsid w:val="001E1520"/>
    <w:rsid w:val="001E4437"/>
    <w:rsid w:val="001E5EA3"/>
    <w:rsid w:val="001F3C83"/>
    <w:rsid w:val="001F5654"/>
    <w:rsid w:val="001F5A51"/>
    <w:rsid w:val="00200E29"/>
    <w:rsid w:val="00211A93"/>
    <w:rsid w:val="00213E75"/>
    <w:rsid w:val="0021467A"/>
    <w:rsid w:val="00217DD3"/>
    <w:rsid w:val="00221E7A"/>
    <w:rsid w:val="00224E7D"/>
    <w:rsid w:val="00225862"/>
    <w:rsid w:val="002312BA"/>
    <w:rsid w:val="00232EBD"/>
    <w:rsid w:val="00234531"/>
    <w:rsid w:val="002349E0"/>
    <w:rsid w:val="00235AE7"/>
    <w:rsid w:val="00237A3C"/>
    <w:rsid w:val="002412CF"/>
    <w:rsid w:val="00244540"/>
    <w:rsid w:val="00247B33"/>
    <w:rsid w:val="00252BC3"/>
    <w:rsid w:val="002625EE"/>
    <w:rsid w:val="002626F2"/>
    <w:rsid w:val="002643A5"/>
    <w:rsid w:val="00264B6C"/>
    <w:rsid w:val="002661C5"/>
    <w:rsid w:val="002702A4"/>
    <w:rsid w:val="002763B2"/>
    <w:rsid w:val="00277776"/>
    <w:rsid w:val="00280E0B"/>
    <w:rsid w:val="00281F2A"/>
    <w:rsid w:val="00283ED3"/>
    <w:rsid w:val="00287B17"/>
    <w:rsid w:val="00290EDE"/>
    <w:rsid w:val="00293FA1"/>
    <w:rsid w:val="002A0374"/>
    <w:rsid w:val="002A0B41"/>
    <w:rsid w:val="002A2351"/>
    <w:rsid w:val="002A2D2A"/>
    <w:rsid w:val="002A3E3A"/>
    <w:rsid w:val="002A4497"/>
    <w:rsid w:val="002A4F76"/>
    <w:rsid w:val="002B52D0"/>
    <w:rsid w:val="002C0720"/>
    <w:rsid w:val="002C11EE"/>
    <w:rsid w:val="002C43F9"/>
    <w:rsid w:val="002D212A"/>
    <w:rsid w:val="002D73FF"/>
    <w:rsid w:val="002E0A85"/>
    <w:rsid w:val="002E2CD9"/>
    <w:rsid w:val="002F2F29"/>
    <w:rsid w:val="002F4D40"/>
    <w:rsid w:val="002F6EB8"/>
    <w:rsid w:val="00301526"/>
    <w:rsid w:val="00306A8D"/>
    <w:rsid w:val="0031033B"/>
    <w:rsid w:val="003124FF"/>
    <w:rsid w:val="00322140"/>
    <w:rsid w:val="00323E42"/>
    <w:rsid w:val="0032593A"/>
    <w:rsid w:val="003278E4"/>
    <w:rsid w:val="003311B2"/>
    <w:rsid w:val="00333289"/>
    <w:rsid w:val="00335A7D"/>
    <w:rsid w:val="00341F75"/>
    <w:rsid w:val="00343E39"/>
    <w:rsid w:val="00345996"/>
    <w:rsid w:val="0035414D"/>
    <w:rsid w:val="003620D0"/>
    <w:rsid w:val="00367DD5"/>
    <w:rsid w:val="00370E1F"/>
    <w:rsid w:val="0037103F"/>
    <w:rsid w:val="00373D86"/>
    <w:rsid w:val="00375F03"/>
    <w:rsid w:val="003769C4"/>
    <w:rsid w:val="0038230F"/>
    <w:rsid w:val="00386D85"/>
    <w:rsid w:val="003A697B"/>
    <w:rsid w:val="003B10D6"/>
    <w:rsid w:val="003C225A"/>
    <w:rsid w:val="003C5AA0"/>
    <w:rsid w:val="003C5D97"/>
    <w:rsid w:val="003C6493"/>
    <w:rsid w:val="003C796A"/>
    <w:rsid w:val="003D0CFF"/>
    <w:rsid w:val="003E0FF8"/>
    <w:rsid w:val="003E1107"/>
    <w:rsid w:val="003E1CD4"/>
    <w:rsid w:val="003E251E"/>
    <w:rsid w:val="003E2FF8"/>
    <w:rsid w:val="003F25FB"/>
    <w:rsid w:val="00403C06"/>
    <w:rsid w:val="0040716B"/>
    <w:rsid w:val="00414B81"/>
    <w:rsid w:val="0043068B"/>
    <w:rsid w:val="00432D7B"/>
    <w:rsid w:val="00433E3A"/>
    <w:rsid w:val="00434304"/>
    <w:rsid w:val="004367CE"/>
    <w:rsid w:val="0044350E"/>
    <w:rsid w:val="00443B8A"/>
    <w:rsid w:val="004532F9"/>
    <w:rsid w:val="00454838"/>
    <w:rsid w:val="00471337"/>
    <w:rsid w:val="0047197B"/>
    <w:rsid w:val="00471C57"/>
    <w:rsid w:val="0049251F"/>
    <w:rsid w:val="004A0D31"/>
    <w:rsid w:val="004A123B"/>
    <w:rsid w:val="004B0E6C"/>
    <w:rsid w:val="004B168C"/>
    <w:rsid w:val="004C2345"/>
    <w:rsid w:val="004C37B1"/>
    <w:rsid w:val="004C5497"/>
    <w:rsid w:val="004C5DB2"/>
    <w:rsid w:val="004D2950"/>
    <w:rsid w:val="004E4E0D"/>
    <w:rsid w:val="004E6572"/>
    <w:rsid w:val="004F4D67"/>
    <w:rsid w:val="00517131"/>
    <w:rsid w:val="0052236B"/>
    <w:rsid w:val="005261F6"/>
    <w:rsid w:val="00532AAD"/>
    <w:rsid w:val="00536CAD"/>
    <w:rsid w:val="00544596"/>
    <w:rsid w:val="005513D6"/>
    <w:rsid w:val="00574AD8"/>
    <w:rsid w:val="00575668"/>
    <w:rsid w:val="00577FD0"/>
    <w:rsid w:val="00587181"/>
    <w:rsid w:val="00591A30"/>
    <w:rsid w:val="00592E4F"/>
    <w:rsid w:val="005942D7"/>
    <w:rsid w:val="005A3252"/>
    <w:rsid w:val="005B018C"/>
    <w:rsid w:val="005B0AB4"/>
    <w:rsid w:val="005B63D0"/>
    <w:rsid w:val="005C02BF"/>
    <w:rsid w:val="005C063E"/>
    <w:rsid w:val="005C0A91"/>
    <w:rsid w:val="005C3964"/>
    <w:rsid w:val="005C588F"/>
    <w:rsid w:val="005C5A4E"/>
    <w:rsid w:val="005C6115"/>
    <w:rsid w:val="005C67C1"/>
    <w:rsid w:val="005C796F"/>
    <w:rsid w:val="005D21D0"/>
    <w:rsid w:val="005D33E9"/>
    <w:rsid w:val="005D5556"/>
    <w:rsid w:val="005E156B"/>
    <w:rsid w:val="005E292C"/>
    <w:rsid w:val="005E3051"/>
    <w:rsid w:val="005E309E"/>
    <w:rsid w:val="005E669C"/>
    <w:rsid w:val="005E769C"/>
    <w:rsid w:val="005F13A6"/>
    <w:rsid w:val="005F3783"/>
    <w:rsid w:val="00602B6A"/>
    <w:rsid w:val="0060374D"/>
    <w:rsid w:val="00613736"/>
    <w:rsid w:val="00616832"/>
    <w:rsid w:val="00617625"/>
    <w:rsid w:val="00621F45"/>
    <w:rsid w:val="006302EE"/>
    <w:rsid w:val="00631C34"/>
    <w:rsid w:val="006320E9"/>
    <w:rsid w:val="006360CA"/>
    <w:rsid w:val="00645792"/>
    <w:rsid w:val="00646079"/>
    <w:rsid w:val="006661EE"/>
    <w:rsid w:val="006668BA"/>
    <w:rsid w:val="00667595"/>
    <w:rsid w:val="00667C9C"/>
    <w:rsid w:val="0067151D"/>
    <w:rsid w:val="006848F3"/>
    <w:rsid w:val="006854CD"/>
    <w:rsid w:val="006938D6"/>
    <w:rsid w:val="00696C1C"/>
    <w:rsid w:val="006A05AE"/>
    <w:rsid w:val="006A0BDC"/>
    <w:rsid w:val="006A3FF8"/>
    <w:rsid w:val="006A6704"/>
    <w:rsid w:val="006B23E2"/>
    <w:rsid w:val="006C2A7C"/>
    <w:rsid w:val="006C551A"/>
    <w:rsid w:val="006E33DF"/>
    <w:rsid w:val="006E49D7"/>
    <w:rsid w:val="006E4A27"/>
    <w:rsid w:val="006E4DEE"/>
    <w:rsid w:val="006F19E9"/>
    <w:rsid w:val="006F364D"/>
    <w:rsid w:val="007076A5"/>
    <w:rsid w:val="00707E6F"/>
    <w:rsid w:val="00712375"/>
    <w:rsid w:val="00717319"/>
    <w:rsid w:val="007210FA"/>
    <w:rsid w:val="007248B8"/>
    <w:rsid w:val="00725728"/>
    <w:rsid w:val="00730E62"/>
    <w:rsid w:val="00733AC4"/>
    <w:rsid w:val="00734AA3"/>
    <w:rsid w:val="0074074C"/>
    <w:rsid w:val="00743D17"/>
    <w:rsid w:val="00746B21"/>
    <w:rsid w:val="007608A6"/>
    <w:rsid w:val="0076166F"/>
    <w:rsid w:val="00763F8C"/>
    <w:rsid w:val="00765BBD"/>
    <w:rsid w:val="00767F78"/>
    <w:rsid w:val="00772043"/>
    <w:rsid w:val="007725FF"/>
    <w:rsid w:val="0077638B"/>
    <w:rsid w:val="00782512"/>
    <w:rsid w:val="007830EE"/>
    <w:rsid w:val="0079013D"/>
    <w:rsid w:val="007904CB"/>
    <w:rsid w:val="00791467"/>
    <w:rsid w:val="00794628"/>
    <w:rsid w:val="007A44C2"/>
    <w:rsid w:val="007A6BC4"/>
    <w:rsid w:val="007B08C0"/>
    <w:rsid w:val="007B322F"/>
    <w:rsid w:val="007B5064"/>
    <w:rsid w:val="007C3FC5"/>
    <w:rsid w:val="007C474F"/>
    <w:rsid w:val="007C485C"/>
    <w:rsid w:val="007C5E93"/>
    <w:rsid w:val="007C69E2"/>
    <w:rsid w:val="007E4E7A"/>
    <w:rsid w:val="007E61EC"/>
    <w:rsid w:val="007E7F67"/>
    <w:rsid w:val="007F20C8"/>
    <w:rsid w:val="007F6015"/>
    <w:rsid w:val="008010B9"/>
    <w:rsid w:val="00805F76"/>
    <w:rsid w:val="00806C21"/>
    <w:rsid w:val="00810F73"/>
    <w:rsid w:val="00816A3F"/>
    <w:rsid w:val="0081749E"/>
    <w:rsid w:val="008223D2"/>
    <w:rsid w:val="00825A58"/>
    <w:rsid w:val="00827723"/>
    <w:rsid w:val="00831A0B"/>
    <w:rsid w:val="00833B6F"/>
    <w:rsid w:val="0084334C"/>
    <w:rsid w:val="00847054"/>
    <w:rsid w:val="00850737"/>
    <w:rsid w:val="00853C03"/>
    <w:rsid w:val="008639E5"/>
    <w:rsid w:val="0086429D"/>
    <w:rsid w:val="00864375"/>
    <w:rsid w:val="00867498"/>
    <w:rsid w:val="00867847"/>
    <w:rsid w:val="008839AA"/>
    <w:rsid w:val="00891B86"/>
    <w:rsid w:val="0089240F"/>
    <w:rsid w:val="0089511D"/>
    <w:rsid w:val="008A0D18"/>
    <w:rsid w:val="008A4771"/>
    <w:rsid w:val="008A5A5D"/>
    <w:rsid w:val="008A5C66"/>
    <w:rsid w:val="008A625D"/>
    <w:rsid w:val="008A6857"/>
    <w:rsid w:val="008A73E8"/>
    <w:rsid w:val="008B0A55"/>
    <w:rsid w:val="008B63AF"/>
    <w:rsid w:val="008B678E"/>
    <w:rsid w:val="008C005E"/>
    <w:rsid w:val="008C4545"/>
    <w:rsid w:val="008C4A42"/>
    <w:rsid w:val="008C7DFE"/>
    <w:rsid w:val="008D2F9A"/>
    <w:rsid w:val="008E15FF"/>
    <w:rsid w:val="008E1FF0"/>
    <w:rsid w:val="008E700A"/>
    <w:rsid w:val="008F2B21"/>
    <w:rsid w:val="008F669C"/>
    <w:rsid w:val="00900A31"/>
    <w:rsid w:val="009040F6"/>
    <w:rsid w:val="00916A0E"/>
    <w:rsid w:val="00916C42"/>
    <w:rsid w:val="009227B0"/>
    <w:rsid w:val="00925A8E"/>
    <w:rsid w:val="0092770C"/>
    <w:rsid w:val="00931AFA"/>
    <w:rsid w:val="009327EC"/>
    <w:rsid w:val="009346CD"/>
    <w:rsid w:val="00934D92"/>
    <w:rsid w:val="009355A4"/>
    <w:rsid w:val="0093581C"/>
    <w:rsid w:val="00937DA1"/>
    <w:rsid w:val="00940F7B"/>
    <w:rsid w:val="00942D1B"/>
    <w:rsid w:val="00943CC2"/>
    <w:rsid w:val="00951838"/>
    <w:rsid w:val="0095313F"/>
    <w:rsid w:val="00955B22"/>
    <w:rsid w:val="00962C6E"/>
    <w:rsid w:val="00964308"/>
    <w:rsid w:val="00966797"/>
    <w:rsid w:val="00972465"/>
    <w:rsid w:val="0097295F"/>
    <w:rsid w:val="00977902"/>
    <w:rsid w:val="00981DDD"/>
    <w:rsid w:val="00984BFA"/>
    <w:rsid w:val="00986EB2"/>
    <w:rsid w:val="00990BC9"/>
    <w:rsid w:val="00991CFD"/>
    <w:rsid w:val="0099334B"/>
    <w:rsid w:val="00997D28"/>
    <w:rsid w:val="009A0E43"/>
    <w:rsid w:val="009A6C15"/>
    <w:rsid w:val="009B0511"/>
    <w:rsid w:val="009B3CB3"/>
    <w:rsid w:val="009C3CFB"/>
    <w:rsid w:val="009C3FD7"/>
    <w:rsid w:val="009C626B"/>
    <w:rsid w:val="009C695A"/>
    <w:rsid w:val="009C70C5"/>
    <w:rsid w:val="009D5129"/>
    <w:rsid w:val="009E3CC2"/>
    <w:rsid w:val="009E4E1A"/>
    <w:rsid w:val="009E7EC2"/>
    <w:rsid w:val="009F3195"/>
    <w:rsid w:val="00A1520C"/>
    <w:rsid w:val="00A25512"/>
    <w:rsid w:val="00A31551"/>
    <w:rsid w:val="00A319A3"/>
    <w:rsid w:val="00A33DAF"/>
    <w:rsid w:val="00A3676A"/>
    <w:rsid w:val="00A43262"/>
    <w:rsid w:val="00A53B65"/>
    <w:rsid w:val="00A53C37"/>
    <w:rsid w:val="00A5556D"/>
    <w:rsid w:val="00A5597B"/>
    <w:rsid w:val="00A56531"/>
    <w:rsid w:val="00A65FC6"/>
    <w:rsid w:val="00A72D96"/>
    <w:rsid w:val="00A73CE3"/>
    <w:rsid w:val="00A73D07"/>
    <w:rsid w:val="00A84605"/>
    <w:rsid w:val="00A85C44"/>
    <w:rsid w:val="00A8717F"/>
    <w:rsid w:val="00A93177"/>
    <w:rsid w:val="00A953C2"/>
    <w:rsid w:val="00AA09B9"/>
    <w:rsid w:val="00AA52E0"/>
    <w:rsid w:val="00AA5D95"/>
    <w:rsid w:val="00AB321A"/>
    <w:rsid w:val="00AB479E"/>
    <w:rsid w:val="00AB5E7C"/>
    <w:rsid w:val="00AC00D7"/>
    <w:rsid w:val="00AC2286"/>
    <w:rsid w:val="00AC2531"/>
    <w:rsid w:val="00AC2E37"/>
    <w:rsid w:val="00AC4208"/>
    <w:rsid w:val="00AC6295"/>
    <w:rsid w:val="00AC7D48"/>
    <w:rsid w:val="00AD3612"/>
    <w:rsid w:val="00AD38C6"/>
    <w:rsid w:val="00AD560E"/>
    <w:rsid w:val="00AD63FD"/>
    <w:rsid w:val="00AD6B13"/>
    <w:rsid w:val="00AD6D4E"/>
    <w:rsid w:val="00AE3D57"/>
    <w:rsid w:val="00AF2A6E"/>
    <w:rsid w:val="00AF7117"/>
    <w:rsid w:val="00B0709D"/>
    <w:rsid w:val="00B106D0"/>
    <w:rsid w:val="00B10FD6"/>
    <w:rsid w:val="00B13369"/>
    <w:rsid w:val="00B134DA"/>
    <w:rsid w:val="00B139D1"/>
    <w:rsid w:val="00B15103"/>
    <w:rsid w:val="00B3040C"/>
    <w:rsid w:val="00B363C6"/>
    <w:rsid w:val="00B42345"/>
    <w:rsid w:val="00B47237"/>
    <w:rsid w:val="00B52B7C"/>
    <w:rsid w:val="00B76361"/>
    <w:rsid w:val="00B81AC0"/>
    <w:rsid w:val="00B865F7"/>
    <w:rsid w:val="00B91C99"/>
    <w:rsid w:val="00B924D5"/>
    <w:rsid w:val="00B9422E"/>
    <w:rsid w:val="00B95675"/>
    <w:rsid w:val="00BA3AD1"/>
    <w:rsid w:val="00BA718E"/>
    <w:rsid w:val="00BB0D0B"/>
    <w:rsid w:val="00BB13D2"/>
    <w:rsid w:val="00BB23D7"/>
    <w:rsid w:val="00BB5D68"/>
    <w:rsid w:val="00BB6780"/>
    <w:rsid w:val="00BC4F84"/>
    <w:rsid w:val="00BD69A9"/>
    <w:rsid w:val="00BD7656"/>
    <w:rsid w:val="00BE38E4"/>
    <w:rsid w:val="00BE6F3F"/>
    <w:rsid w:val="00BE73AD"/>
    <w:rsid w:val="00BE7509"/>
    <w:rsid w:val="00C00CA1"/>
    <w:rsid w:val="00C05F44"/>
    <w:rsid w:val="00C10112"/>
    <w:rsid w:val="00C10D67"/>
    <w:rsid w:val="00C10E50"/>
    <w:rsid w:val="00C12481"/>
    <w:rsid w:val="00C21202"/>
    <w:rsid w:val="00C3132F"/>
    <w:rsid w:val="00C32DE7"/>
    <w:rsid w:val="00C377D7"/>
    <w:rsid w:val="00C40F70"/>
    <w:rsid w:val="00C51EAE"/>
    <w:rsid w:val="00C55D33"/>
    <w:rsid w:val="00C563CD"/>
    <w:rsid w:val="00C57333"/>
    <w:rsid w:val="00C5799D"/>
    <w:rsid w:val="00C57B5F"/>
    <w:rsid w:val="00C63178"/>
    <w:rsid w:val="00C71771"/>
    <w:rsid w:val="00C73722"/>
    <w:rsid w:val="00C766D6"/>
    <w:rsid w:val="00C769D0"/>
    <w:rsid w:val="00C81434"/>
    <w:rsid w:val="00C866A4"/>
    <w:rsid w:val="00C86CC2"/>
    <w:rsid w:val="00C927F5"/>
    <w:rsid w:val="00CA68BA"/>
    <w:rsid w:val="00CB120C"/>
    <w:rsid w:val="00CB65A4"/>
    <w:rsid w:val="00CB6E20"/>
    <w:rsid w:val="00CD44D2"/>
    <w:rsid w:val="00CD4C6A"/>
    <w:rsid w:val="00CD6994"/>
    <w:rsid w:val="00CE1B37"/>
    <w:rsid w:val="00CE4D6A"/>
    <w:rsid w:val="00CE58EF"/>
    <w:rsid w:val="00CF0C94"/>
    <w:rsid w:val="00CF260C"/>
    <w:rsid w:val="00CF3078"/>
    <w:rsid w:val="00CF327F"/>
    <w:rsid w:val="00CF49FC"/>
    <w:rsid w:val="00CF50F2"/>
    <w:rsid w:val="00CF7461"/>
    <w:rsid w:val="00D04C60"/>
    <w:rsid w:val="00D10966"/>
    <w:rsid w:val="00D12317"/>
    <w:rsid w:val="00D12AAD"/>
    <w:rsid w:val="00D15B21"/>
    <w:rsid w:val="00D16D89"/>
    <w:rsid w:val="00D24C55"/>
    <w:rsid w:val="00D34BDC"/>
    <w:rsid w:val="00D35DC0"/>
    <w:rsid w:val="00D425A6"/>
    <w:rsid w:val="00D543D7"/>
    <w:rsid w:val="00D55E6E"/>
    <w:rsid w:val="00D653D7"/>
    <w:rsid w:val="00D67460"/>
    <w:rsid w:val="00D70D99"/>
    <w:rsid w:val="00D72E08"/>
    <w:rsid w:val="00D72FBB"/>
    <w:rsid w:val="00D74F77"/>
    <w:rsid w:val="00D828AF"/>
    <w:rsid w:val="00D84069"/>
    <w:rsid w:val="00D93DD5"/>
    <w:rsid w:val="00D942D9"/>
    <w:rsid w:val="00D949EA"/>
    <w:rsid w:val="00D97167"/>
    <w:rsid w:val="00DA0FEE"/>
    <w:rsid w:val="00DB44DE"/>
    <w:rsid w:val="00DB5383"/>
    <w:rsid w:val="00DB72D1"/>
    <w:rsid w:val="00DC001E"/>
    <w:rsid w:val="00DC34EB"/>
    <w:rsid w:val="00DC7853"/>
    <w:rsid w:val="00DD1B93"/>
    <w:rsid w:val="00DD6548"/>
    <w:rsid w:val="00DD6F37"/>
    <w:rsid w:val="00DE22F6"/>
    <w:rsid w:val="00DE3278"/>
    <w:rsid w:val="00DE51CA"/>
    <w:rsid w:val="00DF1711"/>
    <w:rsid w:val="00DF1A1E"/>
    <w:rsid w:val="00DF2001"/>
    <w:rsid w:val="00E03303"/>
    <w:rsid w:val="00E03602"/>
    <w:rsid w:val="00E03EFC"/>
    <w:rsid w:val="00E05279"/>
    <w:rsid w:val="00E054FD"/>
    <w:rsid w:val="00E05736"/>
    <w:rsid w:val="00E06037"/>
    <w:rsid w:val="00E075F2"/>
    <w:rsid w:val="00E10F7C"/>
    <w:rsid w:val="00E137E6"/>
    <w:rsid w:val="00E13859"/>
    <w:rsid w:val="00E150F1"/>
    <w:rsid w:val="00E15294"/>
    <w:rsid w:val="00E16F17"/>
    <w:rsid w:val="00E20521"/>
    <w:rsid w:val="00E319B9"/>
    <w:rsid w:val="00E33422"/>
    <w:rsid w:val="00E3521C"/>
    <w:rsid w:val="00E43F3C"/>
    <w:rsid w:val="00E44FBA"/>
    <w:rsid w:val="00E5187B"/>
    <w:rsid w:val="00E51AE1"/>
    <w:rsid w:val="00E56DD9"/>
    <w:rsid w:val="00E60957"/>
    <w:rsid w:val="00E61EC7"/>
    <w:rsid w:val="00E668F5"/>
    <w:rsid w:val="00E735D6"/>
    <w:rsid w:val="00E80C87"/>
    <w:rsid w:val="00E8712A"/>
    <w:rsid w:val="00E931E3"/>
    <w:rsid w:val="00E945FD"/>
    <w:rsid w:val="00EB167D"/>
    <w:rsid w:val="00EB799C"/>
    <w:rsid w:val="00EC16CA"/>
    <w:rsid w:val="00EC3F58"/>
    <w:rsid w:val="00EC4018"/>
    <w:rsid w:val="00EC7260"/>
    <w:rsid w:val="00EC79A8"/>
    <w:rsid w:val="00ED234A"/>
    <w:rsid w:val="00ED720E"/>
    <w:rsid w:val="00EE294C"/>
    <w:rsid w:val="00EE3368"/>
    <w:rsid w:val="00EE73A3"/>
    <w:rsid w:val="00EF095C"/>
    <w:rsid w:val="00EF121B"/>
    <w:rsid w:val="00EF2DCE"/>
    <w:rsid w:val="00F015D8"/>
    <w:rsid w:val="00F01D6C"/>
    <w:rsid w:val="00F0368F"/>
    <w:rsid w:val="00F13D59"/>
    <w:rsid w:val="00F1742E"/>
    <w:rsid w:val="00F2218D"/>
    <w:rsid w:val="00F22833"/>
    <w:rsid w:val="00F25BAE"/>
    <w:rsid w:val="00F30552"/>
    <w:rsid w:val="00F408A9"/>
    <w:rsid w:val="00F4104E"/>
    <w:rsid w:val="00F45FF6"/>
    <w:rsid w:val="00F51895"/>
    <w:rsid w:val="00F53464"/>
    <w:rsid w:val="00F56D3C"/>
    <w:rsid w:val="00F61356"/>
    <w:rsid w:val="00F613A5"/>
    <w:rsid w:val="00F621E6"/>
    <w:rsid w:val="00F62550"/>
    <w:rsid w:val="00F6714D"/>
    <w:rsid w:val="00F703F3"/>
    <w:rsid w:val="00F7244A"/>
    <w:rsid w:val="00F72DA3"/>
    <w:rsid w:val="00F82267"/>
    <w:rsid w:val="00F834CB"/>
    <w:rsid w:val="00F84847"/>
    <w:rsid w:val="00F93E19"/>
    <w:rsid w:val="00FA2377"/>
    <w:rsid w:val="00FA3841"/>
    <w:rsid w:val="00FA3CB2"/>
    <w:rsid w:val="00FA4218"/>
    <w:rsid w:val="00FA6993"/>
    <w:rsid w:val="00FA6AE9"/>
    <w:rsid w:val="00FA7274"/>
    <w:rsid w:val="00FB2795"/>
    <w:rsid w:val="00FB4E2B"/>
    <w:rsid w:val="00FB5187"/>
    <w:rsid w:val="00FC2A92"/>
    <w:rsid w:val="00FC6953"/>
    <w:rsid w:val="00FD2942"/>
    <w:rsid w:val="00FD54CF"/>
    <w:rsid w:val="00FD5764"/>
    <w:rsid w:val="00FD6C7B"/>
    <w:rsid w:val="00FE0514"/>
    <w:rsid w:val="00FE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34E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E2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4E2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4E2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4E2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34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E2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4E2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4E2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4E2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St-338/2018</izvorni_sadrzaj>
    <derivirana_varijabla naziv="DomainObject.Predmet.OznakaBroj_1">St-338/2018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ELEMEH d.o.o. za brodogradnju i građevinarstvo - u stečaju</izvorni_sadrzaj>
    <derivirana_varijabla naziv="DomainObject.Predmet.ProtustrankaFormated_1">  Stečajna masa iza ELEMEH d.o.o. za brodogradnju i građevinarstvo - u stečaju</derivirana_varijabla>
  </DomainObject.Predmet.ProtustrankaFormated>
  <DomainObject.Predmet.ProtustrankaFormatedOIB>
    <izvorni_sadrzaj>  Stečajna masa iza ELEMEH d.o.o. za brodogradnju i građevinarstvo - u stečaju, OIB 79682228763</izvorni_sadrzaj>
    <derivirana_varijabla naziv="DomainObject.Predmet.ProtustrankaFormatedOIB_1">  Stečajna masa iza ELEMEH d.o.o. za brodogradnju i građevinarstvo - u stečaju, OIB 79682228763</derivirana_varijabla>
  </DomainObject.Predmet.ProtustrankaFormatedOIB>
  <DomainObject.Predmet.ProtustrankaFormatedWithAdress>
    <izvorni_sadrzaj> Stečajna masa iza ELEMEH d.o.o. za brodogradnju i građevinarstvo - u stečaju, Antuna Branka Šimića 22, 21000 Split</izvorni_sadrzaj>
    <derivirana_varijabla naziv="DomainObject.Predmet.ProtustrankaFormatedWithAdress_1"> Stečajna masa iza ELEMEH d.o.o. za brodogradnju i građevinarstvo - u stečaju, Antuna Branka Šimića 22, 21000 Split</derivirana_varijabla>
  </DomainObject.Predmet.ProtustrankaFormatedWithAdress>
  <DomainObject.Predmet.ProtustrankaFormatedWithAdressOIB>
    <izvorni_sadrzaj> Stečajna masa iza ELEMEH d.o.o. za brodogradnju i građevinarstvo - u stečaju, OIB 79682228763, Antuna Branka Šimića 22, 21000 Split</izvorni_sadrzaj>
    <derivirana_varijabla naziv="DomainObject.Predmet.ProtustrankaFormatedWithAdressOIB_1"> Stečajna masa iza ELEMEH d.o.o. za brodogradnju i građevinarstvo - u stečaju, OIB 79682228763, Antuna Branka Šimića 22, 21000 Split</derivirana_varijabla>
  </DomainObject.Predmet.ProtustrankaFormatedWithAdressOIB>
  <DomainObject.Predmet.ProtustrankaWithAdress>
    <izvorni_sadrzaj>Stečajna masa iza ELEMEH d.o.o. za brodogradnju i građevinarstvo - u stečaju Antuna Branka Šimića 22, 21000 Split</izvorni_sadrzaj>
    <derivirana_varijabla naziv="DomainObject.Predmet.ProtustrankaWithAdress_1">Stečajna masa iza ELEMEH d.o.o. za brodogradnju i građevinarstvo - u stečaju Antuna Branka Šimića 22, 21000 Split</derivirana_varijabla>
  </DomainObject.Predmet.ProtustrankaWithAdress>
  <DomainObject.Predmet.ProtustrankaWithAdressOIB>
    <izvorni_sadrzaj>Stečajna masa iza ELEMEH d.o.o. za brodogradnju i građevinarstvo - u stečaju, OIB 79682228763, Antuna Branka Šimića 22, 21000 Split</izvorni_sadrzaj>
    <derivirana_varijabla naziv="DomainObject.Predmet.ProtustrankaWithAdressOIB_1">Stečajna masa iza ELEMEH d.o.o. za brodogradnju i građevinarstvo - u stečaju, OIB 79682228763, Antuna Branka Šimića 22, 21000 Split</derivirana_varijabla>
  </DomainObject.Predmet.ProtustrankaWithAdressOIB>
  <DomainObject.Predmet.ProtustrankaNazivFormated>
    <izvorni_sadrzaj>Stečajna masa iza ELEMEH d.o.o. za brodogradnju i građevinarstvo - u stečaju</izvorni_sadrzaj>
    <derivirana_varijabla naziv="DomainObject.Predmet.ProtustrankaNazivFormated_1">Stečajna masa iza ELEMEH d.o.o. za brodogradnju i građevinarstvo - u stečaju</derivirana_varijabla>
  </DomainObject.Predmet.ProtustrankaNazivFormated>
  <DomainObject.Predmet.ProtustrankaNazivFormatedOIB>
    <izvorni_sadrzaj>Stečajna masa iza ELEMEH d.o.o. za brodogradnju i građevinarstvo - u stečaju, OIB 79682228763</izvorni_sadrzaj>
    <derivirana_varijabla naziv="DomainObject.Predmet.ProtustrankaNazivFormatedOIB_1">Stečajna masa iza ELEMEH d.o.o. za brodogradnju i građevinarstvo - u stečaju, OIB 79682228763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ELEMEH d.o.o. za brodogradnju i građevinarstvo - u stečaju</item>
    </izvorni_sadrzaj>
    <derivirana_varijabla naziv="DomainObject.Predmet.ProtuStrankaListFormated_1">
      <item>Stečajna masa iza ELEMEH d.o.o. za brodogradnju i građevinarstvo - u stečaju</item>
    </derivirana_varijabla>
  </DomainObject.Predmet.ProtuStrankaListFormated>
  <DomainObject.Predmet.ProtuStrankaListFormatedOIB>
    <izvorni_sadrzaj>
      <item>Stečajna masa iza ELEMEH d.o.o. za brodogradnju i građevinarstvo - u stečaju, OIB 79682228763</item>
    </izvorni_sadrzaj>
    <derivirana_varijabla naziv="DomainObject.Predmet.ProtuStrankaListFormatedOIB_1">
      <item>Stečajna masa iza ELEMEH d.o.o. za brodogradnju i građevinarstvo - u stečaju, OIB 79682228763</item>
    </derivirana_varijabla>
  </DomainObject.Predmet.ProtuStrankaListFormatedOIB>
  <DomainObject.Predmet.ProtuStrankaListFormatedWithAdress>
    <izvorni_sadrzaj>
      <item>Stečajna masa iza ELEMEH d.o.o. za brodogradnju i građevinarstvo - u stečaju, Antuna Branka Šimića 22, 21000 Split</item>
    </izvorni_sadrzaj>
    <derivirana_varijabla naziv="DomainObject.Predmet.ProtuStrankaListFormatedWithAdress_1">
      <item>Stečajna masa iza ELEMEH d.o.o. za brodogradnju i građevinarstvo - u stečaju, Antuna Branka Šimića 22, 21000 Split</item>
    </derivirana_varijabla>
  </DomainObject.Predmet.ProtuStrankaListFormatedWithAdress>
  <DomainObject.Predmet.ProtuStrankaListFormatedWithAdressOIB>
    <izvorni_sadrzaj>
      <item>Stečajna masa iza ELEMEH d.o.o. za brodogradnju i građevinarstvo - u stečaju, OIB 79682228763, Antuna Branka Šimića 22, 21000 Split</item>
    </izvorni_sadrzaj>
    <derivirana_varijabla naziv="DomainObject.Predmet.ProtuStrankaListFormatedWithAdressOIB_1">
      <item>Stečajna masa iza ELEMEH d.o.o. za brodogradnju i građevinarstvo - u stečaju, OIB 79682228763, Antuna Branka Šimića 22, 21000 Split</item>
    </derivirana_varijabla>
  </DomainObject.Predmet.ProtuStrankaListFormatedWithAdressOIB>
  <DomainObject.Predmet.ProtuStrankaListNazivFormated>
    <izvorni_sadrzaj>
      <item>Stečajna masa iza ELEMEH d.o.o. za brodogradnju i građevinarstvo - u stečaju</item>
    </izvorni_sadrzaj>
    <derivirana_varijabla naziv="DomainObject.Predmet.ProtuStrankaListNazivFormated_1">
      <item>Stečajna masa iza ELEMEH d.o.o. za brodogradnju i građevinarstvo - u stečaju</item>
    </derivirana_varijabla>
  </DomainObject.Predmet.ProtuStrankaListNazivFormated>
  <DomainObject.Predmet.ProtuStrankaListNazivFormatedOIB>
    <izvorni_sadrzaj>
      <item>Stečajna masa iza ELEMEH d.o.o. za brodogradnju i građevinarstvo - u stečaju, OIB 79682228763</item>
    </izvorni_sadrzaj>
    <derivirana_varijabla naziv="DomainObject.Predmet.ProtuStrankaListNazivFormatedOIB_1">
      <item>Stečajna masa iza ELEMEH d.o.o. za brodogradnju i građevinarstvo - u stečaju, OIB 79682228763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ELEMEH d.o.o. za brodogradnju i građevinarstvo - u stečaju</izvorni_sadrzaj>
    <derivirana_varijabla naziv="DomainObject.Predmet.ProtustrankaIDrugi_1">Stečajna masa iza ELEMEH d.o.o. za brodogradnju i građevinarstvo -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ELEMEH d.o.o. za brodogradnju i građevinarstvo - u stečaju, OIB 79682228763, Antuna Branka Šimića 22, 21000 Split</izvorni_sadrzaj>
    <derivirana_varijabla naziv="DomainObject.Predmet.ProtustrankaIDrugiAdressOIB_1">Stečajna masa iza ELEMEH d.o.o. za brodogradnju i građevinarstvo - u stečaju, OIB 79682228763, Antuna Branka Šimića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ELEMEH d.o.o. za brodogradnju i građevinarstvo - u stečaju</item>
    </izvorni_sadrzaj>
    <derivirana_varijabla naziv="DomainObject.Predmet.SudioniciListNaziv_1">
      <item>Stečajna masa iza ELEMEH d.o.o. za brodogradnju i građevinarstvo - u stečaju</item>
    </derivirana_varijabla>
  </DomainObject.Predmet.SudioniciListNaziv>
  <DomainObject.Predmet.SudioniciListAdressOIB>
    <izvorni_sadrzaj>
      <item>Stečajna masa iza ELEMEH d.o.o. za brodogradnju i građevinarstvo - u stečaju, OIB 79682228763, Antuna Branka Šimića 22,21000 Split</item>
    </izvorni_sadrzaj>
    <derivirana_varijabla naziv="DomainObject.Predmet.SudioniciListAdressOIB_1">
      <item>Stečajna masa iza ELEMEH d.o.o. za brodogradnju i građevinarstvo - u stečaju, OIB 79682228763, Antuna Branka Šimića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79682228763</item>
    </izvorni_sadrzaj>
    <derivirana_varijabla naziv="DomainObject.Predmet.SudioniciListNazivOIB_1">
      <item>, OIB 79682228763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9DF933-0D2B-4FFB-9A8F-1705344881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2278</properties:Words>
  <properties:Characters>12485</properties:Characters>
  <properties:Lines>233</properties:Lines>
  <properties:Paragraphs>48</properties:Paragraphs>
  <properties:TotalTime>245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2018-05-10T08:30:00Z</dcterms:created>
  <dc:creator>wsadmin</dc:creator>
  <cp:lastModifiedBy>Paško Bačić</cp:lastModifiedBy>
  <cp:lastPrinted>2018-05-10T13:01:00Z</cp:lastPrinted>
  <dcterms:modified xmlns:xsi="http://www.w3.org/2001/XMLSchema-instance" xsi:type="dcterms:W3CDTF">2018-05-10T13:01:00Z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 određivanju nagrade stečajnom upravitelju - 1.docx)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