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0fc9f" w14:paraId="7b0fc9f" w:rsidRDefault="001C2B20" w:rsidP="001C2B20" w:rsidR="001C2B20">
      <w:pPr>
        <w15:collapsed w:val="false"/>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C2B20" w:rsidP="001C2B20" w:rsidR="001C2B20">
      <w:pPr>
        <w:pStyle w:val="Tijeloteksta"/>
        <w:jc w:val="both"/>
        <w:outlineLvl w:val="0"/>
        <w:rPr>
          <w:rFonts w:cs="Times New Roman" w:hAnsi="Times New Roman" w:ascii="Times New Roman"/>
          <w:sz w:val="24"/>
        </w:rPr>
      </w:pPr>
      <w:r>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1C2B20" w:rsidR="001C2B20">
        <w:tc>
          <w:tcPr>
            <w:tcW w:type="dxa" w:w="3060"/>
            <w:hideMark/>
          </w:tcPr>
          <w:p w:rsidRDefault="001C2B20" w:rsidR="001C2B20">
            <w:pPr>
              <w:pStyle w:val="Naslov2"/>
              <w:rPr>
                <w:b w:val="false"/>
                <w:bCs w:val="false"/>
                <w:sz w:val="24"/>
              </w:rPr>
            </w:pPr>
            <w:r>
              <w:rPr>
                <w:b w:val="false"/>
                <w:bCs w:val="false"/>
                <w:sz w:val="24"/>
              </w:rPr>
              <w:t>REPUBLIKA HRVATSKA</w:t>
            </w:r>
          </w:p>
          <w:p w:rsidRDefault="001C2B20" w:rsidR="001C2B20">
            <w:pPr>
              <w:jc w:val="center"/>
              <w:rPr>
                <w:sz w:val="24"/>
                <w:szCs w:val="24"/>
              </w:rPr>
            </w:pPr>
            <w:r>
              <w:rPr>
                <w:sz w:val="24"/>
                <w:szCs w:val="24"/>
              </w:rPr>
              <w:t>Trgovački sud u Zagrebu</w:t>
            </w:r>
          </w:p>
          <w:p w:rsidRDefault="001C2B20" w:rsidR="001C2B20">
            <w:pPr>
              <w:jc w:val="center"/>
              <w:rPr>
                <w:sz w:val="24"/>
                <w:szCs w:val="24"/>
              </w:rPr>
            </w:pPr>
            <w:r>
              <w:rPr>
                <w:sz w:val="24"/>
                <w:szCs w:val="24"/>
              </w:rPr>
              <w:t>Zagreb, Amruševa 2/II</w:t>
            </w:r>
          </w:p>
        </w:tc>
      </w:tr>
    </w:tbl>
    <w:p w:rsidRDefault="001C2B20" w:rsidP="001C2B20" w:rsidR="001C2B20">
      <w:pPr>
        <w:rPr>
          <w:b/>
          <w:sz w:val="24"/>
          <w:szCs w:val="24"/>
        </w:rPr>
      </w:pPr>
    </w:p>
    <w:p w:rsidRDefault="001C2B20" w:rsidP="001C2B20" w:rsidR="001C2B20">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sz w:val="24"/>
          <w:szCs w:val="24"/>
        </w:rPr>
        <w:t>85.</w:t>
      </w:r>
      <w:r>
        <w:rPr>
          <w:b/>
          <w:sz w:val="24"/>
          <w:szCs w:val="24"/>
        </w:rPr>
        <w:t xml:space="preserve"> </w:t>
      </w:r>
      <w:r>
        <w:rPr>
          <w:sz w:val="24"/>
          <w:szCs w:val="24"/>
        </w:rPr>
        <w:t>St-</w:t>
      </w:r>
      <w:r w:rsidR="001B0D58">
        <w:rPr>
          <w:sz w:val="24"/>
          <w:szCs w:val="24"/>
        </w:rPr>
        <w:t>2903</w:t>
      </w:r>
      <w:r>
        <w:rPr>
          <w:sz w:val="24"/>
          <w:szCs w:val="24"/>
        </w:rPr>
        <w:t>/16</w:t>
      </w:r>
    </w:p>
    <w:p w:rsidRDefault="001C2B20" w:rsidP="001C2B20" w:rsidR="001C2B20">
      <w:pPr>
        <w:rPr>
          <w:b/>
          <w:sz w:val="24"/>
          <w:szCs w:val="24"/>
        </w:rPr>
      </w:pPr>
      <w:r>
        <w:rPr>
          <w:b/>
          <w:sz w:val="24"/>
          <w:szCs w:val="24"/>
        </w:rPr>
        <w:tab/>
      </w:r>
      <w:r>
        <w:rPr>
          <w:b/>
          <w:sz w:val="24"/>
          <w:szCs w:val="24"/>
        </w:rPr>
        <w:tab/>
      </w:r>
      <w:r>
        <w:rPr>
          <w:sz w:val="24"/>
          <w:szCs w:val="24"/>
        </w:rPr>
        <w:tab/>
      </w:r>
      <w:r>
        <w:rPr>
          <w:sz w:val="24"/>
          <w:szCs w:val="24"/>
        </w:rPr>
        <w:tab/>
        <w:t xml:space="preserve">               </w:t>
      </w:r>
    </w:p>
    <w:p w:rsidRDefault="001C2B20" w:rsidP="001C2B20" w:rsidR="001C2B20">
      <w:pPr>
        <w:jc w:val="center"/>
        <w:rPr>
          <w:sz w:val="24"/>
          <w:szCs w:val="24"/>
        </w:rPr>
      </w:pPr>
      <w:r>
        <w:rPr>
          <w:sz w:val="24"/>
          <w:szCs w:val="24"/>
        </w:rPr>
        <w:t xml:space="preserve">R E P U B L I K A   H R V A T S K A </w:t>
      </w:r>
    </w:p>
    <w:p w:rsidRDefault="001C2B20" w:rsidP="001C2B20" w:rsidR="001C2B20">
      <w:pPr>
        <w:ind w:left="2880"/>
        <w:jc w:val="right"/>
        <w:rPr>
          <w:sz w:val="24"/>
          <w:szCs w:val="24"/>
        </w:rPr>
      </w:pPr>
    </w:p>
    <w:p w:rsidRDefault="001C2B20" w:rsidP="001C2B20" w:rsidR="001C2B20">
      <w:pPr>
        <w:ind w:left="2880"/>
        <w:jc w:val="right"/>
        <w:rPr>
          <w:sz w:val="24"/>
          <w:szCs w:val="24"/>
        </w:rPr>
      </w:pPr>
      <w:r>
        <w:rPr>
          <w:sz w:val="24"/>
          <w:szCs w:val="24"/>
        </w:rPr>
        <w:t xml:space="preserve">  R J E Š E NJ E </w:t>
      </w:r>
      <w:r>
        <w:rPr>
          <w:sz w:val="24"/>
          <w:szCs w:val="24"/>
        </w:rPr>
        <w:tab/>
      </w:r>
      <w:r>
        <w:rPr>
          <w:sz w:val="24"/>
          <w:szCs w:val="24"/>
        </w:rPr>
        <w:tab/>
      </w:r>
      <w:r>
        <w:rPr>
          <w:sz w:val="24"/>
          <w:szCs w:val="24"/>
        </w:rPr>
        <w:tab/>
      </w:r>
      <w:r>
        <w:rPr>
          <w:sz w:val="24"/>
          <w:szCs w:val="24"/>
        </w:rPr>
        <w:tab/>
      </w:r>
      <w:r>
        <w:rPr>
          <w:sz w:val="24"/>
          <w:szCs w:val="24"/>
        </w:rPr>
        <w:tab/>
      </w:r>
    </w:p>
    <w:p w:rsidRDefault="001C2B20" w:rsidP="001C2B20" w:rsidR="001C2B20">
      <w:pPr>
        <w:jc w:val="both"/>
        <w:rPr>
          <w:sz w:val="24"/>
          <w:szCs w:val="24"/>
        </w:rPr>
      </w:pPr>
      <w:r>
        <w:rPr>
          <w:sz w:val="24"/>
          <w:szCs w:val="24"/>
        </w:rPr>
        <w:tab/>
      </w:r>
    </w:p>
    <w:p w:rsidRDefault="001C2B20" w:rsidP="001C2B20" w:rsidR="001C2B20">
      <w:pPr>
        <w:ind w:firstLine="708"/>
        <w:jc w:val="both"/>
        <w:rPr>
          <w:b/>
          <w:sz w:val="24"/>
          <w:szCs w:val="24"/>
        </w:rPr>
      </w:pPr>
      <w:r>
        <w:rPr>
          <w:sz w:val="24"/>
          <w:szCs w:val="24"/>
          <w:lang w:val="pt-BR"/>
        </w:rPr>
        <w:t xml:space="preserve">Trgovački sud u Zagrebu, po sucu mr.sc. Ivani Koštarić Fegeš, u stečajnom postupku </w:t>
      </w:r>
      <w:r>
        <w:rPr>
          <w:sz w:val="24"/>
          <w:szCs w:val="24"/>
          <w:lang w:eastAsia="en-US"/>
        </w:rPr>
        <w:t xml:space="preserve">nad dužnikom </w:t>
      </w:r>
      <w:r w:rsidR="001B0D58" w:rsidRPr="00486E7D">
        <w:rPr>
          <w:sz w:val="24"/>
          <w:szCs w:val="24"/>
          <w:lang w:val="pt-BR"/>
        </w:rPr>
        <w:t>RIJASMIN d.o.o.</w:t>
      </w:r>
      <w:r w:rsidR="001B0D58" w:rsidRPr="00486E7D">
        <w:rPr>
          <w:sz w:val="24"/>
          <w:szCs w:val="24"/>
        </w:rPr>
        <w:t>, Zagreb, Bernada Vukasa 26, OIB: 23062808433</w:t>
      </w:r>
      <w:r w:rsidR="001B0D58">
        <w:rPr>
          <w:sz w:val="24"/>
          <w:szCs w:val="24"/>
        </w:rPr>
        <w:t>,</w:t>
      </w:r>
      <w:r w:rsidR="001B0D58">
        <w:rPr>
          <w:sz w:val="24"/>
          <w:szCs w:val="24"/>
          <w:lang w:val="pt-BR"/>
        </w:rPr>
        <w:t xml:space="preserve"> </w:t>
      </w:r>
      <w:r w:rsidR="0079205D">
        <w:rPr>
          <w:sz w:val="24"/>
          <w:szCs w:val="24"/>
          <w:lang w:eastAsia="en-US"/>
        </w:rPr>
        <w:t>19. srpnja</w:t>
      </w:r>
      <w:r w:rsidR="001B0D58">
        <w:rPr>
          <w:sz w:val="24"/>
          <w:szCs w:val="24"/>
          <w:lang w:eastAsia="en-US"/>
        </w:rPr>
        <w:t xml:space="preserve"> 2018.,</w:t>
      </w:r>
    </w:p>
    <w:p w:rsidRDefault="001C2B20" w:rsidP="001C2B20" w:rsidR="001C2B20">
      <w:pPr>
        <w:rPr>
          <w:sz w:val="24"/>
          <w:szCs w:val="24"/>
        </w:rPr>
      </w:pPr>
    </w:p>
    <w:p w:rsidRDefault="001C2B20" w:rsidP="001C2B20" w:rsidR="001C2B20">
      <w:pPr>
        <w:jc w:val="center"/>
        <w:rPr>
          <w:sz w:val="24"/>
          <w:szCs w:val="24"/>
        </w:rPr>
      </w:pPr>
      <w:r>
        <w:rPr>
          <w:sz w:val="24"/>
          <w:szCs w:val="24"/>
        </w:rPr>
        <w:t>r i j e š i o    j e</w:t>
      </w:r>
    </w:p>
    <w:p w:rsidRDefault="001C2B20" w:rsidP="001C2B20" w:rsidR="001C2B20">
      <w:pPr>
        <w:jc w:val="center"/>
        <w:rPr>
          <w:b/>
          <w:sz w:val="24"/>
          <w:szCs w:val="24"/>
        </w:rPr>
      </w:pPr>
      <w:r>
        <w:rPr>
          <w:b/>
          <w:sz w:val="24"/>
          <w:szCs w:val="24"/>
        </w:rPr>
        <w:tab/>
      </w:r>
    </w:p>
    <w:p w:rsidRDefault="001C2B20" w:rsidP="001C2B20" w:rsidR="001C2B20">
      <w:pPr>
        <w:ind w:firstLine="720"/>
        <w:jc w:val="both"/>
        <w:rPr>
          <w:sz w:val="24"/>
          <w:szCs w:val="24"/>
        </w:rPr>
      </w:pPr>
      <w:r>
        <w:rPr>
          <w:sz w:val="24"/>
          <w:szCs w:val="24"/>
        </w:rPr>
        <w:t xml:space="preserve">Nalaže se Ministarstvu unutarnjih poslova Republike Hrvatske raspisivanje potrage za vozilom </w:t>
      </w:r>
      <w:r w:rsidR="004C291F" w:rsidRPr="004C291F">
        <w:rPr>
          <w:sz w:val="24"/>
          <w:szCs w:val="24"/>
        </w:rPr>
        <w:t>M1, marke ALFA ROMEO 159 1.9 JTDM, godina proizvodnje 2008., broj šasije: ZAR9390000712032</w:t>
      </w:r>
      <w:r w:rsidR="006539CB">
        <w:rPr>
          <w:sz w:val="24"/>
          <w:szCs w:val="24"/>
        </w:rPr>
        <w:t>9, registarske oznake: ZG9105ER</w:t>
      </w:r>
      <w:r>
        <w:rPr>
          <w:sz w:val="24"/>
          <w:szCs w:val="24"/>
        </w:rPr>
        <w:t xml:space="preserve">, u vlasništvu </w:t>
      </w:r>
      <w:r>
        <w:rPr>
          <w:sz w:val="24"/>
          <w:szCs w:val="24"/>
          <w:lang w:eastAsia="en-US"/>
        </w:rPr>
        <w:t xml:space="preserve">dužnika </w:t>
      </w:r>
      <w:r w:rsidR="00374EAD" w:rsidRPr="00374EAD">
        <w:rPr>
          <w:sz w:val="24"/>
          <w:szCs w:val="24"/>
        </w:rPr>
        <w:t>RIJASMIN d.o.o., Zagreb, Bernada Vukasa 26, OIB: 23062808433</w:t>
      </w:r>
      <w:r>
        <w:rPr>
          <w:sz w:val="24"/>
          <w:szCs w:val="24"/>
        </w:rPr>
        <w:t>.</w:t>
      </w:r>
    </w:p>
    <w:p w:rsidRDefault="001C2B20" w:rsidP="001C2B20" w:rsidR="001C2B20">
      <w:pPr>
        <w:jc w:val="center"/>
        <w:rPr>
          <w:sz w:val="24"/>
          <w:szCs w:val="24"/>
        </w:rPr>
      </w:pPr>
      <w:r>
        <w:rPr>
          <w:sz w:val="24"/>
          <w:szCs w:val="24"/>
        </w:rPr>
        <w:t>Obrazloženje</w:t>
      </w:r>
    </w:p>
    <w:p w:rsidRDefault="001C2B20" w:rsidP="001C2B20" w:rsidR="001C2B20">
      <w:pPr>
        <w:jc w:val="center"/>
        <w:rPr>
          <w:sz w:val="24"/>
          <w:szCs w:val="24"/>
        </w:rPr>
      </w:pPr>
    </w:p>
    <w:p w:rsidRDefault="001C2B20" w:rsidP="00371C72" w:rsidR="00371C72" w:rsidRPr="00371C72">
      <w:pPr>
        <w:jc w:val="both"/>
        <w:rPr>
          <w:sz w:val="24"/>
          <w:szCs w:val="24"/>
        </w:rPr>
      </w:pPr>
      <w:r>
        <w:rPr>
          <w:sz w:val="24"/>
          <w:szCs w:val="24"/>
        </w:rPr>
        <w:tab/>
      </w:r>
      <w:r w:rsidR="00371C72" w:rsidRPr="00371C72">
        <w:rPr>
          <w:sz w:val="24"/>
          <w:szCs w:val="24"/>
        </w:rPr>
        <w:t>Pravomoćnim rješenjem suda od 19. rujna 2017. Goran Jujnović Lučić, Zagreb, Strojarska cesta 20/XXII, OIB: 62461289936, imenovan je privremenim stečajnim upraviteljem dužnika (točka I. izreke), dok su u točki II. izreke tog rješenja određene dužnosti privremenoga stečajnoga upravitelja. Pravomoćnim rješenjem suda od 28. veljače 2018. određena je mjera osiguranja zabranom raspolaganja dužnikovom imovinom bez prethodne suglasnosti privremenog stečajnog upravitelja (točka I. izreke), te su pozvani dužnikovi dužnici ispunjavati svoje obveze prema dužniku vodeći računa o navedenom rješenju o ograničenju raspolaganja dužnikovom imovinom (točka II. izreke).</w:t>
      </w:r>
    </w:p>
    <w:p w:rsidRDefault="001F5934" w:rsidP="001F5934" w:rsidR="002A0C7A" w:rsidRPr="002A0C7A">
      <w:pPr>
        <w:ind w:firstLine="708"/>
        <w:jc w:val="both"/>
        <w:rPr>
          <w:sz w:val="24"/>
          <w:szCs w:val="24"/>
        </w:rPr>
      </w:pPr>
      <w:r>
        <w:rPr>
          <w:sz w:val="24"/>
          <w:szCs w:val="24"/>
        </w:rPr>
        <w:t xml:space="preserve">Pravomoćnim rješenjem suda od 18. travnja 2018. naloženo je </w:t>
      </w:r>
      <w:r w:rsidR="002A0C7A" w:rsidRPr="002A0C7A">
        <w:rPr>
          <w:sz w:val="24"/>
          <w:szCs w:val="24"/>
        </w:rPr>
        <w:t xml:space="preserve"> </w:t>
      </w:r>
      <w:r w:rsidRPr="001F5934">
        <w:rPr>
          <w:sz w:val="24"/>
          <w:szCs w:val="24"/>
        </w:rPr>
        <w:t>osobi ovlaštenoj za zastupanje dužnika po zakonu Robertu Lojpuru, Split, Mažuranićevo šetalište 44, OIB: 46380404867, predati u posjed privremenom stečajnom upravitelju Goranu Jujnoviću Lučiću, Zagreb, Strojarska cesta 20/XXII, OIB: 62461289936, vozilo M1, marke ALFA ROMEO 159 1.9 JTDM, godina proizvodnje 2008., broj šasije: ZAR9390000712032</w:t>
      </w:r>
      <w:r>
        <w:rPr>
          <w:sz w:val="24"/>
          <w:szCs w:val="24"/>
        </w:rPr>
        <w:t xml:space="preserve">9, registarske oznake: ZG9105ER, te su radi </w:t>
      </w:r>
      <w:r w:rsidRPr="001F5934">
        <w:rPr>
          <w:sz w:val="24"/>
          <w:szCs w:val="24"/>
        </w:rPr>
        <w:t xml:space="preserve">prisilnog ostvarenja </w:t>
      </w:r>
      <w:r>
        <w:rPr>
          <w:sz w:val="24"/>
          <w:szCs w:val="24"/>
        </w:rPr>
        <w:t xml:space="preserve">toga </w:t>
      </w:r>
      <w:r w:rsidRPr="001F5934">
        <w:rPr>
          <w:sz w:val="24"/>
          <w:szCs w:val="24"/>
        </w:rPr>
        <w:t xml:space="preserve">naloga, </w:t>
      </w:r>
      <w:r>
        <w:rPr>
          <w:sz w:val="24"/>
          <w:szCs w:val="24"/>
        </w:rPr>
        <w:t>određene</w:t>
      </w:r>
      <w:r w:rsidRPr="001F5934">
        <w:rPr>
          <w:sz w:val="24"/>
          <w:szCs w:val="24"/>
        </w:rPr>
        <w:t xml:space="preserve"> ovršne radnje oduzimanja </w:t>
      </w:r>
      <w:r>
        <w:rPr>
          <w:sz w:val="24"/>
          <w:szCs w:val="24"/>
        </w:rPr>
        <w:t xml:space="preserve">navedenog </w:t>
      </w:r>
      <w:r w:rsidRPr="001F5934">
        <w:rPr>
          <w:sz w:val="24"/>
          <w:szCs w:val="24"/>
        </w:rPr>
        <w:t>vozila i njegove predaje privremenom stečajnom upravitelju</w:t>
      </w:r>
      <w:r>
        <w:rPr>
          <w:sz w:val="24"/>
          <w:szCs w:val="24"/>
        </w:rPr>
        <w:t>.</w:t>
      </w:r>
    </w:p>
    <w:p w:rsidRDefault="002A0C7A" w:rsidP="002A0C7A" w:rsidR="006539CB">
      <w:pPr>
        <w:ind w:firstLine="708"/>
        <w:jc w:val="both"/>
        <w:rPr>
          <w:sz w:val="24"/>
          <w:szCs w:val="24"/>
        </w:rPr>
      </w:pPr>
      <w:r w:rsidRPr="002A0C7A">
        <w:rPr>
          <w:sz w:val="24"/>
          <w:szCs w:val="24"/>
        </w:rPr>
        <w:t xml:space="preserve">U pisanom izvješću od </w:t>
      </w:r>
      <w:r w:rsidR="006539CB">
        <w:rPr>
          <w:sz w:val="24"/>
          <w:szCs w:val="24"/>
        </w:rPr>
        <w:t>28. lipnja 2018.</w:t>
      </w:r>
      <w:r w:rsidRPr="002A0C7A">
        <w:rPr>
          <w:sz w:val="24"/>
          <w:szCs w:val="24"/>
        </w:rPr>
        <w:t xml:space="preserve"> (list </w:t>
      </w:r>
      <w:r w:rsidR="006539CB">
        <w:rPr>
          <w:sz w:val="24"/>
          <w:szCs w:val="24"/>
        </w:rPr>
        <w:t xml:space="preserve">88. – 91. spisa) i na ročištu održanom 19. srpnja 2018. privremeni stečajni upravitelj je u bitnome naveo kako mu osoba ovlaštena za zastupanje dužnika nije predala u posjed </w:t>
      </w:r>
      <w:r w:rsidR="00C7277A">
        <w:rPr>
          <w:sz w:val="24"/>
          <w:szCs w:val="24"/>
        </w:rPr>
        <w:t xml:space="preserve">navedeno </w:t>
      </w:r>
      <w:r w:rsidR="006539CB">
        <w:rPr>
          <w:sz w:val="24"/>
          <w:szCs w:val="24"/>
        </w:rPr>
        <w:t>vozilo</w:t>
      </w:r>
      <w:r w:rsidR="001F5934">
        <w:rPr>
          <w:sz w:val="24"/>
          <w:szCs w:val="24"/>
        </w:rPr>
        <w:t xml:space="preserve">. Zbog toga je predložio </w:t>
      </w:r>
      <w:r w:rsidR="001F5934" w:rsidRPr="001F5934">
        <w:rPr>
          <w:sz w:val="24"/>
          <w:szCs w:val="24"/>
        </w:rPr>
        <w:t>da sud naloži raspisivanje potrage za navedenim vozilom u skladu s odredb</w:t>
      </w:r>
      <w:r w:rsidR="001F5934">
        <w:rPr>
          <w:sz w:val="24"/>
          <w:szCs w:val="24"/>
        </w:rPr>
        <w:t>ama članka 216. stavka</w:t>
      </w:r>
      <w:r w:rsidR="001F5934" w:rsidRPr="001F5934">
        <w:rPr>
          <w:sz w:val="24"/>
          <w:szCs w:val="24"/>
        </w:rPr>
        <w:t xml:space="preserve"> 6. SZ-a.</w:t>
      </w:r>
    </w:p>
    <w:p w:rsidRDefault="00FE7804" w:rsidP="00FE7804" w:rsidR="00FE7804" w:rsidRPr="00FE7804">
      <w:pPr>
        <w:ind w:firstLine="708"/>
        <w:jc w:val="both"/>
        <w:rPr>
          <w:sz w:val="24"/>
          <w:szCs w:val="24"/>
        </w:rPr>
      </w:pPr>
      <w:r w:rsidRPr="00FE7804">
        <w:rPr>
          <w:sz w:val="24"/>
          <w:szCs w:val="24"/>
        </w:rPr>
        <w:lastRenderedPageBreak/>
        <w:t>Prema odredbi članka 119. stavka 1. Stečajnog zakona („Narodne novine“ broj 71/15, dalje: SZ), ako sud imenuje privremenoga stečajnog upravitelja i odredi zabranu raspolaganja, ovlaštenje za raspolaganje imovinom dužnika prelazi na privremenoga stečajnog upravitelja. U slučaju iz članka 119. stavka 1. SZ-a privremeni stečajni upravitelj dužan je: 1. zaštititi i održavati imovinu dužnika, 2. nastaviti s vođenjem dužnikova poslovanja sve do odluke o otvaranju stečajnoga postupka, osim ako sud ne odredi mirovanje kako bi se izbjeglo znatno smanjenje imovine i 3. ispitati mogu li se imovinom dužnika namiriti troškovi postupka.</w:t>
      </w:r>
    </w:p>
    <w:p w:rsidRDefault="00FE7804" w:rsidP="00FE7804" w:rsidR="00FE7804">
      <w:pPr>
        <w:ind w:firstLine="708"/>
        <w:jc w:val="both"/>
        <w:rPr>
          <w:sz w:val="24"/>
          <w:szCs w:val="24"/>
        </w:rPr>
      </w:pPr>
      <w:r w:rsidRPr="00FE7804">
        <w:rPr>
          <w:sz w:val="24"/>
          <w:szCs w:val="24"/>
        </w:rPr>
        <w:t>U konkretnom slučaju je pravomoćnim rješenjima suda imenovan privremeni stečajni upravitelj dužnika i određena je zabrana raspolaganja imovinom dužnika bez prethodne suglasnosti privremenog stečajnoga upravitelja. Stoga je, u smislu odredbe članka 119. stavka 1. SZ-a, ovlaštenje za raspolaganje imovinom dužnika u konkretnom slučaju prešlo na privremenoga stečajnog upravitelja.</w:t>
      </w:r>
    </w:p>
    <w:p w:rsidRDefault="00757232" w:rsidP="002A0C7A" w:rsidR="001F5934">
      <w:pPr>
        <w:ind w:firstLine="708"/>
        <w:jc w:val="both"/>
        <w:rPr>
          <w:sz w:val="24"/>
          <w:szCs w:val="24"/>
        </w:rPr>
      </w:pPr>
      <w:r w:rsidRPr="00757232">
        <w:rPr>
          <w:sz w:val="24"/>
          <w:szCs w:val="24"/>
        </w:rPr>
        <w:t>Prema odredbi čl</w:t>
      </w:r>
      <w:r>
        <w:rPr>
          <w:sz w:val="24"/>
          <w:szCs w:val="24"/>
        </w:rPr>
        <w:t>anka</w:t>
      </w:r>
      <w:r w:rsidRPr="00757232">
        <w:rPr>
          <w:sz w:val="24"/>
          <w:szCs w:val="24"/>
        </w:rPr>
        <w:t xml:space="preserve"> 216. st</w:t>
      </w:r>
      <w:r>
        <w:rPr>
          <w:sz w:val="24"/>
          <w:szCs w:val="24"/>
        </w:rPr>
        <w:t>avka</w:t>
      </w:r>
      <w:r w:rsidRPr="00757232">
        <w:rPr>
          <w:sz w:val="24"/>
          <w:szCs w:val="24"/>
        </w:rPr>
        <w:t xml:space="preserve"> 2. SZ-a, stečajni upravitelj može na temelju ovršnoga rješenja o otvaranju stečajnoga postupka zahtijevati od suda da naloži dužniku predaju stvari i odrediti ovršne radnje kojima će se taj nalog prisilno ostvariti. Uz nalog za predaju sud može po službenoj dužnosti odrediti i mjere prisile protiv osoba ovlaštenih za zastupanje dužnika po zakonu ili dužnika</w:t>
      </w:r>
      <w:r>
        <w:rPr>
          <w:sz w:val="24"/>
          <w:szCs w:val="24"/>
        </w:rPr>
        <w:t xml:space="preserve"> pojedinca iz članka </w:t>
      </w:r>
      <w:r w:rsidRPr="00757232">
        <w:rPr>
          <w:sz w:val="24"/>
          <w:szCs w:val="24"/>
        </w:rPr>
        <w:t xml:space="preserve">178. SZ-a. Radi provedbe toga naloga sud je ovlašten zatražiti </w:t>
      </w:r>
      <w:r>
        <w:rPr>
          <w:sz w:val="24"/>
          <w:szCs w:val="24"/>
        </w:rPr>
        <w:t>pomoć policije. Ako osobe iz članka</w:t>
      </w:r>
      <w:r w:rsidRPr="00757232">
        <w:rPr>
          <w:sz w:val="24"/>
          <w:szCs w:val="24"/>
        </w:rPr>
        <w:t xml:space="preserve"> 216. st</w:t>
      </w:r>
      <w:r>
        <w:rPr>
          <w:sz w:val="24"/>
          <w:szCs w:val="24"/>
        </w:rPr>
        <w:t xml:space="preserve">avka </w:t>
      </w:r>
      <w:r w:rsidRPr="00757232">
        <w:rPr>
          <w:sz w:val="24"/>
          <w:szCs w:val="24"/>
        </w:rPr>
        <w:t>2. i 3. SZ-a ne postupe prema nalogu suda,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w:t>
      </w:r>
    </w:p>
    <w:p w:rsidRDefault="002A0C7A" w:rsidP="001C2B20" w:rsidR="001C2B20">
      <w:pPr>
        <w:ind w:firstLine="708"/>
        <w:jc w:val="both"/>
        <w:rPr>
          <w:color w:val="000000"/>
          <w:sz w:val="24"/>
          <w:szCs w:val="24"/>
        </w:rPr>
      </w:pPr>
      <w:r w:rsidRPr="002A0C7A">
        <w:rPr>
          <w:sz w:val="24"/>
          <w:szCs w:val="24"/>
        </w:rPr>
        <w:t>S obzirom na to da je nakon imenovanja privremenoga stečajnoga upravitelja dužnika i određivanja mjere osiguranja zabranom raspolaganja imovinom dužnika bez prethodne suglasnosti privremenog stečajnoga upravitelja, ovlaštenje za raspolaganje imovinom dužnika u konkretnom slučaju prešlo na privremenoga stečajnog upravitelja (čl</w:t>
      </w:r>
      <w:r w:rsidR="00552A96">
        <w:rPr>
          <w:sz w:val="24"/>
          <w:szCs w:val="24"/>
        </w:rPr>
        <w:t>anak</w:t>
      </w:r>
      <w:r w:rsidRPr="002A0C7A">
        <w:rPr>
          <w:sz w:val="24"/>
          <w:szCs w:val="24"/>
        </w:rPr>
        <w:t xml:space="preserve"> 119. st</w:t>
      </w:r>
      <w:r w:rsidR="00552A96">
        <w:rPr>
          <w:sz w:val="24"/>
          <w:szCs w:val="24"/>
        </w:rPr>
        <w:t>avak</w:t>
      </w:r>
      <w:r w:rsidRPr="002A0C7A">
        <w:rPr>
          <w:sz w:val="24"/>
          <w:szCs w:val="24"/>
        </w:rPr>
        <w:t xml:space="preserve"> 1. SZ), a budući da osoba ovlaštena za zastupanje dužnika po zakonu Robert Lojpur, Split, Mažuranićevo šetalište 44, OIB: 46380404867, </w:t>
      </w:r>
      <w:r w:rsidR="00552A96">
        <w:rPr>
          <w:sz w:val="24"/>
          <w:szCs w:val="24"/>
        </w:rPr>
        <w:t xml:space="preserve">nije postupio po nalogu suda iz pravomoćnog rješenja od </w:t>
      </w:r>
      <w:r w:rsidR="00552A96" w:rsidRPr="00552A96">
        <w:rPr>
          <w:sz w:val="24"/>
          <w:szCs w:val="24"/>
        </w:rPr>
        <w:t xml:space="preserve">18. travnja 2018. </w:t>
      </w:r>
      <w:r w:rsidR="00552A96">
        <w:rPr>
          <w:sz w:val="24"/>
          <w:szCs w:val="24"/>
        </w:rPr>
        <w:t xml:space="preserve">za predaju navedenog vozila u posjed privremenom stečajnom upravitelju, </w:t>
      </w:r>
      <w:r w:rsidRPr="002A0C7A">
        <w:rPr>
          <w:sz w:val="24"/>
          <w:szCs w:val="24"/>
        </w:rPr>
        <w:t>to je</w:t>
      </w:r>
      <w:r w:rsidR="00552A96">
        <w:rPr>
          <w:sz w:val="24"/>
          <w:szCs w:val="24"/>
        </w:rPr>
        <w:t xml:space="preserve">, uzevši u obzir navedeno, </w:t>
      </w:r>
      <w:r w:rsidR="001C2B20">
        <w:rPr>
          <w:color w:val="000000"/>
          <w:sz w:val="24"/>
          <w:szCs w:val="24"/>
        </w:rPr>
        <w:t xml:space="preserve">a po prijedlogu stečajnog upravitelja, </w:t>
      </w:r>
      <w:r w:rsidR="00552A96" w:rsidRPr="00552A96">
        <w:rPr>
          <w:color w:val="000000"/>
          <w:sz w:val="24"/>
          <w:szCs w:val="24"/>
        </w:rPr>
        <w:t>odgovarajućom primjenom odredaba članka 216. stavka 6. u vezi s odredbom članka 119. stavka 1. SZ-a,</w:t>
      </w:r>
      <w:r w:rsidR="001C2B20">
        <w:rPr>
          <w:color w:val="000000"/>
          <w:sz w:val="24"/>
          <w:szCs w:val="24"/>
        </w:rPr>
        <w:t xml:space="preserve"> odlučeno kao u izreci rješenja.</w:t>
      </w:r>
    </w:p>
    <w:p w:rsidRDefault="00552A96" w:rsidP="001C2B20" w:rsidR="00552A96">
      <w:pPr>
        <w:jc w:val="center"/>
        <w:rPr>
          <w:sz w:val="24"/>
          <w:szCs w:val="24"/>
        </w:rPr>
      </w:pPr>
    </w:p>
    <w:p w:rsidRDefault="001C2B20" w:rsidP="001C2B20" w:rsidR="001C2B20">
      <w:pPr>
        <w:jc w:val="center"/>
        <w:rPr>
          <w:b/>
          <w:sz w:val="24"/>
          <w:szCs w:val="24"/>
        </w:rPr>
      </w:pPr>
      <w:r>
        <w:rPr>
          <w:sz w:val="24"/>
          <w:szCs w:val="24"/>
        </w:rPr>
        <w:t xml:space="preserve">U Zagrebu </w:t>
      </w:r>
      <w:r w:rsidR="00552A96">
        <w:rPr>
          <w:sz w:val="24"/>
          <w:szCs w:val="24"/>
          <w:lang w:eastAsia="en-US"/>
        </w:rPr>
        <w:t>19</w:t>
      </w:r>
      <w:r>
        <w:rPr>
          <w:sz w:val="24"/>
          <w:szCs w:val="24"/>
          <w:lang w:eastAsia="en-US"/>
        </w:rPr>
        <w:t xml:space="preserve">. </w:t>
      </w:r>
      <w:r w:rsidR="00552A96">
        <w:rPr>
          <w:sz w:val="24"/>
          <w:szCs w:val="24"/>
          <w:lang w:eastAsia="en-US"/>
        </w:rPr>
        <w:t>srpnja</w:t>
      </w:r>
      <w:r>
        <w:rPr>
          <w:sz w:val="24"/>
          <w:szCs w:val="24"/>
          <w:lang w:eastAsia="en-US"/>
        </w:rPr>
        <w:t xml:space="preserve"> 2018.</w:t>
      </w:r>
    </w:p>
    <w:p w:rsidRDefault="001C2B20" w:rsidP="001C2B20" w:rsidR="001C2B20">
      <w:pPr>
        <w:tabs>
          <w:tab w:pos="5100" w:val="left"/>
        </w:tabs>
        <w:ind w:firstLine="720"/>
        <w:rPr>
          <w:sz w:val="24"/>
          <w:szCs w:val="24"/>
        </w:rPr>
      </w:pPr>
      <w:r>
        <w:rPr>
          <w:sz w:val="24"/>
          <w:szCs w:val="24"/>
        </w:rPr>
        <w:tab/>
      </w:r>
      <w:r>
        <w:rPr>
          <w:sz w:val="24"/>
          <w:szCs w:val="24"/>
        </w:rPr>
        <w:tab/>
      </w:r>
      <w:r>
        <w:rPr>
          <w:sz w:val="24"/>
          <w:szCs w:val="24"/>
        </w:rPr>
        <w:tab/>
        <w:t>Sudac:</w:t>
      </w:r>
    </w:p>
    <w:p w:rsidRDefault="001C2B20" w:rsidP="001C2B20" w:rsidR="001C2B20">
      <w:pPr>
        <w:ind w:left="5040"/>
        <w:jc w:val="right"/>
        <w:rPr>
          <w:sz w:val="24"/>
          <w:szCs w:val="24"/>
        </w:rPr>
      </w:pPr>
      <w:r>
        <w:rPr>
          <w:sz w:val="24"/>
          <w:szCs w:val="24"/>
        </w:rPr>
        <w:t xml:space="preserve"> mr.sc. Ivana Koštarić Fegeš</w:t>
      </w:r>
      <w:r w:rsidR="00871032">
        <w:rPr>
          <w:sz w:val="24"/>
          <w:szCs w:val="24"/>
        </w:rPr>
        <w:t>, v.r.</w:t>
      </w:r>
    </w:p>
    <w:p w:rsidRDefault="001C2B20" w:rsidP="001C2B20" w:rsidR="001C2B20">
      <w:pPr>
        <w:jc w:val="both"/>
        <w:rPr>
          <w:sz w:val="24"/>
          <w:szCs w:val="24"/>
        </w:rPr>
      </w:pPr>
    </w:p>
    <w:p w:rsidRDefault="001C2B20" w:rsidP="001C2B20" w:rsidR="001C2B20">
      <w:pPr>
        <w:jc w:val="both"/>
        <w:rPr>
          <w:sz w:val="24"/>
          <w:szCs w:val="24"/>
        </w:rPr>
      </w:pPr>
      <w:r>
        <w:rPr>
          <w:sz w:val="24"/>
          <w:szCs w:val="24"/>
        </w:rPr>
        <w:t>Uputa o pravnom lijeku:</w:t>
      </w:r>
    </w:p>
    <w:p w:rsidRDefault="001C2B20" w:rsidP="001C2B20" w:rsidR="001C2B20">
      <w:pPr>
        <w:jc w:val="both"/>
        <w:rPr>
          <w:sz w:val="24"/>
          <w:szCs w:val="24"/>
        </w:rPr>
      </w:pPr>
      <w:r>
        <w:rPr>
          <w:sz w:val="24"/>
          <w:szCs w:val="24"/>
        </w:rPr>
        <w:t xml:space="preserve">Protiv ovog rješenja može se izjaviti žalba Visokom trgovačkom sudu Republike Hrvatske u roku od 8 dana od dostave rješenja, a podnosi se putem ovog suda u 2 primjerka. </w:t>
      </w:r>
      <w:r>
        <w:rPr>
          <w:sz w:val="24"/>
          <w:szCs w:val="24"/>
          <w:lang w:val="pl-PL"/>
        </w:rPr>
        <w:t>Dostava se smatra obavljenom istekom osmoga dana od dana objave ovog rješenja na mrežnoj stranici e-oglasna ploča Trgovačkog suda u Zagrebu (čl</w:t>
      </w:r>
      <w:r w:rsidR="00552A96">
        <w:rPr>
          <w:sz w:val="24"/>
          <w:szCs w:val="24"/>
          <w:lang w:val="pl-PL"/>
        </w:rPr>
        <w:t>anak</w:t>
      </w:r>
      <w:r>
        <w:rPr>
          <w:sz w:val="24"/>
          <w:szCs w:val="24"/>
          <w:lang w:val="pl-PL"/>
        </w:rPr>
        <w:t xml:space="preserve"> 12. st</w:t>
      </w:r>
      <w:r w:rsidR="00552A96">
        <w:rPr>
          <w:sz w:val="24"/>
          <w:szCs w:val="24"/>
          <w:lang w:val="pl-PL"/>
        </w:rPr>
        <w:t>avak</w:t>
      </w:r>
      <w:r>
        <w:rPr>
          <w:sz w:val="24"/>
          <w:szCs w:val="24"/>
          <w:lang w:val="pl-PL"/>
        </w:rPr>
        <w:t xml:space="preserve"> 1. SZ).</w:t>
      </w:r>
    </w:p>
    <w:p w:rsidRDefault="001C2B20" w:rsidP="001C2B20" w:rsidR="001C2B20">
      <w:pPr>
        <w:jc w:val="both"/>
        <w:rPr>
          <w:sz w:val="24"/>
          <w:szCs w:val="24"/>
        </w:rPr>
      </w:pPr>
    </w:p>
    <w:p w:rsidRDefault="00C7277A" w:rsidP="001C2B20" w:rsidR="00C7277A">
      <w:pPr>
        <w:jc w:val="both"/>
        <w:rPr>
          <w:sz w:val="24"/>
          <w:szCs w:val="24"/>
        </w:rPr>
      </w:pPr>
    </w:p>
    <w:p w:rsidRDefault="00871032" w:rsidP="00871032" w:rsidR="00871032">
      <w:pPr>
        <w:overflowPunct/>
        <w:jc w:val="both"/>
        <w:textAlignment w:val="auto"/>
        <w:rPr>
          <w:sz w:val="24"/>
          <w:szCs w:val="24"/>
        </w:rPr>
      </w:pPr>
      <w:r>
        <w:rPr>
          <w:sz w:val="24"/>
          <w:szCs w:val="24"/>
        </w:rPr>
        <w:t>Za točnost otpravka - ovlašteni službenik</w:t>
      </w:r>
    </w:p>
    <w:p w:rsidRDefault="00871032" w:rsidP="00871032" w:rsidR="001C2B20">
      <w:pPr>
        <w:jc w:val="both"/>
        <w:rPr>
          <w:color w:themeColor="background1" w:val="FFFFFF"/>
          <w:sz w:val="24"/>
          <w:szCs w:val="24"/>
        </w:rPr>
      </w:pPr>
      <w:r>
        <w:rPr>
          <w:sz w:val="24"/>
          <w:szCs w:val="24"/>
        </w:rPr>
        <w:t>Natalija Perković</w:t>
      </w:r>
      <w:r w:rsidR="001C2B20">
        <w:rPr>
          <w:color w:themeColor="background1" w:val="FFFFFF"/>
          <w:sz w:val="24"/>
          <w:szCs w:val="24"/>
        </w:rPr>
        <w:t xml:space="preserve">DNA: </w:t>
      </w:r>
    </w:p>
    <w:p w:rsidRDefault="001C2B20" w:rsidP="001C2B20" w:rsidR="001C2B20">
      <w:pPr>
        <w:numPr>
          <w:ilvl w:val="0"/>
          <w:numId w:val="6"/>
        </w:numPr>
        <w:jc w:val="both"/>
        <w:textAlignment w:val="auto"/>
        <w:rPr>
          <w:color w:themeColor="background1" w:val="FFFFFF"/>
          <w:sz w:val="24"/>
          <w:szCs w:val="24"/>
        </w:rPr>
      </w:pPr>
      <w:r>
        <w:rPr>
          <w:color w:themeColor="background1" w:val="FFFFFF"/>
          <w:sz w:val="24"/>
          <w:szCs w:val="24"/>
        </w:rPr>
        <w:t>predlagatelj</w:t>
      </w:r>
    </w:p>
    <w:p w:rsidRDefault="001C2B20" w:rsidP="001C2B20" w:rsidR="001C2B20">
      <w:pPr>
        <w:numPr>
          <w:ilvl w:val="0"/>
          <w:numId w:val="6"/>
        </w:numPr>
        <w:jc w:val="both"/>
        <w:textAlignment w:val="auto"/>
        <w:rPr>
          <w:color w:themeColor="background1" w:val="FFFFFF"/>
          <w:sz w:val="24"/>
          <w:szCs w:val="24"/>
        </w:rPr>
      </w:pPr>
      <w:r>
        <w:rPr>
          <w:color w:themeColor="background1" w:val="FFFFFF"/>
          <w:sz w:val="24"/>
          <w:szCs w:val="24"/>
        </w:rPr>
        <w:t>dužni</w:t>
      </w:r>
    </w:p>
    <w:p w:rsidRDefault="000C1EC0" w:rsidP="001C2B20" w:rsidR="000C1EC0" w:rsidRPr="001C2B20"/>
    <w:sectPr w:rsidSect="00871032" w:rsidR="000C1EC0" w:rsidRPr="001C2B20">
      <w:headerReference w:type="default" r:id="rId11"/>
      <w:pgSz w:h="16838" w:w="11906"/>
      <w:pgMar w:gutter="0" w:footer="720" w:header="720" w:left="1797" w:bottom="1418" w:right="1797"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71032">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52A96">
      <w:rPr>
        <w:sz w:val="24"/>
        <w:szCs w:val="24"/>
      </w:rPr>
      <w:t>2903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0B4F"/>
    <w:rsid w:val="00036DB2"/>
    <w:rsid w:val="00040C83"/>
    <w:rsid w:val="000457CF"/>
    <w:rsid w:val="000468E0"/>
    <w:rsid w:val="0005132C"/>
    <w:rsid w:val="000519B3"/>
    <w:rsid w:val="0005692D"/>
    <w:rsid w:val="000712D5"/>
    <w:rsid w:val="000815DF"/>
    <w:rsid w:val="0008647A"/>
    <w:rsid w:val="000867BC"/>
    <w:rsid w:val="000873F5"/>
    <w:rsid w:val="000A0821"/>
    <w:rsid w:val="000A2A67"/>
    <w:rsid w:val="000A30A7"/>
    <w:rsid w:val="000A7C3A"/>
    <w:rsid w:val="000C1EC0"/>
    <w:rsid w:val="000C24FA"/>
    <w:rsid w:val="000C6267"/>
    <w:rsid w:val="000D3257"/>
    <w:rsid w:val="000D4E47"/>
    <w:rsid w:val="000D69E8"/>
    <w:rsid w:val="000E0289"/>
    <w:rsid w:val="000F0C99"/>
    <w:rsid w:val="000F32D6"/>
    <w:rsid w:val="00100749"/>
    <w:rsid w:val="00101689"/>
    <w:rsid w:val="001109BF"/>
    <w:rsid w:val="00111454"/>
    <w:rsid w:val="00113EC7"/>
    <w:rsid w:val="0011615F"/>
    <w:rsid w:val="00116954"/>
    <w:rsid w:val="00121C03"/>
    <w:rsid w:val="00122BA0"/>
    <w:rsid w:val="00131E99"/>
    <w:rsid w:val="00132618"/>
    <w:rsid w:val="0013302E"/>
    <w:rsid w:val="001420EB"/>
    <w:rsid w:val="00160598"/>
    <w:rsid w:val="00163C6D"/>
    <w:rsid w:val="001662C4"/>
    <w:rsid w:val="0017074A"/>
    <w:rsid w:val="00190EEB"/>
    <w:rsid w:val="00192171"/>
    <w:rsid w:val="001A094A"/>
    <w:rsid w:val="001A1A7F"/>
    <w:rsid w:val="001A344F"/>
    <w:rsid w:val="001B0D58"/>
    <w:rsid w:val="001B38C6"/>
    <w:rsid w:val="001B44D2"/>
    <w:rsid w:val="001B4C42"/>
    <w:rsid w:val="001C0ADA"/>
    <w:rsid w:val="001C2B20"/>
    <w:rsid w:val="001C3C14"/>
    <w:rsid w:val="001C5218"/>
    <w:rsid w:val="001E2117"/>
    <w:rsid w:val="001E3E20"/>
    <w:rsid w:val="001F0E06"/>
    <w:rsid w:val="001F5934"/>
    <w:rsid w:val="00200F78"/>
    <w:rsid w:val="00203BB8"/>
    <w:rsid w:val="002217CB"/>
    <w:rsid w:val="002323FA"/>
    <w:rsid w:val="00236317"/>
    <w:rsid w:val="00242930"/>
    <w:rsid w:val="002431C4"/>
    <w:rsid w:val="00257624"/>
    <w:rsid w:val="00260A9E"/>
    <w:rsid w:val="00273A87"/>
    <w:rsid w:val="00286FBD"/>
    <w:rsid w:val="002871F8"/>
    <w:rsid w:val="002903F5"/>
    <w:rsid w:val="00290DD7"/>
    <w:rsid w:val="0029270E"/>
    <w:rsid w:val="002A061E"/>
    <w:rsid w:val="002A0C7A"/>
    <w:rsid w:val="002A3523"/>
    <w:rsid w:val="002A5E8F"/>
    <w:rsid w:val="002B395E"/>
    <w:rsid w:val="002B486C"/>
    <w:rsid w:val="002C26B4"/>
    <w:rsid w:val="002C3115"/>
    <w:rsid w:val="002D0838"/>
    <w:rsid w:val="002D6659"/>
    <w:rsid w:val="002F01C6"/>
    <w:rsid w:val="002F7065"/>
    <w:rsid w:val="002F7B61"/>
    <w:rsid w:val="00304BF2"/>
    <w:rsid w:val="00304D15"/>
    <w:rsid w:val="00314C4A"/>
    <w:rsid w:val="0033012B"/>
    <w:rsid w:val="00337798"/>
    <w:rsid w:val="003403C1"/>
    <w:rsid w:val="00345621"/>
    <w:rsid w:val="00347895"/>
    <w:rsid w:val="003539DB"/>
    <w:rsid w:val="00364674"/>
    <w:rsid w:val="0036485A"/>
    <w:rsid w:val="00365959"/>
    <w:rsid w:val="003700C1"/>
    <w:rsid w:val="00371C72"/>
    <w:rsid w:val="00374EAD"/>
    <w:rsid w:val="00375FFC"/>
    <w:rsid w:val="00384910"/>
    <w:rsid w:val="003911A1"/>
    <w:rsid w:val="0039199F"/>
    <w:rsid w:val="003B45C0"/>
    <w:rsid w:val="003C565D"/>
    <w:rsid w:val="003D1DB0"/>
    <w:rsid w:val="003D3B18"/>
    <w:rsid w:val="003E27EC"/>
    <w:rsid w:val="003E3082"/>
    <w:rsid w:val="003E73EB"/>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A5D2F"/>
    <w:rsid w:val="004C291F"/>
    <w:rsid w:val="004D2229"/>
    <w:rsid w:val="004D2841"/>
    <w:rsid w:val="004D7BA1"/>
    <w:rsid w:val="004E02CD"/>
    <w:rsid w:val="004E0CAB"/>
    <w:rsid w:val="004E12D7"/>
    <w:rsid w:val="004E2FD0"/>
    <w:rsid w:val="004E5FEF"/>
    <w:rsid w:val="004F00D2"/>
    <w:rsid w:val="004F56AE"/>
    <w:rsid w:val="00500C65"/>
    <w:rsid w:val="00516616"/>
    <w:rsid w:val="00531FAC"/>
    <w:rsid w:val="00552A96"/>
    <w:rsid w:val="00554149"/>
    <w:rsid w:val="005550DD"/>
    <w:rsid w:val="00555576"/>
    <w:rsid w:val="0056765A"/>
    <w:rsid w:val="00571703"/>
    <w:rsid w:val="00576B38"/>
    <w:rsid w:val="00586BA3"/>
    <w:rsid w:val="005946D4"/>
    <w:rsid w:val="005A0A17"/>
    <w:rsid w:val="005A0C82"/>
    <w:rsid w:val="005A734E"/>
    <w:rsid w:val="005B3F73"/>
    <w:rsid w:val="005B5A8A"/>
    <w:rsid w:val="005B5C24"/>
    <w:rsid w:val="005C5B58"/>
    <w:rsid w:val="005C5E15"/>
    <w:rsid w:val="005D42A4"/>
    <w:rsid w:val="005E34A3"/>
    <w:rsid w:val="005E604E"/>
    <w:rsid w:val="00601987"/>
    <w:rsid w:val="00615A8B"/>
    <w:rsid w:val="00622313"/>
    <w:rsid w:val="00623484"/>
    <w:rsid w:val="006237AC"/>
    <w:rsid w:val="00626395"/>
    <w:rsid w:val="00626786"/>
    <w:rsid w:val="006303D1"/>
    <w:rsid w:val="006309D3"/>
    <w:rsid w:val="00640B3B"/>
    <w:rsid w:val="00644020"/>
    <w:rsid w:val="00646A33"/>
    <w:rsid w:val="006539CB"/>
    <w:rsid w:val="00653EAB"/>
    <w:rsid w:val="00656E2A"/>
    <w:rsid w:val="006863E9"/>
    <w:rsid w:val="00690884"/>
    <w:rsid w:val="0069126B"/>
    <w:rsid w:val="006A5506"/>
    <w:rsid w:val="006A5E09"/>
    <w:rsid w:val="006C07C8"/>
    <w:rsid w:val="006C36E6"/>
    <w:rsid w:val="006C57B1"/>
    <w:rsid w:val="006C6EB5"/>
    <w:rsid w:val="006C7E17"/>
    <w:rsid w:val="006D05E8"/>
    <w:rsid w:val="006D2BAA"/>
    <w:rsid w:val="006D4BEA"/>
    <w:rsid w:val="006D5F65"/>
    <w:rsid w:val="006D7A0F"/>
    <w:rsid w:val="006E64C5"/>
    <w:rsid w:val="006E6B77"/>
    <w:rsid w:val="006F0BB0"/>
    <w:rsid w:val="006F2D89"/>
    <w:rsid w:val="006F46EA"/>
    <w:rsid w:val="006F7455"/>
    <w:rsid w:val="006F7E16"/>
    <w:rsid w:val="00703B4F"/>
    <w:rsid w:val="00727BFD"/>
    <w:rsid w:val="0074172B"/>
    <w:rsid w:val="00744C78"/>
    <w:rsid w:val="0075681B"/>
    <w:rsid w:val="0075688D"/>
    <w:rsid w:val="00757232"/>
    <w:rsid w:val="007602F0"/>
    <w:rsid w:val="007669AF"/>
    <w:rsid w:val="00784EE4"/>
    <w:rsid w:val="0078773F"/>
    <w:rsid w:val="0079205D"/>
    <w:rsid w:val="007B1AB1"/>
    <w:rsid w:val="007B593F"/>
    <w:rsid w:val="007C6A2E"/>
    <w:rsid w:val="007E3C54"/>
    <w:rsid w:val="007F69C7"/>
    <w:rsid w:val="008035B8"/>
    <w:rsid w:val="00811176"/>
    <w:rsid w:val="00812F90"/>
    <w:rsid w:val="008366A0"/>
    <w:rsid w:val="00841EAC"/>
    <w:rsid w:val="00844772"/>
    <w:rsid w:val="00852283"/>
    <w:rsid w:val="0085270F"/>
    <w:rsid w:val="00866751"/>
    <w:rsid w:val="00871032"/>
    <w:rsid w:val="00871C1F"/>
    <w:rsid w:val="00876285"/>
    <w:rsid w:val="00877060"/>
    <w:rsid w:val="008771CC"/>
    <w:rsid w:val="0089230F"/>
    <w:rsid w:val="00893289"/>
    <w:rsid w:val="008964F3"/>
    <w:rsid w:val="008A3EFF"/>
    <w:rsid w:val="008B0BA5"/>
    <w:rsid w:val="008B0FC7"/>
    <w:rsid w:val="008C048F"/>
    <w:rsid w:val="008C2738"/>
    <w:rsid w:val="008D0E55"/>
    <w:rsid w:val="008D5B26"/>
    <w:rsid w:val="008D75EF"/>
    <w:rsid w:val="008E6A96"/>
    <w:rsid w:val="008F0C17"/>
    <w:rsid w:val="008F26D9"/>
    <w:rsid w:val="009026BB"/>
    <w:rsid w:val="009128F5"/>
    <w:rsid w:val="00922268"/>
    <w:rsid w:val="00923121"/>
    <w:rsid w:val="009231F1"/>
    <w:rsid w:val="00940EE1"/>
    <w:rsid w:val="00941567"/>
    <w:rsid w:val="009769C6"/>
    <w:rsid w:val="009850B8"/>
    <w:rsid w:val="0098563E"/>
    <w:rsid w:val="00985FD1"/>
    <w:rsid w:val="009909AB"/>
    <w:rsid w:val="00992FCB"/>
    <w:rsid w:val="00996DB3"/>
    <w:rsid w:val="00997848"/>
    <w:rsid w:val="009A6C24"/>
    <w:rsid w:val="009A7081"/>
    <w:rsid w:val="009B5D8A"/>
    <w:rsid w:val="009C08A6"/>
    <w:rsid w:val="009D1E33"/>
    <w:rsid w:val="009D7CE2"/>
    <w:rsid w:val="009E37F7"/>
    <w:rsid w:val="009F321D"/>
    <w:rsid w:val="009F3571"/>
    <w:rsid w:val="009F3A09"/>
    <w:rsid w:val="00A110D0"/>
    <w:rsid w:val="00A15AB7"/>
    <w:rsid w:val="00A1765D"/>
    <w:rsid w:val="00A25E9B"/>
    <w:rsid w:val="00A435C7"/>
    <w:rsid w:val="00A43E3A"/>
    <w:rsid w:val="00A44A71"/>
    <w:rsid w:val="00A521C6"/>
    <w:rsid w:val="00A579B6"/>
    <w:rsid w:val="00A6313F"/>
    <w:rsid w:val="00A66602"/>
    <w:rsid w:val="00A6738A"/>
    <w:rsid w:val="00A70043"/>
    <w:rsid w:val="00A72069"/>
    <w:rsid w:val="00A73201"/>
    <w:rsid w:val="00A75EA7"/>
    <w:rsid w:val="00A80EB3"/>
    <w:rsid w:val="00A828C1"/>
    <w:rsid w:val="00A8341B"/>
    <w:rsid w:val="00A849CF"/>
    <w:rsid w:val="00A90C82"/>
    <w:rsid w:val="00AA62CA"/>
    <w:rsid w:val="00AB0BA4"/>
    <w:rsid w:val="00AC3F7D"/>
    <w:rsid w:val="00AC5E9D"/>
    <w:rsid w:val="00AD1C28"/>
    <w:rsid w:val="00AD3398"/>
    <w:rsid w:val="00AD3A0D"/>
    <w:rsid w:val="00AD64B2"/>
    <w:rsid w:val="00AF1C4E"/>
    <w:rsid w:val="00AF4C01"/>
    <w:rsid w:val="00B00EB0"/>
    <w:rsid w:val="00B01169"/>
    <w:rsid w:val="00B058B1"/>
    <w:rsid w:val="00B27C5C"/>
    <w:rsid w:val="00B32BC2"/>
    <w:rsid w:val="00B32E61"/>
    <w:rsid w:val="00B35218"/>
    <w:rsid w:val="00B40433"/>
    <w:rsid w:val="00B4780B"/>
    <w:rsid w:val="00B54F61"/>
    <w:rsid w:val="00B66DFC"/>
    <w:rsid w:val="00B844BF"/>
    <w:rsid w:val="00B8469C"/>
    <w:rsid w:val="00B84CCD"/>
    <w:rsid w:val="00B93B9A"/>
    <w:rsid w:val="00B95513"/>
    <w:rsid w:val="00BA4773"/>
    <w:rsid w:val="00BC4571"/>
    <w:rsid w:val="00BF71F8"/>
    <w:rsid w:val="00C03ACA"/>
    <w:rsid w:val="00C04EFF"/>
    <w:rsid w:val="00C356A1"/>
    <w:rsid w:val="00C363BC"/>
    <w:rsid w:val="00C3663A"/>
    <w:rsid w:val="00C40383"/>
    <w:rsid w:val="00C413A7"/>
    <w:rsid w:val="00C51C6E"/>
    <w:rsid w:val="00C52B63"/>
    <w:rsid w:val="00C52D37"/>
    <w:rsid w:val="00C5382B"/>
    <w:rsid w:val="00C7277A"/>
    <w:rsid w:val="00C75AB8"/>
    <w:rsid w:val="00C85927"/>
    <w:rsid w:val="00C94E29"/>
    <w:rsid w:val="00CA0105"/>
    <w:rsid w:val="00CA29BD"/>
    <w:rsid w:val="00CA5100"/>
    <w:rsid w:val="00CB4238"/>
    <w:rsid w:val="00CC1041"/>
    <w:rsid w:val="00CC43BC"/>
    <w:rsid w:val="00CC7D07"/>
    <w:rsid w:val="00CD1553"/>
    <w:rsid w:val="00CD201B"/>
    <w:rsid w:val="00CD6BB3"/>
    <w:rsid w:val="00CE3890"/>
    <w:rsid w:val="00CE3B7D"/>
    <w:rsid w:val="00CE4F52"/>
    <w:rsid w:val="00CE7503"/>
    <w:rsid w:val="00CF18F4"/>
    <w:rsid w:val="00CF3F03"/>
    <w:rsid w:val="00D100AB"/>
    <w:rsid w:val="00D10A4F"/>
    <w:rsid w:val="00D12623"/>
    <w:rsid w:val="00D31451"/>
    <w:rsid w:val="00D448E9"/>
    <w:rsid w:val="00D45DD1"/>
    <w:rsid w:val="00D60187"/>
    <w:rsid w:val="00D60476"/>
    <w:rsid w:val="00D94C6D"/>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1545"/>
    <w:rsid w:val="00DF3141"/>
    <w:rsid w:val="00DF31DC"/>
    <w:rsid w:val="00DF7BCC"/>
    <w:rsid w:val="00E147F8"/>
    <w:rsid w:val="00E16438"/>
    <w:rsid w:val="00E20ACF"/>
    <w:rsid w:val="00E21488"/>
    <w:rsid w:val="00E30398"/>
    <w:rsid w:val="00E32B17"/>
    <w:rsid w:val="00E34A79"/>
    <w:rsid w:val="00E45758"/>
    <w:rsid w:val="00E605E8"/>
    <w:rsid w:val="00E61C9F"/>
    <w:rsid w:val="00E64D32"/>
    <w:rsid w:val="00E815AE"/>
    <w:rsid w:val="00E833EE"/>
    <w:rsid w:val="00E94EF5"/>
    <w:rsid w:val="00E974B3"/>
    <w:rsid w:val="00EB2382"/>
    <w:rsid w:val="00EB4003"/>
    <w:rsid w:val="00EB6EFC"/>
    <w:rsid w:val="00EC07E4"/>
    <w:rsid w:val="00EC1564"/>
    <w:rsid w:val="00EC4AE8"/>
    <w:rsid w:val="00EC7881"/>
    <w:rsid w:val="00ED6CF3"/>
    <w:rsid w:val="00ED737C"/>
    <w:rsid w:val="00EE082B"/>
    <w:rsid w:val="00EE3646"/>
    <w:rsid w:val="00EF671B"/>
    <w:rsid w:val="00F1259F"/>
    <w:rsid w:val="00F13D9A"/>
    <w:rsid w:val="00F15B09"/>
    <w:rsid w:val="00F3034C"/>
    <w:rsid w:val="00F34843"/>
    <w:rsid w:val="00F35A80"/>
    <w:rsid w:val="00F3761C"/>
    <w:rsid w:val="00F3783F"/>
    <w:rsid w:val="00F42A90"/>
    <w:rsid w:val="00F45ADC"/>
    <w:rsid w:val="00F506F8"/>
    <w:rsid w:val="00F51F6C"/>
    <w:rsid w:val="00F52798"/>
    <w:rsid w:val="00F53100"/>
    <w:rsid w:val="00F5779C"/>
    <w:rsid w:val="00F6035F"/>
    <w:rsid w:val="00F6709C"/>
    <w:rsid w:val="00F71AC5"/>
    <w:rsid w:val="00F72583"/>
    <w:rsid w:val="00F7394A"/>
    <w:rsid w:val="00F83060"/>
    <w:rsid w:val="00F9448B"/>
    <w:rsid w:val="00FA1855"/>
    <w:rsid w:val="00FB39F9"/>
    <w:rsid w:val="00FC3E6C"/>
    <w:rsid w:val="00FC400B"/>
    <w:rsid w:val="00FD0250"/>
    <w:rsid w:val="00FD0F08"/>
    <w:rsid w:val="00FE1F01"/>
    <w:rsid w:val="00FE78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link w:val="TijelotekstaChar"/>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Naslov2Char" w:type="character">
    <w:name w:val="Naslov 2 Char"/>
    <w:basedOn w:val="Zadanifontodlomka"/>
    <w:link w:val="Naslov2"/>
    <w:rsid w:val="000C1EC0"/>
    <w:rPr>
      <w:b/>
      <w:bCs/>
      <w:sz w:val="28"/>
      <w:szCs w:val="24"/>
    </w:rPr>
  </w:style>
  <w:style w:customStyle="true" w:styleId="TijelotekstaChar" w:type="character">
    <w:name w:val="Tijelo teksta Char"/>
    <w:basedOn w:val="Zadanifontodlomka"/>
    <w:link w:val="Tijeloteksta"/>
    <w:rsid w:val="000C1EC0"/>
    <w:rPr>
      <w:rFonts w:cs="Arial" w:hAnsi="Arial" w:ascii="Arial"/>
      <w:sz w:val="22"/>
      <w:szCs w:val="24"/>
    </w:rPr>
  </w:style>
  <w:style w:styleId="Tekstrezerviranogmjesta" w:type="character">
    <w:name w:val="Placeholder Text"/>
    <w:basedOn w:val="Zadanifontodlomka"/>
    <w:uiPriority w:val="99"/>
    <w:semiHidden/>
    <w:rsid w:val="00871032"/>
    <w:rPr>
      <w:color w:val="808080"/>
      <w:bdr w:space="0" w:sz="0" w:color="auto" w:val="none"/>
      <w:shd w:fill="auto" w:color="auto" w:val="clear"/>
    </w:rPr>
  </w:style>
  <w:style w:customStyle="true" w:styleId="eSPISCCParagraphDefaultFont" w:type="character">
    <w:name w:val="eSPIS_CC_Paragraph Default Font"/>
    <w:basedOn w:val="Zadanifontodlomka"/>
    <w:rsid w:val="008710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1032"/>
    <w:rPr>
      <w:bdr w:space="0" w:sz="0" w:color="auto" w:val="none"/>
      <w:shd w:fill="FFFFCC" w:color="auto" w:val="clear"/>
      <w:lang w:val="hr-HR"/>
    </w:rPr>
  </w:style>
  <w:style w:customStyle="true" w:styleId="PozadinaSvijetloCrvena" w:type="character">
    <w:name w:val="Pozadina_SvijetloCrvena"/>
    <w:basedOn w:val="eSPISCCParagraphDefaultFont"/>
    <w:rsid w:val="008710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10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link w:val="TijelotekstaChar"/>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Naslov2Char" w:type="character">
    <w:name w:val="Naslov 2 Char"/>
    <w:basedOn w:val="Zadanifontodlomka"/>
    <w:link w:val="Naslov2"/>
    <w:rsid w:val="000C1EC0"/>
    <w:rPr>
      <w:b/>
      <w:bCs/>
      <w:sz w:val="28"/>
      <w:szCs w:val="24"/>
    </w:rPr>
  </w:style>
  <w:style w:customStyle="1" w:styleId="TijelotekstaChar" w:type="character">
    <w:name w:val="Tijelo teksta Char"/>
    <w:basedOn w:val="Zadanifontodlomka"/>
    <w:link w:val="Tijeloteksta"/>
    <w:rsid w:val="000C1EC0"/>
    <w:rPr>
      <w:rFonts w:ascii="Arial" w:cs="Arial" w:hAnsi="Arial"/>
      <w:sz w:val="22"/>
      <w:szCs w:val="24"/>
    </w:rPr>
  </w:style>
  <w:style w:styleId="Tekstrezerviranogmjesta" w:type="character">
    <w:name w:val="Placeholder Text"/>
    <w:basedOn w:val="Zadanifontodlomka"/>
    <w:uiPriority w:val="99"/>
    <w:semiHidden/>
    <w:rsid w:val="00871032"/>
    <w:rPr>
      <w:color w:val="808080"/>
      <w:bdr w:color="auto" w:space="0" w:sz="0" w:val="none"/>
      <w:shd w:color="auto" w:fill="auto" w:val="clear"/>
    </w:rPr>
  </w:style>
  <w:style w:customStyle="1" w:styleId="eSPISCCParagraphDefaultFont" w:type="character">
    <w:name w:val="eSPIS_CC_Paragraph Default Font"/>
    <w:basedOn w:val="Zadanifontodlomka"/>
    <w:rsid w:val="008710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1032"/>
    <w:rPr>
      <w:bdr w:color="auto" w:space="0" w:sz="0" w:val="none"/>
      <w:shd w:color="auto" w:fill="FFFFCC" w:val="clear"/>
      <w:lang w:val="hr-HR"/>
    </w:rPr>
  </w:style>
  <w:style w:customStyle="1" w:styleId="PozadinaSvijetloCrvena" w:type="character">
    <w:name w:val="Pozadina_SvijetloCrvena"/>
    <w:basedOn w:val="eSPISCCParagraphDefaultFont"/>
    <w:rsid w:val="008710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10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72984">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374235217">
      <w:bodyDiv w:val="true"/>
      <w:marLeft w:val="0"/>
      <w:marRight w:val="0"/>
      <w:marTop w:val="0"/>
      <w:marBottom w:val="0"/>
      <w:divBdr>
        <w:top w:space="0" w:sz="0" w:color="auto" w:val="none"/>
        <w:left w:space="0" w:sz="0" w:color="auto" w:val="none"/>
        <w:bottom w:space="0" w:sz="0" w:color="auto" w:val="none"/>
        <w:right w:space="0" w:sz="0" w:color="auto" w:val="none"/>
      </w:divBdr>
    </w:div>
    <w:div w:id="1798914129">
      <w:bodyDiv w:val="true"/>
      <w:marLeft w:val="0"/>
      <w:marRight w:val="0"/>
      <w:marTop w:val="0"/>
      <w:marBottom w:val="0"/>
      <w:divBdr>
        <w:top w:space="0" w:sz="0" w:color="auto" w:val="none"/>
        <w:left w:space="0" w:sz="0" w:color="auto" w:val="none"/>
        <w:bottom w:space="0" w:sz="0" w:color="auto" w:val="none"/>
        <w:right w:space="0" w:sz="0" w:color="auto" w:val="none"/>
      </w:divBdr>
    </w:div>
    <w:div w:id="2011518113">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St-2903/2016-64</izvorni_sadrzaj>
    <derivirana_varijabla naziv="DomainObject.Oznaka_1">St-2903/2016-64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2903</izvorni_sadrzaj>
    <derivirana_varijabla naziv="DomainObject.Predmet.Broj_1">2903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St-2903/2016</izvorni_sadrzaj>
    <derivirana_varijabla naziv="DomainObject.Predmet.OznakaBroj_1">St-2903/2016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RIJASMIN d.o.o.</izvorni_sadrzaj>
    <derivirana_varijabla naziv="DomainObject.Predmet.ProtustrankaFormated_1">  RIJASMIN d.o.o.</derivirana_varijabla>
  </DomainObject.Predmet.ProtustrankaFormated>
  <DomainObject.Predmet.ProtustrankaFormatedOIB>
    <izvorni_sadrzaj>  RIJASMIN d.o.o., OIB 23062808433</izvorni_sadrzaj>
    <derivirana_varijabla naziv="DomainObject.Predmet.ProtustrankaFormatedOIB_1">  RIJASMIN d.o.o., OIB 23062808433</derivirana_varijabla>
  </DomainObject.Predmet.ProtustrankaFormatedOIB>
  <DomainObject.Predmet.ProtustrankaFormatedWithAdress>
    <izvorni_sadrzaj> RIJASMIN d.o.o., Bernada Vukasa 26, 10000 Zagreb</izvorni_sadrzaj>
    <derivirana_varijabla naziv="DomainObject.Predmet.ProtustrankaFormatedWithAdress_1"> RIJASMIN d.o.o., Bernada Vukasa 26, 10000 Zagreb</derivirana_varijabla>
  </DomainObject.Predmet.ProtustrankaFormatedWithAdress>
  <DomainObject.Predmet.ProtustrankaFormatedWithAdressOIB>
    <izvorni_sadrzaj> RIJASMIN d.o.o., OIB 23062808433, Bernada Vukasa 26, 10000 Zagreb</izvorni_sadrzaj>
    <derivirana_varijabla naziv="DomainObject.Predmet.ProtustrankaFormatedWithAdressOIB_1"> RIJASMIN d.o.o., OIB 23062808433, Bernada Vukasa 26, 10000 Zagreb</derivirana_varijabla>
  </DomainObject.Predmet.ProtustrankaFormatedWithAdressOIB>
  <DomainObject.Predmet.ProtustrankaWithAdress>
    <izvorni_sadrzaj>RIJASMIN d.o.o. Bernada Vukasa 26, 10000 Zagreb</izvorni_sadrzaj>
    <derivirana_varijabla naziv="DomainObject.Predmet.ProtustrankaWithAdress_1">RIJASMIN d.o.o. Bernada Vukasa 26, 10000 Zagreb</derivirana_varijabla>
  </DomainObject.Predmet.ProtustrankaWithAdress>
  <DomainObject.Predmet.ProtustrankaWithAdressOIB>
    <izvorni_sadrzaj>RIJASMIN d.o.o., OIB 23062808433, Bernada Vukasa 26, 10000 Zagreb</izvorni_sadrzaj>
    <derivirana_varijabla naziv="DomainObject.Predmet.ProtustrankaWithAdressOIB_1">RIJASMIN d.o.o., OIB 23062808433, Bernada Vukasa 26, 10000 Zagreb</derivirana_varijabla>
  </DomainObject.Predmet.ProtustrankaWithAdressOIB>
  <DomainObject.Predmet.ProtustrankaNazivFormated>
    <izvorni_sadrzaj>RIJASMIN d.o.o.</izvorni_sadrzaj>
    <derivirana_varijabla naziv="DomainObject.Predmet.ProtustrankaNazivFormated_1">RIJASMIN d.o.o.</derivirana_varijabla>
  </DomainObject.Predmet.ProtustrankaNazivFormated>
  <DomainObject.Predmet.ProtustrankaNazivFormatedOIB>
    <izvorni_sadrzaj>RIJASMIN d.o.o., OIB 23062808433</izvorni_sadrzaj>
    <derivirana_varijabla naziv="DomainObject.Predmet.ProtustrankaNazivFormatedOIB_1">RIJASMIN d.o.o., OIB 23062808433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Robert Lojpur</izvorni_sadrzaj>
    <derivirana_varijabla naziv="DomainObject.Predmet.StrankaFormated_1">  FINA Regionalni centar Zagreb; Robert Lojpur</derivirana_varijabla>
  </DomainObject.Predmet.StrankaFormated>
  <DomainObject.Predmet.StrankaFormatedOIB>
    <izvorni_sadrzaj>  FINA Regionalni centar Zagreb, OIB 85821130368; Robert Lojpur, OIB 46380404867</izvorni_sadrzaj>
    <derivirana_varijabla naziv="DomainObject.Predmet.StrankaFormatedOIB_1">  FINA Regionalni centar Zagreb, OIB 85821130368; Robert Lojpur, OIB 46380404867</derivirana_varijabla>
  </DomainObject.Predmet.StrankaFormatedOIB>
  <DomainObject.Predmet.StrankaFormatedWithAdress>
    <izvorni_sadrzaj> FINA Regionalni centar Zagreb, Trg svibanjskih žrtava 1995. br. 1, 10000 Zagreb; Robert Lojpur, Mažuranićevo Šetalište 44, 21000 Split</izvorni_sadrzaj>
    <derivirana_varijabla naziv="DomainObject.Predmet.StrankaFormatedWithAdress_1"> FINA Regionalni centar Zagreb, Trg svibanjskih žrtava 1995. br. 1, 10000 Zagreb; Robert Lojpur, Mažuranićevo Šetalište 44, 21000 Split</derivirana_varijabla>
  </DomainObject.Predmet.StrankaFormatedWithAdress>
  <DomainObject.Predmet.StrankaFormatedWithAdressOIB>
    <izvorni_sadrzaj> FINA Regionalni centar Zagreb, OIB 85821130368, Trg svibanjskih žrtava 1995. br. 1, 10000 Zagreb; Robert Lojpur, OIB 46380404867, Mažuranićevo Šetalište 44, 21000 Split</izvorni_sadrzaj>
    <derivirana_varijabla naziv="DomainObject.Predmet.StrankaFormatedWithAdressOIB_1"> FINA Regionalni centar Zagreb, OIB 85821130368, Trg svibanjskih žrtava 1995. br. 1, 10000 Zagreb; Robert Lojpur, OIB 46380404867, Mažuranićevo Šetalište 44, 21000 Split</derivirana_varijabla>
  </DomainObject.Predmet.StrankaFormatedWithAdressOIB>
  <DomainObject.Predmet.StrankaWithAdress>
    <izvorni_sadrzaj>FINA Regionalni centar Zagreb Trg svibanjskih žrtava 1995. br. 1,10000 Zagreb,Robert Lojpur Mažuranićevo Šetalište 44,21000 Split</izvorni_sadrzaj>
    <derivirana_varijabla naziv="DomainObject.Predmet.StrankaWithAdress_1">FINA Regionalni centar Zagreb Trg svibanjskih žrtava 1995. br. 1,10000 Zagreb,Robert Lojpur Mažuranićevo Šetalište 44,21000 Split</derivirana_varijabla>
  </DomainObject.Predmet.StrankaWithAdress>
  <DomainObject.Predmet.StrankaWithAdressOIB>
    <izvorni_sadrzaj>FINA Regionalni centar Zagreb, OIB 85821130368, Trg svibanjskih žrtava 1995. br. 1,10000 Zagreb,Robert Lojpur, OIB 46380404867, Mažuranićevo Šetalište 44,21000 Split</izvorni_sadrzaj>
    <derivirana_varijabla naziv="DomainObject.Predmet.StrankaWithAdressOIB_1">FINA Regionalni centar Zagreb, OIB 85821130368, Trg svibanjskih žrtava 1995. br. 1,10000 Zagreb,Robert Lojpur, OIB 46380404867, Mažuranićevo Šetalište 44,21000 Split</derivirana_varijabla>
  </DomainObject.Predmet.StrankaWithAdressOIB>
  <DomainObject.Predmet.StrankaNazivFormated>
    <izvorni_sadrzaj>FINA Regionalni centar Zagreb,Robert Lojpur</izvorni_sadrzaj>
    <derivirana_varijabla naziv="DomainObject.Predmet.StrankaNazivFormated_1">FINA Regionalni centar Zagreb,Robert Lojpur</derivirana_varijabla>
  </DomainObject.Predmet.StrankaNazivFormated>
  <DomainObject.Predmet.StrankaNazivFormatedOIB>
    <izvorni_sadrzaj>FINA Regionalni centar Zagreb, OIB 85821130368,Robert Lojpur, OIB 46380404867</izvorni_sadrzaj>
    <derivirana_varijabla naziv="DomainObject.Predmet.StrankaNazivFormatedOIB_1">FINA Regionalni centar Zagreb, OIB 85821130368,Robert Lojpur, OIB 46380404867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Robert Lojpur</item>
    </izvorni_sadrzaj>
    <derivirana_varijabla naziv="DomainObject.Predmet.StrankaListFormated_1">
      <item>FINA Regionalni centar Zagreb</item>
      <item>Robert Lojpur</item>
    </derivirana_varijabla>
  </DomainObject.Predmet.StrankaListFormated>
  <DomainObject.Predmet.StrankaListFormatedOIB>
    <izvorni_sadrzaj>
      <item>FINA Regionalni centar Zagreb, OIB 85821130368</item>
      <item>Robert Lojpur, OIB 46380404867</item>
    </izvorni_sadrzaj>
    <derivirana_varijabla naziv="DomainObject.Predmet.StrankaListFormatedOIB_1">
      <item>FINA Regionalni centar Zagreb, OIB 85821130368</item>
      <item>Robert Lojpur, OIB 46380404867</item>
    </derivirana_varijabla>
  </DomainObject.Predmet.StrankaListFormatedOIB>
  <DomainObject.Predmet.StrankaListFormatedWithAdress>
    <izvorni_sadrzaj>
      <item>FINA Regionalni centar Zagreb, Trg svibanjskih žrtava 1995. br. 1, 10000 Zagreb</item>
      <item>Robert Lojpur, Mažuranićevo Šetalište 44, 21000 Split</item>
    </izvorni_sadrzaj>
    <derivirana_varijabla naziv="DomainObject.Predmet.StrankaListFormatedWithAdress_1">
      <item>FINA Regionalni centar Zagreb, Trg svibanjskih žrtava 1995. br. 1, 10000 Zagreb</item>
      <item>Robert Lojpur, Mažuranićevo Šetalište 44, 21000 Split</item>
    </derivirana_varijabla>
  </DomainObject.Predmet.StrankaListFormatedWithAdress>
  <DomainObject.Predmet.StrankaListFormatedWithAdressOIB>
    <izvorni_sadrzaj>
      <item>FINA Regionalni centar Zagreb, OIB 85821130368, Trg svibanjskih žrtava 1995. br. 1, 10000 Zagreb</item>
      <item>Robert Lojpur, OIB 46380404867, Mažuranićevo Šetalište 44, 21000 Split</item>
    </izvorni_sadrzaj>
    <derivirana_varijabla naziv="DomainObject.Predmet.StrankaListFormatedWithAdressOIB_1">
      <item>FINA Regionalni centar Zagreb, OIB 85821130368, Trg svibanjskih žrtava 1995. br. 1, 10000 Zagreb</item>
      <item>Robert Lojpur, OIB 46380404867, Mažuranićevo Šetalište 44, 21000 Split</item>
    </derivirana_varijabla>
  </DomainObject.Predmet.StrankaListFormatedWithAdressOIB>
  <DomainObject.Predmet.StrankaListNazivFormated>
    <izvorni_sadrzaj>
      <item>FINA Regionalni centar Zagreb</item>
      <item>Robert Lojpur</item>
    </izvorni_sadrzaj>
    <derivirana_varijabla naziv="DomainObject.Predmet.StrankaListNazivFormated_1">
      <item>FINA Regionalni centar Zagreb</item>
      <item>Robert Lojpur</item>
    </derivirana_varijabla>
  </DomainObject.Predmet.StrankaListNazivFormated>
  <DomainObject.Predmet.StrankaListNazivFormatedOIB>
    <izvorni_sadrzaj>
      <item>FINA Regionalni centar Zagreb, OIB 85821130368</item>
      <item>Robert Lojpur, OIB 46380404867</item>
    </izvorni_sadrzaj>
    <derivirana_varijabla naziv="DomainObject.Predmet.StrankaListNazivFormatedOIB_1">
      <item>FINA Regionalni centar Zagreb, OIB 85821130368</item>
      <item>Robert Lojpur, OIB 46380404867</item>
    </derivirana_varijabla>
  </DomainObject.Predmet.StrankaListNazivFormatedOIB>
  <DomainObject.Predmet.ProtuStrankaListFormated>
    <izvorni_sadrzaj>
      <item>RIJASMIN d.o.o.</item>
    </izvorni_sadrzaj>
    <derivirana_varijabla naziv="DomainObject.Predmet.ProtuStrankaListFormated_1">
      <item>RIJASMIN d.o.o.</item>
    </derivirana_varijabla>
  </DomainObject.Predmet.ProtuStrankaListFormated>
  <DomainObject.Predmet.ProtuStrankaListFormatedOIB>
    <izvorni_sadrzaj>
      <item>RIJASMIN d.o.o., OIB 23062808433</item>
    </izvorni_sadrzaj>
    <derivirana_varijabla naziv="DomainObject.Predmet.ProtuStrankaListFormatedOIB_1">
      <item>RIJASMIN d.o.o., OIB 23062808433</item>
    </derivirana_varijabla>
  </DomainObject.Predmet.ProtuStrankaListFormatedOIB>
  <DomainObject.Predmet.ProtuStrankaListFormatedWithAdress>
    <izvorni_sadrzaj>
      <item>RIJASMIN d.o.o., Bernada Vukasa 26, 10000 Zagreb</item>
    </izvorni_sadrzaj>
    <derivirana_varijabla naziv="DomainObject.Predmet.ProtuStrankaListFormatedWithAdress_1">
      <item>RIJASMIN d.o.o., Bernada Vukasa 26, 10000 Zagreb</item>
    </derivirana_varijabla>
  </DomainObject.Predmet.ProtuStrankaListFormatedWithAdress>
  <DomainObject.Predmet.ProtuStrankaListFormatedWithAdressOIB>
    <izvorni_sadrzaj>
      <item>RIJASMIN d.o.o., OIB 23062808433, Bernada Vukasa 26, 10000 Zagreb</item>
    </izvorni_sadrzaj>
    <derivirana_varijabla naziv="DomainObject.Predmet.ProtuStrankaListFormatedWithAdressOIB_1">
      <item>RIJASMIN d.o.o., OIB 23062808433, Bernada Vukasa 26, 10000 Zagreb</item>
    </derivirana_varijabla>
  </DomainObject.Predmet.ProtuStrankaListFormatedWithAdressOIB>
  <DomainObject.Predmet.ProtuStrankaListNazivFormated>
    <izvorni_sadrzaj>
      <item>RIJASMIN d.o.o.</item>
    </izvorni_sadrzaj>
    <derivirana_varijabla naziv="DomainObject.Predmet.ProtuStrankaListNazivFormated_1">
      <item>RIJASMIN d.o.o.</item>
    </derivirana_varijabla>
  </DomainObject.Predmet.ProtuStrankaListNazivFormated>
  <DomainObject.Predmet.ProtuStrankaListNazivFormatedOIB>
    <izvorni_sadrzaj>
      <item>RIJASMIN d.o.o., OIB 23062808433</item>
    </izvorni_sadrzaj>
    <derivirana_varijabla naziv="DomainObject.Predmet.ProtuStrankaListNazivFormatedOIB_1">
      <item>RIJASMIN d.o.o., OIB 23062808433</item>
    </derivirana_varijabla>
  </DomainObject.Predmet.ProtuStrankaListNazivFormatedOIB>
  <DomainObject.Predmet.OstaliListFormated>
    <izvorni_sadrzaj>
      <item>SOCIETE GENERALE-SPLITSKA BANKA dioničko društvo</item>
      <item>Robert Lojpur</item>
    </izvorni_sadrzaj>
    <derivirana_varijabla naziv="DomainObject.Predmet.OstaliListFormated_1">
      <item>SOCIETE GENERALE-SPLITSKA BANKA dioničko društvo</item>
      <item>Robert Lojpur</item>
    </derivirana_varijabla>
  </DomainObject.Predmet.OstaliListFormated>
  <DomainObject.Predmet.OstaliListFormatedOIB>
    <izvorni_sadrzaj>
      <item>SOCIETE GENERALE-SPLITSKA BANKA dioničko društvo, OIB 69326397242</item>
      <item>Robert Lojpur, OIB 46380404867</item>
    </izvorni_sadrzaj>
    <derivirana_varijabla naziv="DomainObject.Predmet.OstaliListFormatedOIB_1">
      <item>SOCIETE GENERALE-SPLITSKA BANKA dioničko društvo, OIB 69326397242</item>
      <item>Robert Lojpur, OIB 46380404867</item>
    </derivirana_varijabla>
  </DomainObject.Predmet.OstaliListFormatedOIB>
  <DomainObject.Predmet.OstaliListFormatedWithAdress>
    <izvorni_sadrzaj>
      <item>SOCIETE GENERALE-SPLITSKA BANKA dioničko društvo, Ruđera Boškovića 16, 21000 Split</item>
      <item>Robert Lojpur, Mažuranićevo Šetalište 44, 21000 Split</item>
    </izvorni_sadrzaj>
    <derivirana_varijabla naziv="DomainObject.Predmet.OstaliListFormatedWithAdress_1">
      <item>SOCIETE GENERALE-SPLITSKA BANKA dioničko društvo, Ruđera Boškovića 16, 21000 Split</item>
      <item>Robert Lojpur, Mažuranićevo Šetalište 44, 21000 Split</item>
    </derivirana_varijabla>
  </DomainObject.Predmet.OstaliListFormatedWithAdress>
  <DomainObject.Predmet.OstaliListFormatedWithAdressOIB>
    <izvorni_sadrzaj>
      <item>SOCIETE GENERALE-SPLITSKA BANKA dioničko društvo, OIB 69326397242, Ruđera Boškovića 16, 21000 Split</item>
      <item>Robert Lojpur, OIB 46380404867, Mažuranićevo Šetalište 44, 21000 Split</item>
    </izvorni_sadrzaj>
    <derivirana_varijabla naziv="DomainObject.Predmet.OstaliListFormatedWithAdressOIB_1">
      <item>SOCIETE GENERALE-SPLITSKA BANKA dioničko društvo, OIB 69326397242, Ruđera Boškovića 16, 21000 Split</item>
      <item>Robert Lojpur, OIB 46380404867, Mažuranićevo Šetalište 44, 21000 Split</item>
    </derivirana_varijabla>
  </DomainObject.Predmet.OstaliListFormatedWithAdressOIB>
  <DomainObject.Predmet.OstaliListNazivFormated>
    <izvorni_sadrzaj>
      <item>SOCIETE GENERALE-SPLITSKA BANKA dioničko društvo</item>
      <item>Robert Lojpur</item>
    </izvorni_sadrzaj>
    <derivirana_varijabla naziv="DomainObject.Predmet.OstaliListNazivFormated_1">
      <item>SOCIETE GENERALE-SPLITSKA BANKA dioničko društvo</item>
      <item>Robert Lojpur</item>
    </derivirana_varijabla>
  </DomainObject.Predmet.OstaliListNazivFormated>
  <DomainObject.Predmet.OstaliListNazivFormatedOIB>
    <izvorni_sadrzaj>
      <item>SOCIETE GENERALE-SPLITSKA BANKA dioničko društvo, OIB 69326397242</item>
      <item>Robert Lojpur, OIB 46380404867</item>
    </izvorni_sadrzaj>
    <derivirana_varijabla naziv="DomainObject.Predmet.OstaliListNazivFormatedOIB_1">
      <item>SOCIETE GENERALE-SPLITSKA BANKA dioničko društvo, OIB 69326397242</item>
      <item>Robert Lojpur, OIB 46380404867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St-2903/2016-64</izvorni_sadrzaj>
    <derivirana_varijabla naziv="DomainObject.PoslovniBrojDokumenta_1">St-2903/2016-64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RIJASMIN d.o.o.</izvorni_sadrzaj>
    <derivirana_varijabla naziv="DomainObject.Predmet.ProtustrankaIDrugi_1">RIJASMIN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RIJASMIN d.o.o., OIB 23062808433, Bernada Vukasa 26, 10000 Zagreb</izvorni_sadrzaj>
    <derivirana_varijabla naziv="DomainObject.Predmet.ProtustrankaIDrugiAdressOIB_1">RIJASMIN d.o.o., OIB 23062808433, Bernada Vukasa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RIJASMIN d.o.o.</item>
      <item>SOCIETE GENERALE-SPLITSKA BANKA dioničko društvo</item>
      <item>Robert Lojpur</item>
      <item>Robert Lojpur</item>
    </izvorni_sadrzaj>
    <derivirana_varijabla naziv="DomainObject.Predmet.SudioniciListNaziv_1">
      <item>FINA Regionalni centar Zagreb</item>
      <item>RIJASMIN d.o.o.</item>
      <item>SOCIETE GENERALE-SPLITSKA BANKA dioničko društvo</item>
      <item>Robert Lojpur</item>
      <item>Robert Lojpur</item>
    </derivirana_varijabla>
  </DomainObject.Predmet.SudioniciListNaziv>
  <DomainObject.Predmet.SudioniciListAdressOIB>
    <izvorni_sadrzaj>
      <item>FINA Regionalni centar Zagreb, OIB 85821130368, Trg svibanjskih žrtava 1995. br. 1,10000 Zagreb</item>
      <item>RIJASMIN d.o.o., OIB 23062808433, Bernada Vukasa 26,10000 Zagreb</item>
      <item>SOCIETE GENERALE-SPLITSKA BANKA dioničko društvo, OIB 69326397242, Ruđera Boškovića 16,21000 Split</item>
      <item>Robert Lojpur, OIB 46380404867, Mažuranićevo Šetalište 44,21000 Split</item>
      <item>Robert Lojpur, OIB 46380404867, Mažuranićevo Šetalište 44,21000 Split</item>
    </izvorni_sadrzaj>
    <derivirana_varijabla naziv="DomainObject.Predmet.SudioniciListAdressOIB_1">
      <item>FINA Regionalni centar Zagreb, OIB 85821130368, Trg svibanjskih žrtava 1995. br. 1,10000 Zagreb</item>
      <item>RIJASMIN d.o.o., OIB 23062808433, Bernada Vukasa 26,10000 Zagreb</item>
      <item>SOCIETE GENERALE-SPLITSKA BANKA dioničko društvo, OIB 69326397242, Ruđera Boškovića 16,21000 Split</item>
      <item>Robert Lojpur, OIB 46380404867, Mažuranićevo Šetalište 44,21000 Split</item>
      <item>Robert Lojpur, OIB 46380404867, Mažuranićevo Šetalište 44,21000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23062808433</item>
      <item>, OIB 69326397242</item>
      <item>, OIB 46380404867</item>
      <item>, OIB 46380404867</item>
    </izvorni_sadrzaj>
    <derivirana_varijabla naziv="DomainObject.Predmet.SudioniciListNazivOIB_1">
      <item>, OIB 85821130368</item>
      <item>, OIB 23062808433</item>
      <item>, OIB 69326397242</item>
      <item>, OIB 46380404867</item>
      <item>, OIB 46380404867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3B2973-1D59-45DD-A605-64B89734B5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4674</properties:Characters>
  <properties:Lines>99</properties:Lines>
  <properties:Paragraphs>26</properties:Paragraphs>
  <properties:TotalTime>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2018-03-14T08:10:00Z</dcterms:created>
  <dc:creator>Unknown</dc:creator>
  <cp:lastModifiedBy>Natalija Perković</cp:lastModifiedBy>
  <cp:lastPrinted>2018-07-19T08:24:00Z</cp:lastPrinted>
  <dcterms:modified xmlns:xsi="http://www.w3.org/2001/XMLSchema-instance" xsi:type="dcterms:W3CDTF">2018-07-19T08:24:00Z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St-2903/2016-64 / Odluka - Rješenje (Rješenje_čl.216.SZ_POTRAGA ZA VOZILOM.docx)</vt:lpwstr>
  </prop:property>
  <prop:property name="CC_coloring" pid="4" fmtid="{D5CDD505-2E9C-101B-9397-08002B2CF9AE}">
    <vt:bool>false</vt:bool>
  </prop:property>
  <prop:property name="BrojStranica" pid="5" fmtid="{D5CDD505-2E9C-101B-9397-08002B2CF9AE}">
    <vt:i4>3</vt:i4>
  </prop:property>
</prop:Properties>
</file>