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2D1640" w:rsidR="00B2687A" w:rsidRPr="001A4844">
        <w:trPr>
          <w:trHeight w:val="565"/>
        </w:trPr>
        <w:tc>
          <w:tcPr>
            <w:tcW w:type="dxa" w:w="2531"/>
          </w:tcPr>
          <w:p w:rsidRDefault="00B2687A" w:rsidP="002D1640"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2D1640" w:rsidR="00B2687A" w:rsidRPr="001A4844">
            <w:pPr>
              <w:jc w:val="center"/>
              <w:rPr>
                <w:sz w:val="24"/>
              </w:rPr>
            </w:pPr>
            <w:r w:rsidRPr="001A4844">
              <w:rPr>
                <w:sz w:val="24"/>
              </w:rPr>
              <w:t>Republika Hrvatska</w:t>
            </w:r>
          </w:p>
          <w:p w:rsidRDefault="00B2687A" w:rsidP="002D1640" w:rsidR="00B2687A" w:rsidRPr="001A4844">
            <w:pPr>
              <w:jc w:val="center"/>
              <w:rPr>
                <w:sz w:val="24"/>
              </w:rPr>
            </w:pPr>
            <w:r w:rsidRPr="001A4844">
              <w:rPr>
                <w:sz w:val="24"/>
              </w:rPr>
              <w:t>Trgovački sud u Splitu</w:t>
            </w:r>
          </w:p>
          <w:p w:rsidRDefault="00B2687A" w:rsidP="002D1640" w:rsidR="00B2687A" w:rsidRPr="001A4844">
            <w:pPr>
              <w:jc w:val="center"/>
              <w:rPr>
                <w:sz w:val="24"/>
              </w:rPr>
            </w:pPr>
            <w:r w:rsidRPr="001A4844">
              <w:rPr>
                <w:sz w:val="24"/>
              </w:rPr>
              <w:t>Split, Sukoišanska 6</w:t>
            </w:r>
          </w:p>
        </w:tc>
      </w:tr>
    </w:tbl>
    <w:p w14:textId="0b2bffb" w14:paraId="0b2bffb" w:rsidRDefault="002D1640" w:rsidP="00924C53" w:rsidR="00407BFC">
      <w:pPr>
        <w:jc w:val="right"/>
        <w15:collapsed w:val="false"/>
      </w:pPr>
      <w:r>
        <w:br w:clear="all" w:type="textWrapping"/>
      </w:r>
      <w:r w:rsidR="00B2687A" w:rsidRPr="001A4844">
        <w:t>Poslovni broj: 4. St-</w:t>
      </w:r>
      <w:r w:rsidR="00584363">
        <w:t>139</w:t>
      </w:r>
      <w:r w:rsidR="003A3702">
        <w:t>/2018-</w:t>
      </w:r>
      <w:r w:rsidR="00584363">
        <w:t>7</w:t>
      </w:r>
    </w:p>
    <w:p w:rsidRDefault="00B2687A" w:rsidP="00924C53" w:rsidR="00ED6175">
      <w:pPr>
        <w:spacing w:after="200" w:before="120"/>
        <w:jc w:val="center"/>
      </w:pPr>
      <w:r w:rsidRPr="00D92D1F">
        <w:t xml:space="preserve">R E P U B L I K </w:t>
      </w:r>
      <w:r>
        <w:t>A   H R V A T S K A</w:t>
      </w:r>
    </w:p>
    <w:p w:rsidRDefault="00B2687A" w:rsidP="00E3224C" w:rsidR="00ED617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u stečajnom postupku povodom prijedloga predlagatelja </w:t>
      </w:r>
      <w:r w:rsidR="004C179A">
        <w:t xml:space="preserve">FINANCIJSKE AGENCIJE, Regionalni centar Split, Podružnica Split, Mažuranićevo šetalište 24 b, OIB: </w:t>
      </w:r>
      <w:r w:rsidR="004C179A" w:rsidRPr="00152CB8">
        <w:t>85821130368</w:t>
      </w:r>
      <w:r>
        <w:t xml:space="preserve">, za otvaranje stečajnog postupka nad dužnikom </w:t>
      </w:r>
      <w:r w:rsidR="00584363" w:rsidRPr="00584363">
        <w:rPr>
          <w:rFonts w:cs="Times New Roman"/>
          <w:szCs w:val="24"/>
        </w:rPr>
        <w:t>JOŠKO KOVAČIĆ j.d.o.o.</w:t>
      </w:r>
      <w:r>
        <w:t xml:space="preserve">, </w:t>
      </w:r>
      <w:r w:rsidR="00584363">
        <w:t xml:space="preserve">Tice II 5, Stanići, OIB: </w:t>
      </w:r>
      <w:r w:rsidR="00584363" w:rsidRPr="00584363">
        <w:t>35459627685</w:t>
      </w:r>
      <w:r w:rsidR="00584363">
        <w:t xml:space="preserve">, </w:t>
      </w:r>
      <w:r w:rsidR="00E3224C">
        <w:t>9</w:t>
      </w:r>
      <w:r w:rsidR="003A3702">
        <w:t>. siječnja 2019</w:t>
      </w:r>
      <w:r>
        <w:t>.</w:t>
      </w:r>
    </w:p>
    <w:p w:rsidRDefault="00407BFC" w:rsidP="003A3702"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584363" w:rsidRPr="00584363">
        <w:rPr>
          <w:rFonts w:cs="Times New Roman"/>
          <w:szCs w:val="24"/>
        </w:rPr>
        <w:t>JOŠKO KOVAČIĆ j.d.o.o.</w:t>
      </w:r>
      <w:r w:rsidR="00584363">
        <w:t xml:space="preserve">, Tice II 5, Stanići, OIB: </w:t>
      </w:r>
      <w:r w:rsidR="00584363" w:rsidRPr="00584363">
        <w:t>35459627685</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740D04">
        <w:t>19</w:t>
      </w:r>
      <w:r w:rsidR="00886E3D">
        <w:t>.</w:t>
      </w:r>
      <w:r w:rsidR="003F620B">
        <w:t xml:space="preserve"> </w:t>
      </w:r>
      <w:r w:rsidR="003A3702">
        <w:t>veljače</w:t>
      </w:r>
      <w:r>
        <w:t xml:space="preserve"> </w:t>
      </w:r>
      <w:r w:rsidR="003A3702">
        <w:t>2019</w:t>
      </w:r>
      <w:r>
        <w:t xml:space="preserve">. u </w:t>
      </w:r>
      <w:r w:rsidR="00584363">
        <w:t>10:00</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584363" w:rsidR="00584363" w:rsidRPr="00584363">
      <w:pPr>
        <w:jc w:val="both"/>
        <w:rPr>
          <w:szCs w:val="24"/>
        </w:rPr>
      </w:pPr>
      <w:r>
        <w:t>III. Na zakazano r</w:t>
      </w:r>
      <w:r w:rsidR="004C179A">
        <w:t>očište se pozivaju predlagatelj,</w:t>
      </w:r>
      <w:r>
        <w:t xml:space="preserve"> zatim </w:t>
      </w:r>
      <w:r>
        <w:rPr>
          <w:szCs w:val="24"/>
        </w:rPr>
        <w:t xml:space="preserve">zastupnik po zakonu dužnika </w:t>
      </w:r>
      <w:r w:rsidR="00584363" w:rsidRPr="00584363">
        <w:rPr>
          <w:szCs w:val="24"/>
        </w:rPr>
        <w:t>Joško Kovačić, Stanići, Tice II 5</w:t>
      </w:r>
      <w:r w:rsidR="00584363">
        <w:rPr>
          <w:szCs w:val="24"/>
        </w:rPr>
        <w:t>, OIB: 01411445379.</w:t>
      </w:r>
    </w:p>
    <w:p w:rsidRDefault="00C16B88" w:rsidP="00B2687A" w:rsidR="008B658F" w:rsidRPr="00C16B88">
      <w:pPr>
        <w:jc w:val="both"/>
        <w:rPr>
          <w:szCs w:val="24"/>
        </w:rPr>
      </w:pPr>
      <w:r>
        <w:rPr>
          <w:szCs w:val="24"/>
        </w:rPr>
        <w:t xml:space="preserve"> </w:t>
      </w:r>
    </w:p>
    <w:p w:rsidRDefault="008B658F" w:rsidP="00B2687A" w:rsidR="008B658F">
      <w:pPr>
        <w:jc w:val="both"/>
      </w:pPr>
      <w:r>
        <w:t xml:space="preserve">IV. Nalaže se </w:t>
      </w:r>
      <w:r>
        <w:rPr>
          <w:szCs w:val="24"/>
        </w:rPr>
        <w:t xml:space="preserve">zastupniku po zakonu dužnika </w:t>
      </w:r>
      <w:r w:rsidR="00584363">
        <w:rPr>
          <w:szCs w:val="24"/>
        </w:rPr>
        <w:t>Jošku Kovačiću</w:t>
      </w:r>
      <w:r w:rsidR="00C16B88">
        <w:t xml:space="preserve">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t xml:space="preserve">u kojem popisu imovine i obveza se moraju navesti podaci o pravnoj i činjeničnoj osnovi u odnosu na svaki dio imovine i obveza, te o dokazima, osobito ispravama, kojima se oni mogu </w:t>
      </w:r>
      <w:r>
        <w:lastRenderedPageBreak/>
        <w:t xml:space="preserve">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8B658F"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ED6175" w:rsidP="008B658F" w:rsidR="00ED6175">
      <w:pPr>
        <w:jc w:val="center"/>
        <w:rPr>
          <w:szCs w:val="24"/>
        </w:rPr>
      </w:pPr>
    </w:p>
    <w:p w:rsidRDefault="008B658F" w:rsidP="008B658F" w:rsidR="008B658F">
      <w:pPr>
        <w:jc w:val="center"/>
        <w:rPr>
          <w:szCs w:val="24"/>
        </w:rPr>
      </w:pPr>
      <w:r>
        <w:rPr>
          <w:szCs w:val="24"/>
        </w:rPr>
        <w:t>Obrazloženje</w:t>
      </w:r>
    </w:p>
    <w:p w:rsidRDefault="0099118D" w:rsidP="0099118D" w:rsidR="0099118D"/>
    <w:p w:rsidRDefault="004C179A" w:rsidP="004C179A" w:rsidR="004C179A">
      <w:pPr>
        <w:ind w:firstLine="708"/>
        <w:jc w:val="both"/>
      </w:pPr>
      <w:r>
        <w:t xml:space="preserve">Predlagatelj Financijska agencija, Regionalni centar Split, je prijedlogom zaprimljenim na Trgovačkom sudu u Splitu, dana </w:t>
      </w:r>
      <w:r w:rsidR="00584363">
        <w:t>13. veljače</w:t>
      </w:r>
      <w:r>
        <w:t xml:space="preserve"> 2018. predložio otvaranje stečajnog postupka nad dužnikom </w:t>
      </w:r>
      <w:r w:rsidR="00584363" w:rsidRPr="00584363">
        <w:rPr>
          <w:rFonts w:cs="Times New Roman"/>
          <w:szCs w:val="24"/>
        </w:rPr>
        <w:t>JOŠKO KOVAČIĆ j.d.o.o.</w:t>
      </w:r>
      <w:r w:rsidR="00584363">
        <w:t xml:space="preserve">, Tice II 5, Stanići, OIB: </w:t>
      </w:r>
      <w:r w:rsidR="00584363" w:rsidRPr="00584363">
        <w:t>35459627685</w:t>
      </w:r>
      <w:r>
        <w:t>.</w:t>
      </w:r>
    </w:p>
    <w:p w:rsidRDefault="004C179A" w:rsidP="004C179A" w:rsidR="004C179A">
      <w:pPr>
        <w:ind w:left="708"/>
        <w:jc w:val="both"/>
      </w:pPr>
    </w:p>
    <w:p w:rsidRDefault="004C179A" w:rsidP="004C179A" w:rsidR="004C179A">
      <w:pPr>
        <w:ind w:firstLine="708"/>
        <w:jc w:val="both"/>
      </w:pPr>
      <w:r>
        <w:t xml:space="preserve">U prijedlogu se u bitnome navodi da dužnik na dan </w:t>
      </w:r>
      <w:r w:rsidR="00584363">
        <w:t>7. veljače</w:t>
      </w:r>
      <w:r>
        <w:t xml:space="preserve"> 2018. u Očevidniku redoslijeda osnova za plaćanje ima evidentirane neizvršene osnove za plaćanje u neprekinutom razdoblju od </w:t>
      </w:r>
      <w:r w:rsidR="00740D04">
        <w:t>120</w:t>
      </w:r>
      <w:r>
        <w:t xml:space="preserve"> dana, u ukupnom iznosu od </w:t>
      </w:r>
      <w:r w:rsidR="00584363">
        <w:t>33.507,82</w:t>
      </w:r>
      <w:r>
        <w:t xml:space="preserve"> kuna, te da prema podacima HZMO ima </w:t>
      </w:r>
      <w:r w:rsidR="00584363">
        <w:t>dvoje</w:t>
      </w:r>
      <w:r w:rsidR="00C16B88">
        <w:t xml:space="preserve"> zaposlenih</w:t>
      </w:r>
      <w:r>
        <w:t xml:space="preserve">, kao i da predlagatelj ne raspolaže drugim podacima o imovini dužnika. </w:t>
      </w:r>
    </w:p>
    <w:p w:rsidRDefault="004C179A" w:rsidP="004C179A" w:rsidR="004C179A">
      <w:pPr>
        <w:jc w:val="both"/>
      </w:pPr>
    </w:p>
    <w:p w:rsidRDefault="004C179A" w:rsidP="004C179A" w:rsidR="004C179A">
      <w:pPr>
        <w:ind w:firstLine="708"/>
        <w:jc w:val="both"/>
      </w:pPr>
      <w:r>
        <w:t>U smislu članka 5. SZ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4C179A" w:rsidP="004C179A" w:rsidR="004C179A"/>
    <w:p w:rsidRDefault="004C179A" w:rsidP="00C16B88" w:rsidR="004C179A">
      <w:pPr>
        <w:ind w:firstLine="708"/>
        <w:jc w:val="both"/>
      </w:pPr>
      <w:r>
        <w:t>Prema članka 115. SZ na temelju prijedloga za otvaranje stečajnog postupka sud donosi rješenje o pokretanju prethodnog postupka radi utvrđivanja pretpostavki za otvaranje stečajnog postupka. Kako nisu ostvareni uvjeti iz članka 116. SZ da se stečajni postupak otvori bez provođenja prethodnog postupka, sud je sukladno članka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16B88" w:rsidP="00C16B88" w:rsidR="00C16B88">
      <w:pPr>
        <w:ind w:firstLine="708"/>
        <w:jc w:val="both"/>
      </w:pPr>
    </w:p>
    <w:p w:rsidRDefault="004C179A" w:rsidP="004C179A" w:rsidR="004C179A">
      <w:pPr>
        <w:ind w:firstLine="708"/>
        <w:jc w:val="both"/>
      </w:pPr>
      <w:r>
        <w:lastRenderedPageBreak/>
        <w:t>Temeljem članka 16. SZ ako podnositelj prijedloga za otvaranje stečajnog postupka nije dužnik, sud će dužniku narediti dostavu popisa imovine i obveza, a sukladno članku 117. stavak 2. SZ može narediti članovima tijela dužnika predati sudu pisano izvješće o financijsko-gospodarskom stanju dužnika.</w:t>
      </w:r>
    </w:p>
    <w:p w:rsidRDefault="004C179A" w:rsidP="004C179A" w:rsidR="004C179A"/>
    <w:p w:rsidRDefault="004C179A" w:rsidP="004C179A" w:rsidR="004C179A">
      <w:pPr>
        <w:ind w:firstLine="708"/>
        <w:jc w:val="both"/>
      </w:pPr>
      <w:r>
        <w:t>Sukladno članku 117. SZ osobe ovlaštene za zastupanje dužnika po zakonu dužne su sudu pružiti sve potrebne podatke i obavijesti, a sud može naložiti predaju pisanog izvješća o financijsko-gospodarskom stanju dužnika, te primijeniti članak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4C179A" w:rsidP="004C179A" w:rsidR="004C179A"/>
    <w:p w:rsidRDefault="004C179A" w:rsidP="004C179A" w:rsidR="004C179A">
      <w:pPr>
        <w:ind w:firstLine="708"/>
      </w:pPr>
      <w:r>
        <w:t xml:space="preserve">Zbog svega navedenog, na temelju navedenih propisa, odlučeno je kao u izreci. </w:t>
      </w:r>
    </w:p>
    <w:p w:rsidRDefault="004C179A" w:rsidP="004C179A" w:rsidR="004C179A"/>
    <w:p w:rsidRDefault="004C179A" w:rsidP="004C179A" w:rsidR="004C179A" w:rsidRPr="00A86C97">
      <w:pPr>
        <w:jc w:val="center"/>
      </w:pPr>
      <w:r w:rsidRPr="008D1AEA">
        <w:t>U Splitu</w:t>
      </w:r>
      <w:r>
        <w:t xml:space="preserve">, 9. siječnja 2019. </w:t>
      </w:r>
    </w:p>
    <w:p w:rsidRDefault="004C179A" w:rsidP="004C179A" w:rsidR="004C179A" w:rsidRPr="008D1AEA">
      <w:pPr>
        <w:ind w:firstLine="708" w:left="7080"/>
        <w:jc w:val="center"/>
      </w:pPr>
      <w:r>
        <w:t xml:space="preserve">Sudac </w:t>
      </w:r>
    </w:p>
    <w:p w:rsidRDefault="004C179A" w:rsidP="004C179A" w:rsidR="004C179A" w:rsidRPr="008D1AEA">
      <w:pPr>
        <w:jc w:val="right"/>
      </w:pPr>
    </w:p>
    <w:p w:rsidRDefault="004C179A" w:rsidP="004C179A" w:rsidR="004C179A" w:rsidRPr="008D1AEA">
      <w:pPr>
        <w:jc w:val="right"/>
      </w:pPr>
    </w:p>
    <w:p w:rsidRDefault="004C179A" w:rsidP="004C179A" w:rsidR="004C179A">
      <w:pPr>
        <w:jc w:val="right"/>
      </w:pPr>
      <w:r w:rsidRPr="008D1AEA">
        <w:t>Katarina Mikulić</w:t>
      </w:r>
      <w:r w:rsidR="00EA7F97">
        <w:t>,v.r.</w:t>
      </w:r>
    </w:p>
    <w:p w:rsidRDefault="00EA7F97" w:rsidP="0071700F" w:rsidR="00EA7F97">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EA7F97" w:rsidP="0071700F" w:rsidR="00EA7F97"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EA7F97" w:rsidP="004C179A" w:rsidR="00EA7F97" w:rsidRPr="008D1AEA">
      <w:pPr>
        <w:jc w:val="right"/>
      </w:pPr>
    </w:p>
    <w:p w:rsidRDefault="004C179A" w:rsidP="004C179A" w:rsidR="004C179A">
      <w:pPr>
        <w:rPr>
          <w:b/>
        </w:rPr>
      </w:pPr>
    </w:p>
    <w:p w:rsidRDefault="004C179A" w:rsidP="004C179A" w:rsidR="004C179A" w:rsidRPr="008D1AEA">
      <w:r w:rsidRPr="008D1AEA">
        <w:t>Pouka o pravnom lijeku</w:t>
      </w:r>
      <w:r>
        <w:t>:</w:t>
      </w:r>
    </w:p>
    <w:p w:rsidRDefault="004C179A" w:rsidP="004C179A" w:rsidR="004C179A">
      <w:r>
        <w:t>Protiv ovog rješenja posebna žalba nije dopuštena (čl. 115. st. 1. SZ).</w:t>
      </w:r>
    </w:p>
    <w:p w:rsidRDefault="004C179A" w:rsidP="004C179A" w:rsidR="004C179A"/>
    <w:p w:rsidRDefault="004C179A" w:rsidP="004C179A" w:rsidR="004C179A"/>
    <w:p w:rsidRDefault="004C179A" w:rsidP="004C179A" w:rsidR="004C179A" w:rsidRPr="001C7CA1">
      <w:r w:rsidRPr="0054141D">
        <w:br/>
      </w:r>
    </w:p>
    <w:p w:rsidRDefault="004C179A" w:rsidP="004C179A" w:rsidR="004C179A" w:rsidRPr="001C7CA1"/>
    <w:p w:rsidRDefault="004C179A" w:rsidP="004C179A" w:rsidR="004C179A" w:rsidRPr="001C7CA1"/>
    <w:p w:rsidRDefault="004C179A" w:rsidP="004C179A" w:rsidR="004C179A" w:rsidRPr="001C7CA1">
      <w:r w:rsidRPr="001C7CA1">
        <w:br/>
      </w:r>
    </w:p>
    <w:p w:rsidRDefault="004C179A" w:rsidP="004C179A" w:rsidR="004C179A" w:rsidRPr="001C7CA1"/>
    <w:p w:rsidRDefault="004C179A" w:rsidP="004C179A" w:rsidR="004C179A" w:rsidRPr="00665B16"/>
    <w:p w:rsidRDefault="004C179A" w:rsidP="004C179A" w:rsidR="00853B3E">
      <w:r w:rsidRPr="00665B16">
        <w:br/>
      </w:r>
    </w:p>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EA7F97">
          <w:rPr>
            <w:noProof/>
          </w:rPr>
          <w:t>3</w:t>
        </w:r>
        <w:r>
          <w:fldChar w:fldCharType="end"/>
        </w:r>
      </w:sdtContent>
    </w:sdt>
    <w:r>
      <w:tab/>
    </w:r>
    <w:r w:rsidR="00B2687A">
      <w:tab/>
    </w:r>
    <w:r w:rsidR="00B2687A">
      <w:tab/>
    </w:r>
    <w:r w:rsidR="00B2687A" w:rsidRPr="001A4844">
      <w:t>Poslovni broj: 4. St-</w:t>
    </w:r>
    <w:r w:rsidR="00584363">
      <w:t>139</w:t>
    </w:r>
    <w:r w:rsidR="003A3702">
      <w:t>/2018-</w:t>
    </w:r>
    <w:r w:rsidR="00584363">
      <w:t>7</w:t>
    </w:r>
  </w:p>
  <w:p w:rsidRDefault="00EA7F97"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66650"/>
    <w:rsid w:val="00085E7C"/>
    <w:rsid w:val="000B4D96"/>
    <w:rsid w:val="000D5416"/>
    <w:rsid w:val="000E6D83"/>
    <w:rsid w:val="00177DD9"/>
    <w:rsid w:val="001B4419"/>
    <w:rsid w:val="001B5681"/>
    <w:rsid w:val="0024181F"/>
    <w:rsid w:val="002C285B"/>
    <w:rsid w:val="002D1640"/>
    <w:rsid w:val="003A3702"/>
    <w:rsid w:val="003C2F22"/>
    <w:rsid w:val="003F620B"/>
    <w:rsid w:val="00407BFC"/>
    <w:rsid w:val="00417EA6"/>
    <w:rsid w:val="004C179A"/>
    <w:rsid w:val="00584363"/>
    <w:rsid w:val="006A7981"/>
    <w:rsid w:val="006B18A6"/>
    <w:rsid w:val="0071519E"/>
    <w:rsid w:val="00740D04"/>
    <w:rsid w:val="007E19EC"/>
    <w:rsid w:val="007F7A84"/>
    <w:rsid w:val="00814EDB"/>
    <w:rsid w:val="00815142"/>
    <w:rsid w:val="00853B3E"/>
    <w:rsid w:val="00886E3D"/>
    <w:rsid w:val="008B658F"/>
    <w:rsid w:val="00924C53"/>
    <w:rsid w:val="00981D37"/>
    <w:rsid w:val="0099118D"/>
    <w:rsid w:val="00A51DE9"/>
    <w:rsid w:val="00B2687A"/>
    <w:rsid w:val="00B7506F"/>
    <w:rsid w:val="00C16B88"/>
    <w:rsid w:val="00C74A14"/>
    <w:rsid w:val="00D778AF"/>
    <w:rsid w:val="00D8632A"/>
    <w:rsid w:val="00DC1C0A"/>
    <w:rsid w:val="00DD0D50"/>
    <w:rsid w:val="00E1399D"/>
    <w:rsid w:val="00E3224C"/>
    <w:rsid w:val="00EA7F97"/>
    <w:rsid w:val="00EB6A52"/>
    <w:rsid w:val="00EC2848"/>
    <w:rsid w:val="00ED6175"/>
    <w:rsid w:val="00F2599E"/>
    <w:rsid w:val="00F27FE5"/>
    <w:rsid w:val="00FE3D1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EA7F97"/>
    <w:rPr>
      <w:color w:val="808080"/>
      <w:bdr w:space="0" w:sz="0" w:color="auto" w:val="none"/>
      <w:shd w:fill="auto" w:color="auto" w:val="clear"/>
    </w:rPr>
  </w:style>
  <w:style w:customStyle="true" w:styleId="eSPISCCParagraphDefaultFont" w:type="character">
    <w:name w:val="eSPIS_CC_Paragraph Default Font"/>
    <w:basedOn w:val="Zadanifontodlomka"/>
    <w:rsid w:val="00EA7F97"/>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EA7F97"/>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EA7F97"/>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EA7F97"/>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EA7F97"/>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EA7F97"/>
    <w:rPr>
      <w:color w:val="808080"/>
      <w:bdr w:color="auto" w:space="0" w:sz="0" w:val="none"/>
      <w:shd w:color="auto" w:fill="auto" w:val="clear"/>
    </w:rPr>
  </w:style>
  <w:style w:customStyle="1" w:styleId="eSPISCCParagraphDefaultFont" w:type="character">
    <w:name w:val="eSPIS_CC_Paragraph Default Font"/>
    <w:basedOn w:val="Zadanifontodlomka"/>
    <w:rsid w:val="00EA7F97"/>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EA7F97"/>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EA7F97"/>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EA7F97"/>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EA7F97"/>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641285">
      <w:bodyDiv w:val="true"/>
      <w:marLeft w:val="0"/>
      <w:marRight w:val="0"/>
      <w:marTop w:val="0"/>
      <w:marBottom w:val="0"/>
      <w:divBdr>
        <w:top w:space="0" w:sz="0" w:color="auto" w:val="none"/>
        <w:left w:space="0" w:sz="0" w:color="auto" w:val="none"/>
        <w:bottom w:space="0" w:sz="0" w:color="auto" w:val="none"/>
        <w:right w:space="0" w:sz="0" w:color="auto" w:val="none"/>
      </w:divBdr>
    </w:div>
    <w:div w:id="349112271">
      <w:bodyDiv w:val="true"/>
      <w:marLeft w:val="0"/>
      <w:marRight w:val="0"/>
      <w:marTop w:val="0"/>
      <w:marBottom w:val="0"/>
      <w:divBdr>
        <w:top w:space="0" w:sz="0" w:color="auto" w:val="none"/>
        <w:left w:space="0" w:sz="0" w:color="auto" w:val="none"/>
        <w:bottom w:space="0" w:sz="0" w:color="auto" w:val="none"/>
        <w:right w:space="0" w:sz="0" w:color="auto" w:val="none"/>
      </w:divBdr>
    </w:div>
    <w:div w:id="390660936">
      <w:bodyDiv w:val="true"/>
      <w:marLeft w:val="0"/>
      <w:marRight w:val="0"/>
      <w:marTop w:val="0"/>
      <w:marBottom w:val="0"/>
      <w:divBdr>
        <w:top w:space="0" w:sz="0" w:color="auto" w:val="none"/>
        <w:left w:space="0" w:sz="0" w:color="auto" w:val="none"/>
        <w:bottom w:space="0" w:sz="0" w:color="auto" w:val="none"/>
        <w:right w:space="0" w:sz="0" w:color="auto" w:val="none"/>
      </w:divBdr>
    </w:div>
    <w:div w:id="530268619">
      <w:bodyDiv w:val="true"/>
      <w:marLeft w:val="0"/>
      <w:marRight w:val="0"/>
      <w:marTop w:val="0"/>
      <w:marBottom w:val="0"/>
      <w:divBdr>
        <w:top w:space="0" w:sz="0" w:color="auto" w:val="none"/>
        <w:left w:space="0" w:sz="0" w:color="auto" w:val="none"/>
        <w:bottom w:space="0" w:sz="0" w:color="auto" w:val="none"/>
        <w:right w:space="0" w:sz="0" w:color="auto" w:val="none"/>
      </w:divBdr>
    </w:div>
    <w:div w:id="694118402">
      <w:bodyDiv w:val="true"/>
      <w:marLeft w:val="0"/>
      <w:marRight w:val="0"/>
      <w:marTop w:val="0"/>
      <w:marBottom w:val="0"/>
      <w:divBdr>
        <w:top w:space="0" w:sz="0" w:color="auto" w:val="none"/>
        <w:left w:space="0" w:sz="0" w:color="auto" w:val="none"/>
        <w:bottom w:space="0" w:sz="0" w:color="auto" w:val="none"/>
        <w:right w:space="0" w:sz="0" w:color="auto" w:val="none"/>
      </w:divBdr>
    </w:div>
    <w:div w:id="803888022">
      <w:bodyDiv w:val="true"/>
      <w:marLeft w:val="0"/>
      <w:marRight w:val="0"/>
      <w:marTop w:val="0"/>
      <w:marBottom w:val="0"/>
      <w:divBdr>
        <w:top w:space="0" w:sz="0" w:color="auto" w:val="none"/>
        <w:left w:space="0" w:sz="0" w:color="auto" w:val="none"/>
        <w:bottom w:space="0" w:sz="0" w:color="auto" w:val="none"/>
        <w:right w:space="0" w:sz="0" w:color="auto" w:val="none"/>
      </w:divBdr>
    </w:div>
    <w:div w:id="1158155838">
      <w:bodyDiv w:val="true"/>
      <w:marLeft w:val="0"/>
      <w:marRight w:val="0"/>
      <w:marTop w:val="0"/>
      <w:marBottom w:val="0"/>
      <w:divBdr>
        <w:top w:space="0" w:sz="0" w:color="auto" w:val="none"/>
        <w:left w:space="0" w:sz="0" w:color="auto" w:val="none"/>
        <w:bottom w:space="0" w:sz="0" w:color="auto" w:val="none"/>
        <w:right w:space="0" w:sz="0" w:color="auto" w:val="none"/>
      </w:divBdr>
    </w:div>
    <w:div w:id="1484277689">
      <w:bodyDiv w:val="true"/>
      <w:marLeft w:val="0"/>
      <w:marRight w:val="0"/>
      <w:marTop w:val="0"/>
      <w:marBottom w:val="0"/>
      <w:divBdr>
        <w:top w:space="0" w:sz="0" w:color="auto" w:val="none"/>
        <w:left w:space="0" w:sz="0" w:color="auto" w:val="none"/>
        <w:bottom w:space="0" w:sz="0" w:color="auto" w:val="none"/>
        <w:right w:space="0" w:sz="0" w:color="auto" w:val="none"/>
      </w:divBdr>
    </w:div>
    <w:div w:id="17752474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2019.</izvorni_sadrzaj>
    <derivirana_varijabla naziv="DomainObject.DatumDonosenjaOdluke_1">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izvorni_sadrzaj>
    <derivirana_varijabla naziv="DomainObject.Predmet.Broj_1">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2018.</izvorni_sadrzaj>
    <derivirana_varijabla naziv="DomainObject.Predmet.DatumOsnivanja_1">16.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St-139/2018</izvorni_sadrzaj>
    <derivirana_varijabla naziv="DomainObject.Predmet.OznakaBroj_1">St-139/2018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JOŠKO KOVAČIĆ j.d.o.o. za turizam i usluge, turistička agencija</izvorni_sadrzaj>
    <derivirana_varijabla naziv="DomainObject.Predmet.ProtustrankaFormated_1">  JOŠKO KOVAČIĆ j.d.o.o. za turizam i usluge, turistička agencija</derivirana_varijabla>
  </DomainObject.Predmet.ProtustrankaFormated>
  <DomainObject.Predmet.ProtustrankaFormatedOIB>
    <izvorni_sadrzaj>  JOŠKO KOVAČIĆ j.d.o.o. za turizam i usluge, turistička agencija, OIB 35459627685</izvorni_sadrzaj>
    <derivirana_varijabla naziv="DomainObject.Predmet.ProtustrankaFormatedOIB_1">  JOŠKO KOVAČIĆ j.d.o.o. za turizam i usluge, turistička agencija, OIB 35459627685</derivirana_varijabla>
  </DomainObject.Predmet.ProtustrankaFormatedOIB>
  <DomainObject.Predmet.ProtustrankaFormatedWithAdress>
    <izvorni_sadrzaj> JOŠKO KOVAČIĆ j.d.o.o. za turizam i usluge, turistička agencija, Tice II 5, 21310 Stanići</izvorni_sadrzaj>
    <derivirana_varijabla naziv="DomainObject.Predmet.ProtustrankaFormatedWithAdress_1"> JOŠKO KOVAČIĆ j.d.o.o. za turizam i usluge, turistička agencija, Tice II 5, 21310 Stanići</derivirana_varijabla>
  </DomainObject.Predmet.ProtustrankaFormatedWithAdress>
  <DomainObject.Predmet.ProtustrankaFormatedWithAdressOIB>
    <izvorni_sadrzaj> JOŠKO KOVAČIĆ j.d.o.o. za turizam i usluge, turistička agencija, OIB 35459627685, Tice II 5, 21310 Stanići</izvorni_sadrzaj>
    <derivirana_varijabla naziv="DomainObject.Predmet.ProtustrankaFormatedWithAdressOIB_1"> JOŠKO KOVAČIĆ j.d.o.o. za turizam i usluge, turistička agencija, OIB 35459627685, Tice II 5, 21310 Stanići</derivirana_varijabla>
  </DomainObject.Predmet.ProtustrankaFormatedWithAdressOIB>
  <DomainObject.Predmet.ProtustrankaWithAdress>
    <izvorni_sadrzaj>JOŠKO KOVAČIĆ j.d.o.o. za turizam i usluge, turistička agencija Tice II 5, 21310 Stanići</izvorni_sadrzaj>
    <derivirana_varijabla naziv="DomainObject.Predmet.ProtustrankaWithAdress_1">JOŠKO KOVAČIĆ j.d.o.o. za turizam i usluge, turistička agencija Tice II 5, 21310 Stanići</derivirana_varijabla>
  </DomainObject.Predmet.ProtustrankaWithAdress>
  <DomainObject.Predmet.ProtustrankaWithAdressOIB>
    <izvorni_sadrzaj>JOŠKO KOVAČIĆ j.d.o.o. za turizam i usluge, turistička agencija, OIB 35459627685, Tice II 5, 21310 Stanići</izvorni_sadrzaj>
    <derivirana_varijabla naziv="DomainObject.Predmet.ProtustrankaWithAdressOIB_1">JOŠKO KOVAČIĆ j.d.o.o. za turizam i usluge, turistička agencija, OIB 35459627685, Tice II 5, 21310 Stanići</derivirana_varijabla>
  </DomainObject.Predmet.ProtustrankaWithAdressOIB>
  <DomainObject.Predmet.ProtustrankaNazivFormated>
    <izvorni_sadrzaj>JOŠKO KOVAČIĆ j.d.o.o. za turizam i usluge, turistička agencija</izvorni_sadrzaj>
    <derivirana_varijabla naziv="DomainObject.Predmet.ProtustrankaNazivFormated_1">JOŠKO KOVAČIĆ j.d.o.o. za turizam i usluge, turistička agencija</derivirana_varijabla>
  </DomainObject.Predmet.ProtustrankaNazivFormated>
  <DomainObject.Predmet.ProtustrankaNazivFormatedOIB>
    <izvorni_sadrzaj>JOŠKO KOVAČIĆ j.d.o.o. za turizam i usluge, turistička agencija, OIB 35459627685</izvorni_sadrzaj>
    <derivirana_varijabla naziv="DomainObject.Predmet.ProtustrankaNazivFormatedOIB_1">JOŠKO KOVAČIĆ j.d.o.o. za turizam i usluge, turistička agencija, OIB 35459627685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33507.82</izvorni_sadrzaj>
    <derivirana_varijabla naziv="DomainObject.Predmet.TrenutnaVrijednost_1">33507.82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JOŠKO KOVAČIĆ j.d.o.o. za turizam i usluge, turistička agencija</item>
    </izvorni_sadrzaj>
    <derivirana_varijabla naziv="DomainObject.Predmet.ProtuStrankaListFormated_1">
      <item>JOŠKO KOVAČIĆ j.d.o.o. za turizam i usluge, turistička agencija</item>
    </derivirana_varijabla>
  </DomainObject.Predmet.ProtuStrankaListFormated>
  <DomainObject.Predmet.ProtuStrankaListFormatedOIB>
    <izvorni_sadrzaj>
      <item>JOŠKO KOVAČIĆ j.d.o.o. za turizam i usluge, turistička agencija, OIB 35459627685</item>
    </izvorni_sadrzaj>
    <derivirana_varijabla naziv="DomainObject.Predmet.ProtuStrankaListFormatedOIB_1">
      <item>JOŠKO KOVAČIĆ j.d.o.o. za turizam i usluge, turistička agencija, OIB 35459627685</item>
    </derivirana_varijabla>
  </DomainObject.Predmet.ProtuStrankaListFormatedOIB>
  <DomainObject.Predmet.ProtuStrankaListFormatedWithAdress>
    <izvorni_sadrzaj>
      <item>JOŠKO KOVAČIĆ j.d.o.o. za turizam i usluge, turistička agencija, Tice II 5, 21310 Stanići</item>
    </izvorni_sadrzaj>
    <derivirana_varijabla naziv="DomainObject.Predmet.ProtuStrankaListFormatedWithAdress_1">
      <item>JOŠKO KOVAČIĆ j.d.o.o. za turizam i usluge, turistička agencija, Tice II 5, 21310 Stanići</item>
    </derivirana_varijabla>
  </DomainObject.Predmet.ProtuStrankaListFormatedWithAdress>
  <DomainObject.Predmet.ProtuStrankaListFormatedWithAdressOIB>
    <izvorni_sadrzaj>
      <item>JOŠKO KOVAČIĆ j.d.o.o. za turizam i usluge, turistička agencija, OIB 35459627685, Tice II 5, 21310 Stanići</item>
    </izvorni_sadrzaj>
    <derivirana_varijabla naziv="DomainObject.Predmet.ProtuStrankaListFormatedWithAdressOIB_1">
      <item>JOŠKO KOVAČIĆ j.d.o.o. za turizam i usluge, turistička agencija, OIB 35459627685, Tice II 5, 21310 Stanići</item>
    </derivirana_varijabla>
  </DomainObject.Predmet.ProtuStrankaListFormatedWithAdressOIB>
  <DomainObject.Predmet.ProtuStrankaListNazivFormated>
    <izvorni_sadrzaj>
      <item>JOŠKO KOVAČIĆ j.d.o.o. za turizam i usluge, turistička agencija</item>
    </izvorni_sadrzaj>
    <derivirana_varijabla naziv="DomainObject.Predmet.ProtuStrankaListNazivFormated_1">
      <item>JOŠKO KOVAČIĆ j.d.o.o. za turizam i usluge, turistička agencija</item>
    </derivirana_varijabla>
  </DomainObject.Predmet.ProtuStrankaListNazivFormated>
  <DomainObject.Predmet.ProtuStrankaListNazivFormatedOIB>
    <izvorni_sadrzaj>
      <item>JOŠKO KOVAČIĆ j.d.o.o. za turizam i usluge, turistička agencija, OIB 35459627685</item>
    </izvorni_sadrzaj>
    <derivirana_varijabla naziv="DomainObject.Predmet.ProtuStrankaListNazivFormatedOIB_1">
      <item>JOŠKO KOVAČIĆ j.d.o.o. za turizam i usluge, turistička agencija, OIB 35459627685</item>
    </derivirana_varijabla>
  </DomainObject.Predmet.ProtuStrankaListNazivFormatedOIB>
  <DomainObject.Predmet.OstaliListFormated>
    <izvorni_sadrzaj>
      <item>Joško Kovačić</item>
    </izvorni_sadrzaj>
    <derivirana_varijabla naziv="DomainObject.Predmet.OstaliListFormated_1">
      <item>Joško Kovačić</item>
    </derivirana_varijabla>
  </DomainObject.Predmet.OstaliListFormated>
  <DomainObject.Predmet.OstaliListFormatedOIB>
    <izvorni_sadrzaj>
      <item>Joško Kovačić, OIB 01411445379</item>
    </izvorni_sadrzaj>
    <derivirana_varijabla naziv="DomainObject.Predmet.OstaliListFormatedOIB_1">
      <item>Joško Kovačić, OIB 01411445379</item>
    </derivirana_varijabla>
  </DomainObject.Predmet.OstaliListFormatedOIB>
  <DomainObject.Predmet.OstaliListFormatedWithAdress>
    <izvorni_sadrzaj>
      <item>Joško Kovačić, Tice Ii 5, 21310 Stanići</item>
    </izvorni_sadrzaj>
    <derivirana_varijabla naziv="DomainObject.Predmet.OstaliListFormatedWithAdress_1">
      <item>Joško Kovačić, Tice Ii 5, 21310 Stanići</item>
    </derivirana_varijabla>
  </DomainObject.Predmet.OstaliListFormatedWithAdress>
  <DomainObject.Predmet.OstaliListFormatedWithAdressOIB>
    <izvorni_sadrzaj>
      <item>Joško Kovačić, OIB 01411445379, Tice Ii 5, 21310 Stanići</item>
    </izvorni_sadrzaj>
    <derivirana_varijabla naziv="DomainObject.Predmet.OstaliListFormatedWithAdressOIB_1">
      <item>Joško Kovačić, OIB 01411445379, Tice Ii 5, 21310 Stanići</item>
    </derivirana_varijabla>
  </DomainObject.Predmet.OstaliListFormatedWithAdressOIB>
  <DomainObject.Predmet.OstaliListNazivFormated>
    <izvorni_sadrzaj>
      <item>Joško Kovačić</item>
    </izvorni_sadrzaj>
    <derivirana_varijabla naziv="DomainObject.Predmet.OstaliListNazivFormated_1">
      <item>Joško Kovačić</item>
    </derivirana_varijabla>
  </DomainObject.Predmet.OstaliListNazivFormated>
  <DomainObject.Predmet.OstaliListNazivFormatedOIB>
    <izvorni_sadrzaj>
      <item>Joško Kovačić, OIB 01411445379</item>
    </izvorni_sadrzaj>
    <derivirana_varijabla naziv="DomainObject.Predmet.OstaliListNazivFormatedOIB_1">
      <item>Joško Kovačić, OIB 01411445379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2019.</izvorni_sadrzaj>
    <derivirana_varijabla naziv="DomainObject.Datum_1">9.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JOŠKO KOVAČIĆ j.d.o.o. za turizam i usluge, turistička agencija</izvorni_sadrzaj>
    <derivirana_varijabla naziv="DomainObject.Predmet.ProtustrankaIDrugi_1">JOŠKO KOVAČIĆ j.d.o.o. za turizam i usluge, turistička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JOŠKO KOVAČIĆ j.d.o.o. za turizam i usluge, turistička agencija, OIB 35459627685, Tice II 5, 21310 Stanići</izvorni_sadrzaj>
    <derivirana_varijabla naziv="DomainObject.Predmet.ProtustrankaIDrugiAdressOIB_1">JOŠKO KOVAČIĆ j.d.o.o. za turizam i usluge, turistička agencija, OIB 35459627685, Tice II 5, 21310 Stanići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JOŠKO KOVAČIĆ j.d.o.o. za turizam i usluge, turistička agencija</item>
      <item>FINANCIJSKA AGENCIJA, RC SPLIT</item>
      <item>Joško Kovačić</item>
    </izvorni_sadrzaj>
    <derivirana_varijabla naziv="DomainObject.Predmet.SudioniciListNaziv_1">
      <item>JOŠKO KOVAČIĆ j.d.o.o. za turizam i usluge, turistička agencija</item>
      <item>FINANCIJSKA AGENCIJA, RC SPLIT</item>
      <item>Joško Kovačić</item>
    </derivirana_varijabla>
  </DomainObject.Predmet.SudioniciListNaziv>
  <DomainObject.Predmet.SudioniciListAdressOIB>
    <izvorni_sadrzaj>
      <item>JOŠKO KOVAČIĆ j.d.o.o. za turizam i usluge, turistička agencija, OIB 35459627685, Tice II 5,21310 Stanići</item>
      <item>FINANCIJSKA AGENCIJA, RC SPLIT, OIB 85821130368, Mažuranićevo šetalište 24 b,21000 Split</item>
      <item>Joško Kovačić, OIB 01411445379, Tice Ii 5,21310 Stanići</item>
    </izvorni_sadrzaj>
    <derivirana_varijabla naziv="DomainObject.Predmet.SudioniciListAdressOIB_1">
      <item>JOŠKO KOVAČIĆ j.d.o.o. za turizam i usluge, turistička agencija, OIB 35459627685, Tice II 5,21310 Stanići</item>
      <item>FINANCIJSKA AGENCIJA, RC SPLIT, OIB 85821130368, Mažuranićevo šetalište 24 b,21000 Split</item>
      <item>Joško Kovačić, OIB 01411445379, Tice Ii 5,21310 Stanići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35459627685</item>
      <item>, OIB 85821130368</item>
      <item>, OIB 01411445379</item>
    </izvorni_sadrzaj>
    <derivirana_varijabla naziv="DomainObject.Predmet.SudioniciListNazivOIB_1">
      <item>, OIB 35459627685</item>
      <item>, OIB 85821130368</item>
      <item>, OIB 01411445379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1011</properties:Words>
  <properties:Characters>5642</properties:Characters>
  <properties:Lines>133</properties:Lines>
  <properties:Paragraphs>44</properties:Paragraphs>
  <properties:TotalTime>87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2019-01-09T12:55:00Z</cp:lastPrinted>
  <dcterms:modified xmlns:xsi="http://www.w3.org/2001/XMLSchema-instance" xsi:type="dcterms:W3CDTF">2019-01-09T12:56:00Z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