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320"/>
      </w:tblGrid>
      <w:tr w:rsidTr="007C6799" w:rsidR="009E1B59">
        <w:tc>
          <w:tcPr>
            <w:tcW w:type="dxa" w:w="4320"/>
            <w:tcMar>
              <w:top w:type="dxa" w:w="0"/>
              <w:left w:type="dxa" w:w="0"/>
              <w:bottom w:type="dxa" w:w="0"/>
              <w:right w:type="dxa" w:w="0"/>
            </w:tcMar>
          </w:tcPr>
          <w:tbl>
            <w:tblPr>
              <w:tblW w:type="auto" w:w="0"/>
              <w:tblLook w:val="04A0" w:noVBand="1" w:noHBand="0" w:lastColumn="0" w:firstColumn="1" w:lastRow="0" w:firstRow="1"/>
            </w:tblPr>
            <w:tblGrid>
              <w:gridCol w:w="410"/>
              <w:gridCol w:w="3302"/>
              <w:gridCol w:w="608"/>
            </w:tblGrid>
            <w:tr w:rsidTr="009E1B59" w:rsidR="009E1B59">
              <w:trPr>
                <w:gridBefore w:val="1"/>
                <w:gridAfter w:val="1"/>
                <w:wBefore w:type="dxa" w:w="410"/>
                <w:wAfter w:type="dxa" w:w="608"/>
              </w:trPr>
              <w:tc>
                <w:tcPr>
                  <w:tcW w:type="dxa" w:w="3302"/>
                  <w:hideMark/>
                </w:tcPr>
                <w:p w:rsidRDefault="009E1B59" w:rsidR="009E1B59">
                  <w:pPr>
                    <w:jc w:val="center"/>
                    <w:rPr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R="0" distL="0" distB="0" distT="0">
                        <wp:extent cy="607060" cx="532130"/>
                        <wp:effectExtent b="2540" r="1270" t="0" l="0"/>
                        <wp:docPr name="Slika 3" id="3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Slika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607060" cx="532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9E1B59" w:rsidR="009E1B59">
                  <w:pPr>
                    <w:jc w:val="center"/>
                  </w:pPr>
                  <w:r>
                    <w:t>Republika Hrvatska</w:t>
                  </w:r>
                </w:p>
                <w:p w:rsidRDefault="009E1B59" w:rsidR="009E1B59">
                  <w:pPr>
                    <w:jc w:val="center"/>
                  </w:pPr>
                  <w:r>
                    <w:t xml:space="preserve">Trgovački sud u Osijeku </w:t>
                  </w:r>
                </w:p>
                <w:p w:rsidRDefault="009E1B59" w:rsidP="009E1B59" w:rsidR="009E1B59">
                  <w:pPr>
                    <w:jc w:val="center"/>
                    <w:rPr>
                      <w:lang w:eastAsia="en-US"/>
                    </w:rPr>
                  </w:pPr>
                  <w:r>
                    <w:t xml:space="preserve">Osijek, Zagrebačka 2       </w:t>
                  </w:r>
                </w:p>
              </w:tc>
            </w:tr>
            <w:tr w:rsidTr="009E1B59" w:rsidR="009E1B59">
              <w:tc>
                <w:tcPr>
                  <w:tcW w:type="dxa" w:w="4320"/>
                  <w:gridSpan w:val="3"/>
                  <w:tcMar>
                    <w:top w:type="dxa" w:w="0"/>
                    <w:left w:type="dxa" w:w="0"/>
                    <w:bottom w:type="dxa" w:w="0"/>
                    <w:right w:type="dxa" w:w="0"/>
                  </w:tcMar>
                  <w:hideMark/>
                </w:tcPr>
                <w:p w:rsidRDefault="009E1B59" w:rsidR="009E1B59">
                  <w:pPr>
                    <w:pStyle w:val="VSVerzija"/>
                    <w:jc w:val="right"/>
                  </w:pPr>
                </w:p>
              </w:tc>
            </w:tr>
            <w:tr w:rsidTr="009E1B59" w:rsidR="009E1B59">
              <w:tc>
                <w:tcPr>
                  <w:tcW w:type="dxa" w:w="4320"/>
                  <w:gridSpan w:val="3"/>
                  <w:tcMar>
                    <w:top w:type="dxa" w:w="0"/>
                    <w:left w:type="dxa" w:w="0"/>
                    <w:bottom w:type="dxa" w:w="0"/>
                    <w:right w:type="dxa" w:w="0"/>
                  </w:tcMar>
                </w:tcPr>
                <w:p w:rsidRDefault="009E1B59" w:rsidR="009E1B59">
                  <w:pPr>
                    <w:pStyle w:val="VSVerzija"/>
                    <w:jc w:val="right"/>
                  </w:pPr>
                </w:p>
              </w:tc>
            </w:tr>
          </w:tbl>
          <w:p w:rsidRDefault="009E1B59" w:rsidP="009E1B59" w:rsidR="009E1B59">
            <w:pPr>
              <w:jc w:val="both"/>
              <w:rPr>
                <w:lang w:eastAsia="en-US"/>
              </w:rPr>
            </w:pPr>
          </w:p>
          <w:p w:rsidRDefault="009E1B59" w:rsidP="009E1B59" w:rsidR="009E1B59"/>
        </w:tc>
        <w:bookmarkStart w:name="_GoBack" w:id="0"/>
        <w:bookmarkEnd w:id="0"/>
      </w:tr>
    </w:tbl>
    <w:p w14:textId="3f28af6" w14:paraId="3f28af6" w:rsidRDefault="009E1B59" w:rsidP="009E1B59" w:rsidR="009E1B59" w:rsidRPr="009E1B59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9E1B59">
        <w:rPr>
          <w:rFonts w:hAnsi="Times New Roman" w:ascii="Times New Roman"/>
          <w:sz w:val="24"/>
          <w:szCs w:val="24"/>
        </w:rPr>
        <w:t>Poslovni broj: 20 St-263/18-3</w:t>
      </w:r>
    </w:p>
    <w:p w:rsidRDefault="009E1B59" w:rsidP="009E1B59" w:rsidR="009E1B59">
      <w:pPr>
        <w:pStyle w:val="Bezproreda"/>
        <w:jc w:val="right"/>
      </w:pPr>
    </w:p>
    <w:p w:rsidRDefault="009E1B59" w:rsidP="009E1B59" w:rsidR="009E1B5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9E1B59" w:rsidP="009E1B59" w:rsidR="009E1B5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9E1B59" w:rsidP="009E1B59" w:rsidR="009E1B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E1B59" w:rsidP="009E1B59" w:rsidR="009E1B5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9E1B59" w:rsidP="009E1B59" w:rsidR="009E1B59"/>
    <w:p w:rsidRDefault="009E1B59" w:rsidP="009E1B59" w:rsidR="009E1B59"/>
    <w:p w:rsidRDefault="009E1B59" w:rsidP="009E1B59" w:rsidR="009E1B59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Osijek, </w:t>
      </w:r>
      <w:proofErr w:type="spellStart"/>
      <w:r>
        <w:t>L.Jagera</w:t>
      </w:r>
      <w:proofErr w:type="spellEnd"/>
      <w:r>
        <w:t xml:space="preserve"> 3, Osijek, za pokretanje skraćenog stečajnog postupka nad dužnikom MB </w:t>
      </w:r>
      <w:proofErr w:type="spellStart"/>
      <w:r>
        <w:t>GlassCom</w:t>
      </w:r>
      <w:proofErr w:type="spellEnd"/>
      <w:r>
        <w:t xml:space="preserve"> d.o.o. za proizvodnju i trgovinu, Osijek, </w:t>
      </w:r>
      <w:proofErr w:type="spellStart"/>
      <w:r>
        <w:t>Kapelska</w:t>
      </w:r>
      <w:proofErr w:type="spellEnd"/>
      <w:r>
        <w:t xml:space="preserve"> ulica 51 b, </w:t>
      </w:r>
      <w:proofErr w:type="spellStart"/>
      <w:r>
        <w:t>OIB</w:t>
      </w:r>
      <w:proofErr w:type="spellEnd"/>
      <w:r>
        <w:t xml:space="preserve">: 63989656037, dana 1. veljača 2019. </w:t>
      </w:r>
    </w:p>
    <w:p w:rsidRDefault="009E1B59" w:rsidP="009E1B59" w:rsidR="009E1B59">
      <w:pPr>
        <w:ind w:firstLine="708"/>
        <w:jc w:val="both"/>
      </w:pPr>
    </w:p>
    <w:p w:rsidRDefault="009E1B59" w:rsidP="009E1B59" w:rsidR="009E1B59">
      <w:pPr>
        <w:ind w:firstLine="708"/>
        <w:jc w:val="both"/>
      </w:pPr>
    </w:p>
    <w:p w:rsidRDefault="009E1B59" w:rsidP="009E1B59" w:rsidR="009E1B59">
      <w:pPr>
        <w:jc w:val="center"/>
      </w:pPr>
      <w:r>
        <w:t>r i j e š i o   j e</w:t>
      </w:r>
    </w:p>
    <w:p w:rsidRDefault="009E1B59" w:rsidP="009E1B59" w:rsidR="009E1B59">
      <w:pPr>
        <w:jc w:val="center"/>
      </w:pPr>
    </w:p>
    <w:p w:rsidRDefault="009E1B59" w:rsidP="009E1B59" w:rsidR="009E1B59">
      <w:pPr>
        <w:jc w:val="center"/>
      </w:pPr>
    </w:p>
    <w:p w:rsidRDefault="009E1B59" w:rsidP="009E1B59" w:rsidR="009E1B59">
      <w:pPr>
        <w:ind w:firstLine="708"/>
        <w:jc w:val="both"/>
      </w:pPr>
      <w:r>
        <w:t xml:space="preserve">Odbacuje se prijedlog za otvaranje skraćenog stečajnog postupka nad dužnikom MB </w:t>
      </w:r>
      <w:proofErr w:type="spellStart"/>
      <w:r>
        <w:t>GlassCom</w:t>
      </w:r>
      <w:proofErr w:type="spellEnd"/>
      <w:r>
        <w:t xml:space="preserve"> d.o.o. za proizvodnju i trgovinu, Osijek, </w:t>
      </w:r>
      <w:proofErr w:type="spellStart"/>
      <w:r>
        <w:t>Kapelska</w:t>
      </w:r>
      <w:proofErr w:type="spellEnd"/>
      <w:r>
        <w:t xml:space="preserve"> ulica 51 b, </w:t>
      </w:r>
      <w:proofErr w:type="spellStart"/>
      <w:r>
        <w:t>OIB</w:t>
      </w:r>
      <w:proofErr w:type="spellEnd"/>
      <w:r>
        <w:t xml:space="preserve">: 63989656037.  </w:t>
      </w:r>
    </w:p>
    <w:p w:rsidRDefault="009E1B59" w:rsidP="009E1B59" w:rsidR="009E1B59">
      <w:pPr>
        <w:ind w:firstLine="708"/>
        <w:jc w:val="both"/>
      </w:pPr>
      <w:r>
        <w:t xml:space="preserve"> </w:t>
      </w:r>
    </w:p>
    <w:p w:rsidRDefault="009E1B59" w:rsidP="009E1B59" w:rsidR="009E1B59">
      <w:pPr>
        <w:jc w:val="center"/>
        <w:rPr>
          <w:rFonts w:eastAsia="Calibri"/>
          <w:lang w:eastAsia="en-US"/>
        </w:rPr>
      </w:pPr>
      <w:r>
        <w:t>Obrazloženje</w:t>
      </w:r>
    </w:p>
    <w:p w:rsidRDefault="009E1B59" w:rsidP="009E1B59" w:rsidR="009E1B59">
      <w:pPr>
        <w:jc w:val="center"/>
      </w:pPr>
    </w:p>
    <w:p w:rsidRDefault="009E1B59" w:rsidP="009E1B59" w:rsidR="009E1B59">
      <w:pPr>
        <w:jc w:val="center"/>
      </w:pPr>
    </w:p>
    <w:p w:rsidRDefault="009E1B59" w:rsidP="009E1B59" w:rsidR="009E1B59">
      <w:pPr>
        <w:ind w:firstLine="720"/>
        <w:jc w:val="both"/>
      </w:pPr>
      <w:r>
        <w:t xml:space="preserve">Dana 29. ožujka 2018. na ovome Sudu zaprimljen je zahtjev za pokretanje skraćenog stečajnog postupka Financijske agencije, Regionalnog centra Osijek, Podružnice Osijek, Klasa: 110-07/18-01/04, </w:t>
      </w:r>
      <w:proofErr w:type="spellStart"/>
      <w:r>
        <w:t>Ur.broj</w:t>
      </w:r>
      <w:proofErr w:type="spellEnd"/>
      <w:r>
        <w:t xml:space="preserve">: 04-06-18-1416 od 28. ožujka 2018. nad stečajnim dužnikom MB </w:t>
      </w:r>
      <w:proofErr w:type="spellStart"/>
      <w:r>
        <w:t>GlassCom</w:t>
      </w:r>
      <w:proofErr w:type="spellEnd"/>
      <w:r>
        <w:t xml:space="preserve"> d.o.o. za proizvodnju i trgovinu, Osijek, </w:t>
      </w:r>
      <w:proofErr w:type="spellStart"/>
      <w:r>
        <w:t>Kapelska</w:t>
      </w:r>
      <w:proofErr w:type="spellEnd"/>
      <w:r>
        <w:t xml:space="preserve"> ulica 51 b, </w:t>
      </w:r>
      <w:proofErr w:type="spellStart"/>
      <w:r>
        <w:t>OIB</w:t>
      </w:r>
      <w:proofErr w:type="spellEnd"/>
      <w:r>
        <w:t xml:space="preserve">: 63989656037. u kojem navodi da na dan 27.3.2018. dužnik u Očevidniku redoslijeda osnova za plaćanje ima evidentirane neizvršene osnove za plaćanje u neprekinutom razdoblju od 120 dana u ukupnom iznosu od 84.598,78 kn u koji iznos je uračunata kamata i naknada Fine za provedbu ovrhe na novčanim sredstvima. </w:t>
      </w:r>
    </w:p>
    <w:p w:rsidRDefault="009E1B59" w:rsidP="009E1B59" w:rsidR="009E1B59">
      <w:pPr>
        <w:ind w:firstLine="720"/>
        <w:jc w:val="both"/>
      </w:pPr>
      <w:r>
        <w:t xml:space="preserve">Uvidom u sudski registar za stečajnog dužnika MB </w:t>
      </w:r>
      <w:proofErr w:type="spellStart"/>
      <w:r>
        <w:t>GlassCom</w:t>
      </w:r>
      <w:proofErr w:type="spellEnd"/>
      <w:r>
        <w:t xml:space="preserve"> d.o.o. za proizvodnju i trgovinu, Osijek, </w:t>
      </w:r>
      <w:proofErr w:type="spellStart"/>
      <w:r>
        <w:t>Kapelska</w:t>
      </w:r>
      <w:proofErr w:type="spellEnd"/>
      <w:r>
        <w:t xml:space="preserve"> ulica 51 b, </w:t>
      </w:r>
      <w:proofErr w:type="spellStart"/>
      <w:r>
        <w:t>OIB</w:t>
      </w:r>
      <w:proofErr w:type="spellEnd"/>
      <w:r>
        <w:t xml:space="preserve">: 63989656037, utvrđeno je da je predmetno trgovačko društvo rješenjem Trgovačkog suda u Osijeku, broj: </w:t>
      </w:r>
      <w:proofErr w:type="spellStart"/>
      <w:r>
        <w:t>Tt</w:t>
      </w:r>
      <w:proofErr w:type="spellEnd"/>
      <w:r>
        <w:t>-18/6636-2 od 10. siječnja 2019. brisano iz sudskog registra.</w:t>
      </w:r>
    </w:p>
    <w:p w:rsidRDefault="009E1B59" w:rsidP="009E1B59" w:rsidR="009E1B59">
      <w:pPr>
        <w:ind w:firstLine="720"/>
        <w:jc w:val="both"/>
      </w:pPr>
      <w:r>
        <w:t>Odredbom čl. 4. Zakona o trgovačkim društvima (Narodne novine, broj: 111/93, 34/99, 121/99, 52/00, 118/03, 107/07, 146/08, 137/09, 125/11, 152/11, 111/12, 68/13 i 110/15) propisano je da trgovačko društvo svojstvo pravne osobe stječe upisom u sudski registar, kao i da trgovačko društvo gubi svojstvo pravne osobe brisanjem toga društva iz sudskog registra.</w:t>
      </w:r>
      <w:r>
        <w:tab/>
      </w:r>
    </w:p>
    <w:p w:rsidRDefault="009E1B59" w:rsidP="009E1B59" w:rsidR="009E1B59">
      <w:pPr>
        <w:ind w:firstLine="720"/>
        <w:jc w:val="both"/>
      </w:pPr>
    </w:p>
    <w:p w:rsidRDefault="009E1B59" w:rsidP="009E1B59" w:rsidR="009E1B59">
      <w:pPr>
        <w:ind w:firstLine="720"/>
        <w:jc w:val="both"/>
      </w:pPr>
    </w:p>
    <w:p w:rsidRDefault="009E1B59" w:rsidP="009E1B59" w:rsidR="009E1B59">
      <w:pPr>
        <w:jc w:val="center"/>
      </w:pPr>
      <w:r>
        <w:lastRenderedPageBreak/>
        <w:t>2</w:t>
      </w:r>
    </w:p>
    <w:p w:rsidRDefault="009E1B59" w:rsidP="009E1B59" w:rsidR="009E1B59">
      <w:pPr>
        <w:ind w:firstLine="720"/>
        <w:jc w:val="right"/>
        <w:rPr>
          <w:rFonts w:eastAsia="Calibri"/>
          <w:lang w:eastAsia="en-US"/>
        </w:rPr>
      </w:pPr>
      <w:r>
        <w:t xml:space="preserve">Poslovni broj: </w:t>
      </w:r>
      <w:r>
        <w:rPr>
          <w:rFonts w:eastAsia="Calibri"/>
          <w:lang w:eastAsia="en-US"/>
        </w:rPr>
        <w:t>20 St-263/18-3</w:t>
      </w:r>
    </w:p>
    <w:p w:rsidRDefault="009E1B59" w:rsidP="009E1B59" w:rsidR="009E1B59">
      <w:pPr>
        <w:ind w:firstLine="720"/>
        <w:jc w:val="right"/>
        <w:rPr>
          <w:rFonts w:eastAsia="Calibri"/>
          <w:lang w:eastAsia="en-US"/>
        </w:rPr>
      </w:pPr>
    </w:p>
    <w:p w:rsidRDefault="009E1B59" w:rsidP="009E1B59" w:rsidR="009E1B59">
      <w:pPr>
        <w:ind w:firstLine="720"/>
        <w:jc w:val="right"/>
      </w:pPr>
    </w:p>
    <w:p w:rsidRDefault="009E1B59" w:rsidP="009E1B59" w:rsidR="009E1B59">
      <w:pPr>
        <w:ind w:firstLine="720"/>
        <w:jc w:val="both"/>
      </w:pPr>
      <w:r>
        <w:t>Slijedom navedenog, obzirom je predmetno trgovačko društvo nad kojim je predložena provedba skraćenog stečajnog postupka brisano iz sudskog registra, odnosno izgubilo je svojstvo pravne osobe, valjalo je riješiti kao u izreci ovoga rješenja.</w:t>
      </w:r>
    </w:p>
    <w:p w:rsidRDefault="009E1B59" w:rsidP="009E1B59" w:rsidR="009E1B59">
      <w:pPr>
        <w:ind w:firstLine="720"/>
        <w:jc w:val="both"/>
        <w:rPr>
          <w:b/>
          <w:bCs/>
        </w:rPr>
      </w:pPr>
    </w:p>
    <w:p w:rsidRDefault="009E1B59" w:rsidP="009E1B59" w:rsidR="009E1B59">
      <w:pPr>
        <w:pStyle w:val="Tijeloteksta"/>
        <w:jc w:val="center"/>
      </w:pPr>
      <w:r>
        <w:rPr>
          <w:bCs/>
        </w:rPr>
        <w:t xml:space="preserve"> </w:t>
      </w:r>
    </w:p>
    <w:p w:rsidRDefault="009E1B59" w:rsidP="009E1B59" w:rsidR="009E1B59">
      <w:pPr>
        <w:jc w:val="center"/>
      </w:pPr>
      <w:r>
        <w:t xml:space="preserve">Osijek, 1. veljača 2019. </w:t>
      </w:r>
    </w:p>
    <w:p w:rsidRDefault="009E1B59" w:rsidP="009E1B59" w:rsidR="009E1B59">
      <w:pPr>
        <w:jc w:val="center"/>
      </w:pPr>
    </w:p>
    <w:p w:rsidRDefault="009E1B59" w:rsidP="009E1B59" w:rsidR="009E1B59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79"/>
        <w:gridCol w:w="2313"/>
        <w:gridCol w:w="3408"/>
      </w:tblGrid>
      <w:tr w:rsidTr="009E1B59" w:rsidR="009E1B59">
        <w:tc>
          <w:tcPr>
            <w:tcW w:type="dxa" w:w="3369"/>
            <w:hideMark/>
          </w:tcPr>
          <w:p w:rsidRDefault="009E1B59" w:rsidR="009E1B59">
            <w:pPr>
              <w:rPr>
                <w:lang w:eastAsia="en-US"/>
              </w:rPr>
            </w:pPr>
            <w:r>
              <w:t>Zapisničar:</w:t>
            </w:r>
          </w:p>
          <w:p w:rsidRDefault="009E1B59" w:rsidR="009E1B59">
            <w:pPr>
              <w:rPr>
                <w:lang w:eastAsia="en-US"/>
              </w:rPr>
            </w:pPr>
            <w:r>
              <w:t>Ljiljana Floršić</w:t>
            </w:r>
          </w:p>
        </w:tc>
        <w:tc>
          <w:tcPr>
            <w:tcW w:type="dxa" w:w="2409"/>
          </w:tcPr>
          <w:p w:rsidRDefault="009E1B59" w:rsidR="009E1B59">
            <w:pPr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9E1B59" w:rsidR="009E1B59">
            <w:pPr>
              <w:jc w:val="center"/>
              <w:rPr>
                <w:lang w:eastAsia="en-US"/>
              </w:rPr>
            </w:pPr>
            <w:r>
              <w:t>Viši sudski savjetnik</w:t>
            </w:r>
          </w:p>
          <w:p w:rsidRDefault="009E1B59" w:rsidR="009E1B59">
            <w:pPr>
              <w:jc w:val="center"/>
              <w:rPr>
                <w:lang w:eastAsia="en-US"/>
              </w:rPr>
            </w:pPr>
            <w:r>
              <w:t xml:space="preserve">Joso Jovanović          </w:t>
            </w:r>
          </w:p>
        </w:tc>
      </w:tr>
    </w:tbl>
    <w:p w:rsidRDefault="009E1B59" w:rsidP="009E1B59" w:rsidR="009E1B59">
      <w:pPr>
        <w:rPr>
          <w:lang w:eastAsia="en-US"/>
        </w:rPr>
      </w:pPr>
    </w:p>
    <w:p w:rsidRDefault="009E1B59" w:rsidP="009E1B59" w:rsidR="009E1B59">
      <w:pPr>
        <w:rPr>
          <w:lang w:eastAsia="en-US"/>
        </w:rPr>
      </w:pPr>
    </w:p>
    <w:p w:rsidRDefault="009E1B59" w:rsidP="009E1B59" w:rsidR="009E1B59">
      <w:pPr>
        <w:pStyle w:val="Tijeloteksta"/>
        <w:jc w:val="left"/>
      </w:pPr>
      <w:r>
        <w:t>Uputa o pravnom lijeku:</w:t>
      </w:r>
    </w:p>
    <w:p w:rsidRDefault="009E1B59" w:rsidP="009E1B59" w:rsidR="009E1B59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E1B59" w:rsidP="009E1B59" w:rsidR="009E1B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1B59" w:rsidP="009E1B59" w:rsidR="009E1B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1B59" w:rsidP="009E1B59" w:rsidR="009E1B59">
      <w:r>
        <w:t xml:space="preserve"> </w:t>
      </w:r>
    </w:p>
    <w:p w:rsidRDefault="009E1B59" w:rsidP="009E1B59" w:rsidR="009E1B59">
      <w:r>
        <w:t>Dostaviti:</w:t>
      </w:r>
    </w:p>
    <w:p w:rsidRDefault="009E1B59" w:rsidP="009E1B59" w:rsidR="009E1B59">
      <w:pPr>
        <w:pStyle w:val="Odlomakpopisa"/>
        <w:numPr>
          <w:ilvl w:val="0"/>
          <w:numId w:val="11"/>
        </w:numPr>
        <w:contextualSpacing w:val="false"/>
      </w:pPr>
      <w:r>
        <w:t xml:space="preserve">Predlagatelj </w:t>
      </w:r>
    </w:p>
    <w:p w:rsidRDefault="009E1B59" w:rsidP="009E1B59" w:rsidR="009E1B59">
      <w:pPr>
        <w:pStyle w:val="Odlomakpopisa"/>
        <w:numPr>
          <w:ilvl w:val="0"/>
          <w:numId w:val="11"/>
        </w:numPr>
        <w:contextualSpacing w:val="false"/>
      </w:pPr>
      <w:r>
        <w:t>e-oglasna ploča</w:t>
      </w:r>
    </w:p>
    <w:p w:rsidRDefault="009E1B59" w:rsidP="009E1B59" w:rsidR="009E1B59">
      <w:pPr>
        <w:pStyle w:val="Odlomakpopisa"/>
        <w:numPr>
          <w:ilvl w:val="0"/>
          <w:numId w:val="11"/>
        </w:numPr>
        <w:contextualSpacing w:val="false"/>
      </w:pPr>
      <w:r>
        <w:t>riješeno odbacivanjem</w:t>
      </w:r>
    </w:p>
    <w:p w:rsidRDefault="009E1B59" w:rsidP="009E1B59" w:rsidR="009E1B59">
      <w:pPr>
        <w:pStyle w:val="Odlomakpopisa"/>
        <w:numPr>
          <w:ilvl w:val="0"/>
          <w:numId w:val="11"/>
        </w:numPr>
        <w:contextualSpacing w:val="false"/>
      </w:pPr>
      <w:r>
        <w:t>kal.</w:t>
      </w:r>
    </w:p>
    <w:p w:rsidRDefault="009E1B59" w:rsidP="009E1B59" w:rsidR="009E1B59"/>
    <w:p w:rsidRDefault="009E1B59" w:rsidP="009E1B59" w:rsidR="009E1B59"/>
    <w:p w:rsidRDefault="00102927" w:rsidP="009E1B59" w:rsidR="00102927" w:rsidRPr="009E1B59">
      <w:r w:rsidRPr="009E1B59">
        <w:t xml:space="preserve"> </w:t>
      </w:r>
    </w:p>
    <w:sectPr w:rsidSect="009E1B59" w:rsidR="00102927" w:rsidRPr="009E1B59">
      <w:headerReference w:type="default" r:id="rId11"/>
      <w:pgSz w:code="9" w:h="16838" w:w="11906"/>
      <w:pgMar w:gutter="0" w:footer="709" w:header="709" w:left="1704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0A6" w:rsidP="00D324A6" w:rsidR="00D570A6">
      <w:r>
        <w:separator/>
      </w:r>
    </w:p>
  </w:endnote>
  <w:endnote w:id="0" w:type="continuationSeparator">
    <w:p w:rsidRDefault="00D570A6" w:rsidP="00D324A6" w:rsidR="00D57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0A6" w:rsidP="00D324A6" w:rsidR="00D570A6">
      <w:r>
        <w:separator/>
      </w:r>
    </w:p>
  </w:footnote>
  <w:footnote w:id="0" w:type="continuationSeparator">
    <w:p w:rsidRDefault="00D570A6" w:rsidP="00D324A6" w:rsidR="00D57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4F8" w:rsidR="006164F8">
    <w:pPr>
      <w:pStyle w:val="Zaglavlje"/>
      <w:jc w:val="center"/>
    </w:pPr>
  </w:p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942B29"/>
    <w:multiLevelType w:val="hybridMultilevel"/>
    <w:tmpl w:val="134C9C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1278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66C4B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A7075"/>
    <w:rsid w:val="006B29B9"/>
    <w:rsid w:val="006C36CE"/>
    <w:rsid w:val="006D4525"/>
    <w:rsid w:val="00711019"/>
    <w:rsid w:val="00711561"/>
    <w:rsid w:val="00716ED7"/>
    <w:rsid w:val="0073010A"/>
    <w:rsid w:val="00766D29"/>
    <w:rsid w:val="0077329E"/>
    <w:rsid w:val="0078009A"/>
    <w:rsid w:val="00796AED"/>
    <w:rsid w:val="007A31D3"/>
    <w:rsid w:val="007A4540"/>
    <w:rsid w:val="007A4C7B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B19D7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1B59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0D17"/>
    <w:rsid w:val="00BB523C"/>
    <w:rsid w:val="00BD0A4E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07E7E"/>
    <w:rsid w:val="00D17588"/>
    <w:rsid w:val="00D212DB"/>
    <w:rsid w:val="00D23251"/>
    <w:rsid w:val="00D24D2F"/>
    <w:rsid w:val="00D27F5C"/>
    <w:rsid w:val="00D324A6"/>
    <w:rsid w:val="00D570A6"/>
    <w:rsid w:val="00D925DB"/>
    <w:rsid w:val="00D97782"/>
    <w:rsid w:val="00DA4636"/>
    <w:rsid w:val="00DB278F"/>
    <w:rsid w:val="00DB71D1"/>
    <w:rsid w:val="00DE5F69"/>
    <w:rsid w:val="00DF1C9F"/>
    <w:rsid w:val="00E06819"/>
    <w:rsid w:val="00E14867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257B"/>
    <w:rsid w:val="00F83779"/>
    <w:rsid w:val="00FD0F74"/>
    <w:rsid w:val="00FE0CCA"/>
    <w:rsid w:val="00FE66D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C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6C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6C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C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C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E1B59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9E1B59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6C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6C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6C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C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C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E1B59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9E1B59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372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22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6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St-263/2018-2</izvorni_sadrzaj>
    <derivirana_varijabla naziv="DomainObject.Oznaka_1">St-263/2018-2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REDOVNI 7ST-1696/2017</izvorni_sadrzaj>
    <derivirana_varijabla naziv="DomainObject.Predmet.PrimjedbaSuca_1">POSTOJI REDOVNI 7ST-1696/2017</derivirana_varijabla>
  </DomainObject.Predmet.PrimjedbaSuca>
  <DomainObject.Predmet.ProtustrankaFormated>
    <izvorni_sadrzaj>  MB GlassCom d.o.o. za proizvodnju i trgovinu</izvorni_sadrzaj>
    <derivirana_varijabla naziv="DomainObject.Predmet.ProtustrankaFormated_1">  MB GlassCom d.o.o. za proizvodnju i trgovinu</derivirana_varijabla>
  </DomainObject.Predmet.ProtustrankaFormated>
  <DomainObject.Predmet.ProtustrankaFormatedOIB>
    <izvorni_sadrzaj>  MB GlassCom d.o.o. za proizvodnju i trgovinu, OIB 63989656037</izvorni_sadrzaj>
    <derivirana_varijabla naziv="DomainObject.Predmet.ProtustrankaFormatedOIB_1">  MB GlassCom d.o.o. za proizvodnju i trgovinu, OIB 63989656037</derivirana_varijabla>
  </DomainObject.Predmet.ProtustrankaFormatedOIB>
  <DomainObject.Predmet.ProtustrankaFormatedWithAdress>
    <izvorni_sadrzaj> MB GlassCom d.o.o. za proizvodnju i trgovinu, Kapelska ulica 51b, 31000 Osijek</izvorni_sadrzaj>
    <derivirana_varijabla naziv="DomainObject.Predmet.ProtustrankaFormatedWithAdress_1"> MB GlassCom d.o.o. za proizvodnju i trgovinu, Kapelska ulica 51b, 31000 Osijek</derivirana_varijabla>
  </DomainObject.Predmet.ProtustrankaFormatedWithAdress>
  <DomainObject.Predmet.ProtustrankaFormatedWithAdressOIB>
    <izvorni_sadrzaj> MB GlassCom d.o.o. za proizvodnju i trgovinu, OIB 63989656037, Kapelska ulica 51b, 31000 Osijek</izvorni_sadrzaj>
    <derivirana_varijabla naziv="DomainObject.Predmet.ProtustrankaFormatedWithAdressOIB_1"> MB GlassCom d.o.o. za proizvodnju i trgovinu, OIB 63989656037, Kapelska ulica 51b, 31000 Osijek</derivirana_varijabla>
  </DomainObject.Predmet.ProtustrankaFormatedWithAdressOIB>
  <DomainObject.Predmet.ProtustrankaWithAdress>
    <izvorni_sadrzaj>MB GlassCom d.o.o. za proizvodnju i trgovinu Kapelska ulica 51b, 31000 Osijek</izvorni_sadrzaj>
    <derivirana_varijabla naziv="DomainObject.Predmet.ProtustrankaWithAdress_1">MB GlassCom d.o.o. za proizvodnju i trgovinu Kapelska ulica 51b, 31000 Osijek</derivirana_varijabla>
  </DomainObject.Predmet.ProtustrankaWithAdress>
  <DomainObject.Predmet.ProtustrankaWithAdressOIB>
    <izvorni_sadrzaj>MB GlassCom d.o.o. za proizvodnju i trgovinu, OIB 63989656037, Kapelska ulica 51b, 31000 Osijek</izvorni_sadrzaj>
    <derivirana_varijabla naziv="DomainObject.Predmet.ProtustrankaWithAdressOIB_1">MB GlassCom d.o.o. za proizvodnju i trgovinu, OIB 63989656037, Kapelska ulica 51b, 31000 Osijek</derivirana_varijabla>
  </DomainObject.Predmet.ProtustrankaWithAdressOIB>
  <DomainObject.Predmet.ProtustrankaNazivFormated>
    <izvorni_sadrzaj>MB GlassCom d.o.o. za proizvodnju i trgovinu</izvorni_sadrzaj>
    <derivirana_varijabla naziv="DomainObject.Predmet.ProtustrankaNazivFormated_1">MB GlassCom d.o.o. za proizvodnju i trgovinu</derivirana_varijabla>
  </DomainObject.Predmet.ProtustrankaNazivFormated>
  <DomainObject.Predmet.ProtustrankaNazivFormatedOIB>
    <izvorni_sadrzaj>MB GlassCom d.o.o. za proizvodnju i trgovinu, OIB 63989656037</izvorni_sadrzaj>
    <derivirana_varijabla naziv="DomainObject.Predmet.ProtustrankaNazivFormatedOIB_1">MB GlassCom d.o.o. za proizvodnju i trgovinu, OIB 63989656037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MB GlassCom d.o.o. za proizvodnju i trgovinu</item>
    </izvorni_sadrzaj>
    <derivirana_varijabla naziv="DomainObject.Predmet.ProtuStrankaListFormated_1">
      <item>MB GlassCom d.o.o. za proizvodnju i trgovinu</item>
    </derivirana_varijabla>
  </DomainObject.Predmet.ProtuStrankaListFormated>
  <DomainObject.Predmet.ProtuStrankaListFormatedOIB>
    <izvorni_sadrzaj>
      <item>MB GlassCom d.o.o. za proizvodnju i trgovinu, OIB 63989656037</item>
    </izvorni_sadrzaj>
    <derivirana_varijabla naziv="DomainObject.Predmet.ProtuStrankaListFormatedOIB_1">
      <item>MB GlassCom d.o.o. za proizvodnju i trgovinu, OIB 63989656037</item>
    </derivirana_varijabla>
  </DomainObject.Predmet.ProtuStrankaListFormatedOIB>
  <DomainObject.Predmet.ProtuStrankaListFormatedWithAdress>
    <izvorni_sadrzaj>
      <item>MB GlassCom d.o.o. za proizvodnju i trgovinu, Kapelska ulica 51b, 31000 Osijek</item>
    </izvorni_sadrzaj>
    <derivirana_varijabla naziv="DomainObject.Predmet.ProtuStrankaListFormatedWithAdress_1">
      <item>MB GlassCom d.o.o. za proizvodnju i trgovinu, Kapelska ulica 51b, 31000 Osijek</item>
    </derivirana_varijabla>
  </DomainObject.Predmet.ProtuStrankaListFormatedWithAdress>
  <DomainObject.Predmet.ProtuStrankaListFormatedWithAdressOIB>
    <izvorni_sadrzaj>
      <item>MB GlassCom d.o.o. za proizvodnju i trgovinu, OIB 63989656037, Kapelska ulica 51b, 31000 Osijek</item>
    </izvorni_sadrzaj>
    <derivirana_varijabla naziv="DomainObject.Predmet.ProtuStrankaListFormatedWithAdressOIB_1">
      <item>MB GlassCom d.o.o. za proizvodnju i trgovinu, OIB 63989656037, Kapelska ulica 51b, 31000 Osijek</item>
    </derivirana_varijabla>
  </DomainObject.Predmet.ProtuStrankaListFormatedWithAdressOIB>
  <DomainObject.Predmet.ProtuStrankaListNazivFormated>
    <izvorni_sadrzaj>
      <item>MB GlassCom d.o.o. za proizvodnju i trgovinu</item>
    </izvorni_sadrzaj>
    <derivirana_varijabla naziv="DomainObject.Predmet.ProtuStrankaListNazivFormated_1">
      <item>MB GlassCom d.o.o. za proizvodnju i trgovinu</item>
    </derivirana_varijabla>
  </DomainObject.Predmet.ProtuStrankaListNazivFormated>
  <DomainObject.Predmet.ProtuStrankaListNazivFormatedOIB>
    <izvorni_sadrzaj>
      <item>MB GlassCom d.o.o. za proizvodnju i trgovinu, OIB 63989656037</item>
    </izvorni_sadrzaj>
    <derivirana_varijabla naziv="DomainObject.Predmet.ProtuStrankaListNazivFormatedOIB_1">
      <item>MB GlassCom d.o.o. za proizvodnju i trgovinu, OIB 63989656037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St-263/2018-2</izvorni_sadrzaj>
    <derivirana_varijabla naziv="DomainObject.PoslovniBrojDokumenta_1">St-263/2018-2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MB GlassCom d.o.o. za proizvodnju i trgovinu</izvorni_sadrzaj>
    <derivirana_varijabla naziv="DomainObject.Predmet.ProtustrankaIDrugi_1">MB GlassCom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MB GlassCom d.o.o. za proizvodnju i trgovinu, OIB 63989656037, Kapelska ulica 51b, 31000 Osijek</izvorni_sadrzaj>
    <derivirana_varijabla naziv="DomainObject.Predmet.ProtustrankaIDrugiAdressOIB_1">MB GlassCom d.o.o. za proizvodnju i trgovinu, OIB 63989656037, Kapelska ulica 51b,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MB GlassCom d.o.o. za proizvodnju i trgovinu</item>
    </izvorni_sadrzaj>
    <derivirana_varijabla naziv="DomainObject.Predmet.SudioniciListNaziv_1">
      <item>FINA RC OSIJEK</item>
      <item>MB GlassCom d.o.o. za proizvodnju i trgovinu</item>
    </derivirana_varijabla>
  </DomainObject.Predmet.SudioniciListNaziv>
  <DomainObject.Predmet.SudioniciListAdressOIB>
    <izvorni_sadrzaj>
      <item>FINA RC OSIJEK, OIB 85821130368</item>
      <item>MB GlassCom d.o.o. za proizvodnju i trgovinu, OIB 63989656037, Kapelska ulica 51b,31000 Osijek</item>
    </izvorni_sadrzaj>
    <derivirana_varijabla naziv="DomainObject.Predmet.SudioniciListAdressOIB_1">
      <item>FINA RC OSIJEK, OIB 85821130368</item>
      <item>MB GlassCom d.o.o. za proizvodnju i trgovinu, OIB 63989656037, Kapelska ulica 51b,31000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63989656037</item>
    </izvorni_sadrzaj>
    <derivirana_varijabla naziv="DomainObject.Predmet.SudioniciListNazivOIB_1">
      <item>, OIB 85821130368</item>
      <item>, OIB 63989656037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8CF32-8AF6-4A6B-8B4C-92F14CF1C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2318</properties:Characters>
  <properties:Lines>86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2018-11-21T07:27:00Z</dcterms:created>
  <dc:creator>Korisnik</dc:creator>
  <cp:lastModifiedBy>Ljiljana Floršić</cp:lastModifiedBy>
  <cp:lastPrinted>2017-09-21T06:53:00Z</cp:lastPrinted>
  <dcterms:modified xmlns:xsi="http://www.w3.org/2001/XMLSchema-instance" xsi:type="dcterms:W3CDTF">2019-02-01T07:51:00Z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St-263/2018-2 / Odluka - Rješenje o odbačaju zahtjeva za skraćeni stečajni postupak (ODBACIVANJE_-_stečaj_već_pokrenut_-_St-263-18.docx)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