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0E1F39" w14:paraId="8fae09b" w14:textId="8fae09b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proofErr w:type="spellStart"/>
      <w:r w:rsidRPr="00655B39">
        <w:rPr>
          <w:rFonts w:ascii="Times New Roman" w:hAnsi="Times New Roman"/>
          <w:b/>
          <w:sz w:val="28"/>
        </w:rPr>
        <w:t>20</w:t>
      </w:r>
      <w:proofErr w:type="spellEnd"/>
      <w:r w:rsidRPr="00655B39">
        <w:rPr>
          <w:rFonts w:ascii="Times New Roman" w:hAnsi="Times New Roman"/>
          <w:b/>
          <w:sz w:val="28"/>
        </w:rPr>
        <w:t>.</w:t>
      </w: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655B39" w:rsidR="000E1F39" w:rsidP="000E1F39" w:rsidRDefault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DE6C38">
        <w:rPr>
          <w:rFonts w:ascii="Times New Roman" w:hAnsi="Times New Roman"/>
          <w:sz w:val="24"/>
        </w:rPr>
        <w:t>: TRGOVAČKI SUD U ZAGREBU</w:t>
      </w:r>
    </w:p>
    <w:p w:rsidRPr="00F00079" w:rsidR="000E1F39" w:rsidP="000E1F39" w:rsidRDefault="00F0007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Poslovni broj spisa: </w:t>
      </w:r>
      <w:r w:rsidR="001A3E49">
        <w:rPr>
          <w:rFonts w:ascii="Times New Roman" w:hAnsi="Times New Roman"/>
          <w:b/>
          <w:sz w:val="24"/>
          <w:szCs w:val="24"/>
          <w:lang w:val="pl-PL"/>
        </w:rPr>
        <w:t>St-3093</w:t>
      </w:r>
      <w:r w:rsidR="00457DFA">
        <w:rPr>
          <w:rFonts w:ascii="Times New Roman" w:hAnsi="Times New Roman"/>
          <w:b/>
          <w:sz w:val="24"/>
          <w:szCs w:val="24"/>
          <w:lang w:val="pl-PL"/>
        </w:rPr>
        <w:t>/</w:t>
      </w:r>
      <w:r w:rsidR="00303E41">
        <w:rPr>
          <w:rFonts w:ascii="Times New Roman" w:hAnsi="Times New Roman"/>
          <w:b/>
          <w:sz w:val="24"/>
          <w:szCs w:val="24"/>
          <w:lang w:val="pl-PL"/>
        </w:rPr>
        <w:t>18</w:t>
      </w: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Pr="00ED079F" w:rsidR="00ED079F" w:rsidP="000E1F39" w:rsidRDefault="000F27B4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STEČAJNA MASA IZA </w:t>
      </w:r>
      <w:r w:rsidR="001A3E49">
        <w:rPr>
          <w:rFonts w:ascii="Times New Roman" w:hAnsi="Times New Roman"/>
          <w:b/>
          <w:sz w:val="24"/>
          <w:szCs w:val="24"/>
          <w:lang w:val="pl-PL"/>
        </w:rPr>
        <w:t>SELEN STUDIO</w:t>
      </w:r>
      <w:r w:rsidR="00ED079F">
        <w:rPr>
          <w:rFonts w:ascii="Times New Roman" w:hAnsi="Times New Roman"/>
          <w:b/>
          <w:sz w:val="24"/>
          <w:szCs w:val="24"/>
          <w:lang w:val="pl-PL"/>
        </w:rPr>
        <w:t xml:space="preserve"> d.o.o. u stečaju, Zagreb, Hribarov prilaz 10, OIB</w:t>
      </w:r>
      <w:r w:rsidR="00303E41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1A3E49" w:rsidR="001A3E49">
        <w:rPr>
          <w:rFonts w:ascii="Times New Roman" w:hAnsi="Times New Roman"/>
          <w:b/>
          <w:sz w:val="24"/>
          <w:szCs w:val="24"/>
          <w:lang w:val="pl-PL"/>
        </w:rPr>
        <w:t>35749011351</w:t>
      </w:r>
    </w:p>
    <w:p w:rsidR="000E1F39" w:rsidP="000E1F39" w:rsidRDefault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7377B1">
        <w:rPr>
          <w:rFonts w:ascii="Times New Roman" w:hAnsi="Times New Roman"/>
          <w:sz w:val="24"/>
          <w:szCs w:val="24"/>
          <w:lang w:val="pl-PL"/>
        </w:rPr>
        <w:t xml:space="preserve"> POSTUPKA U RAZDOBLJU OD 29.04.2019</w:t>
      </w:r>
      <w:r w:rsidR="00BF7D95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7377B1">
        <w:rPr>
          <w:rFonts w:ascii="Times New Roman" w:hAnsi="Times New Roman"/>
          <w:sz w:val="24"/>
          <w:szCs w:val="24"/>
          <w:lang w:val="pl-PL"/>
        </w:rPr>
        <w:t xml:space="preserve"> 29.07</w:t>
      </w:r>
      <w:r w:rsidR="00A05016">
        <w:rPr>
          <w:rFonts w:ascii="Times New Roman" w:hAnsi="Times New Roman"/>
          <w:sz w:val="24"/>
          <w:szCs w:val="24"/>
          <w:lang w:val="pl-PL"/>
        </w:rPr>
        <w:t>.2019</w:t>
      </w:r>
      <w:r w:rsidR="00BF7D95">
        <w:rPr>
          <w:rFonts w:ascii="Times New Roman" w:hAnsi="Times New Roman"/>
          <w:sz w:val="24"/>
          <w:szCs w:val="24"/>
          <w:lang w:val="pl-PL"/>
        </w:rPr>
        <w:t>.</w:t>
      </w:r>
    </w:p>
    <w:p w:rsidR="004353F9" w:rsidP="000E1F39" w:rsidRDefault="004353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BB5498" w:rsidP="00E82678" w:rsidRDefault="005D78F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Nakon održanog ispitno-izvještajnog ročišta, stečajni upravitelj sukladno odlukama skupštine vjerovnika poslao je dopis </w:t>
      </w:r>
      <w:r w:rsidR="00A57EBE">
        <w:rPr>
          <w:rFonts w:ascii="Times New Roman" w:hAnsi="Times New Roman"/>
          <w:sz w:val="24"/>
          <w:szCs w:val="24"/>
          <w:lang w:val="pl-PL"/>
        </w:rPr>
        <w:t xml:space="preserve">nadležnoj </w:t>
      </w:r>
      <w:r>
        <w:rPr>
          <w:rFonts w:ascii="Times New Roman" w:hAnsi="Times New Roman"/>
          <w:sz w:val="24"/>
          <w:szCs w:val="24"/>
          <w:lang w:val="pl-PL"/>
        </w:rPr>
        <w:t>Poreznoj upravi radi pribave podatka o prosječnoj cijeni najma nekretnina za područje Novog Zagreba, kvart Kajzerica (k.o. Klara), no do dana izrade izvješća, stečajni upravitelj nije zaprimio odgovor nadležne Porezne uprave.</w:t>
      </w:r>
    </w:p>
    <w:p w:rsidR="00825511" w:rsidP="00E82678" w:rsidRDefault="005D78F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Županijsko državno odvjetništvo dostavilo je stečajnom upravitelju očitovanje Porezne uprave o prosječnim tržišnim cijenama na lokaciji gdje se nalazi nekretnina koja čini stečajnu ma</w:t>
      </w:r>
      <w:r w:rsidR="005B1324">
        <w:rPr>
          <w:rFonts w:ascii="Times New Roman" w:hAnsi="Times New Roman"/>
          <w:sz w:val="24"/>
          <w:szCs w:val="24"/>
          <w:lang w:val="pl-PL"/>
        </w:rPr>
        <w:t xml:space="preserve">su (k.o. Klara). Sukladno dostupnim podacima Porezne uprave, na navedenoj lokaciji prosječna tržišna cijena stambenog prostora </w:t>
      </w:r>
      <w:r w:rsidR="00A57EBE">
        <w:rPr>
          <w:rFonts w:ascii="Times New Roman" w:hAnsi="Times New Roman"/>
          <w:sz w:val="24"/>
          <w:szCs w:val="24"/>
          <w:lang w:val="pl-PL"/>
        </w:rPr>
        <w:t xml:space="preserve">stana </w:t>
      </w:r>
      <w:r w:rsidR="005B1324">
        <w:rPr>
          <w:rFonts w:ascii="Times New Roman" w:hAnsi="Times New Roman"/>
          <w:sz w:val="24"/>
          <w:szCs w:val="24"/>
          <w:lang w:val="pl-PL"/>
        </w:rPr>
        <w:t xml:space="preserve">površine 41-80,99 m2 iznosi 10.472,29 kn/m2, dok </w:t>
      </w:r>
      <w:r w:rsidR="002A11BA">
        <w:rPr>
          <w:rFonts w:ascii="Times New Roman" w:hAnsi="Times New Roman"/>
          <w:sz w:val="24"/>
          <w:szCs w:val="24"/>
          <w:lang w:val="pl-PL"/>
        </w:rPr>
        <w:t>prosječna tržišna cijena parkir</w:t>
      </w:r>
      <w:r w:rsidR="005B1324">
        <w:rPr>
          <w:rFonts w:ascii="Times New Roman" w:hAnsi="Times New Roman"/>
          <w:sz w:val="24"/>
          <w:szCs w:val="24"/>
          <w:lang w:val="pl-PL"/>
        </w:rPr>
        <w:t>n</w:t>
      </w:r>
      <w:r w:rsidR="002A11BA">
        <w:rPr>
          <w:rFonts w:ascii="Times New Roman" w:hAnsi="Times New Roman"/>
          <w:sz w:val="24"/>
          <w:szCs w:val="24"/>
          <w:lang w:val="pl-PL"/>
        </w:rPr>
        <w:t>o</w:t>
      </w:r>
      <w:r w:rsidR="005B1324">
        <w:rPr>
          <w:rFonts w:ascii="Times New Roman" w:hAnsi="Times New Roman"/>
          <w:sz w:val="24"/>
          <w:szCs w:val="24"/>
          <w:lang w:val="pl-PL"/>
        </w:rPr>
        <w:t xml:space="preserve">g mjesta na navedenoj lokaciji iznosi 4.117,10 kn/m2. </w:t>
      </w:r>
      <w:r w:rsidR="00A57EBE">
        <w:rPr>
          <w:rFonts w:ascii="Times New Roman" w:hAnsi="Times New Roman"/>
          <w:sz w:val="24"/>
          <w:szCs w:val="24"/>
          <w:lang w:val="pl-PL"/>
        </w:rPr>
        <w:t>Primjenjujući n</w:t>
      </w:r>
      <w:r w:rsidR="00657EA8">
        <w:rPr>
          <w:rFonts w:ascii="Times New Roman" w:hAnsi="Times New Roman"/>
          <w:sz w:val="24"/>
          <w:szCs w:val="24"/>
          <w:lang w:val="pl-PL"/>
        </w:rPr>
        <w:t>avedene prosječne cijene po m2 z</w:t>
      </w:r>
      <w:r w:rsidR="00A57EBE">
        <w:rPr>
          <w:rFonts w:ascii="Times New Roman" w:hAnsi="Times New Roman"/>
          <w:sz w:val="24"/>
          <w:szCs w:val="24"/>
          <w:lang w:val="pl-PL"/>
        </w:rPr>
        <w:t xml:space="preserve">a nekretninu koja čini stečajnu masu dolazi se do vrijednosti od </w:t>
      </w:r>
      <w:r w:rsidRPr="00875169" w:rsidR="00287ACA">
        <w:rPr>
          <w:rFonts w:ascii="Times New Roman" w:hAnsi="Times New Roman"/>
          <w:b/>
          <w:sz w:val="24"/>
          <w:szCs w:val="24"/>
          <w:lang w:val="pl-PL"/>
        </w:rPr>
        <w:t>500.366,02</w:t>
      </w:r>
      <w:r w:rsidRPr="00875169" w:rsidR="00657EA8">
        <w:rPr>
          <w:rFonts w:ascii="Times New Roman" w:hAnsi="Times New Roman"/>
          <w:b/>
          <w:sz w:val="24"/>
          <w:szCs w:val="24"/>
          <w:lang w:val="pl-PL"/>
        </w:rPr>
        <w:t xml:space="preserve"> kn</w:t>
      </w:r>
      <w:r w:rsidR="00657EA8">
        <w:rPr>
          <w:rFonts w:ascii="Times New Roman" w:hAnsi="Times New Roman"/>
          <w:sz w:val="24"/>
          <w:szCs w:val="24"/>
          <w:lang w:val="pl-PL"/>
        </w:rPr>
        <w:t xml:space="preserve"> za stan površine 47,78 m2 te </w:t>
      </w:r>
      <w:r w:rsidRPr="00875169" w:rsidR="00657EA8">
        <w:rPr>
          <w:rFonts w:ascii="Times New Roman" w:hAnsi="Times New Roman"/>
          <w:b/>
          <w:sz w:val="24"/>
          <w:szCs w:val="24"/>
          <w:lang w:val="pl-PL"/>
        </w:rPr>
        <w:t>12.968,87 kn</w:t>
      </w:r>
      <w:r w:rsidR="00657EA8">
        <w:rPr>
          <w:rFonts w:ascii="Times New Roman" w:hAnsi="Times New Roman"/>
          <w:sz w:val="24"/>
          <w:szCs w:val="24"/>
          <w:lang w:val="pl-PL"/>
        </w:rPr>
        <w:t xml:space="preserve"> za parkirno mjesto</w:t>
      </w:r>
      <w:r w:rsidR="00DC264A">
        <w:rPr>
          <w:rFonts w:ascii="Times New Roman" w:hAnsi="Times New Roman"/>
          <w:sz w:val="24"/>
          <w:szCs w:val="24"/>
          <w:lang w:val="pl-PL"/>
        </w:rPr>
        <w:t xml:space="preserve"> površine 3,15 m2</w:t>
      </w:r>
      <w:r w:rsidR="00657EA8"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DC264A">
        <w:rPr>
          <w:rFonts w:ascii="Times New Roman" w:hAnsi="Times New Roman"/>
          <w:sz w:val="24"/>
          <w:szCs w:val="24"/>
          <w:lang w:val="pl-PL"/>
        </w:rPr>
        <w:t>sve</w:t>
      </w:r>
      <w:r w:rsidR="00585051">
        <w:rPr>
          <w:rFonts w:ascii="Times New Roman" w:hAnsi="Times New Roman"/>
          <w:sz w:val="24"/>
          <w:szCs w:val="24"/>
          <w:lang w:val="pl-PL"/>
        </w:rPr>
        <w:t xml:space="preserve">ukupno </w:t>
      </w:r>
      <w:r w:rsidRPr="00825511" w:rsidR="00585051">
        <w:rPr>
          <w:rFonts w:ascii="Times New Roman" w:hAnsi="Times New Roman"/>
          <w:b/>
          <w:sz w:val="24"/>
          <w:szCs w:val="24"/>
          <w:lang w:val="pl-PL"/>
        </w:rPr>
        <w:t>513.334,89</w:t>
      </w:r>
      <w:r w:rsidRPr="00825511" w:rsidR="00657EA8">
        <w:rPr>
          <w:rFonts w:ascii="Times New Roman" w:hAnsi="Times New Roman"/>
          <w:b/>
          <w:sz w:val="24"/>
          <w:szCs w:val="24"/>
          <w:lang w:val="pl-PL"/>
        </w:rPr>
        <w:t xml:space="preserve"> kn</w:t>
      </w:r>
      <w:r w:rsidR="00657EA8">
        <w:rPr>
          <w:rFonts w:ascii="Times New Roman" w:hAnsi="Times New Roman"/>
          <w:sz w:val="24"/>
          <w:szCs w:val="24"/>
          <w:lang w:val="pl-PL"/>
        </w:rPr>
        <w:t>.</w:t>
      </w:r>
    </w:p>
    <w:p w:rsidR="00825511" w:rsidP="00E82678" w:rsidRDefault="0082551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skreće pozornost da nije stupio u posjed nekretnine koja čini jedinu stečajnu masu, a koja je u posjedu biv</w:t>
      </w:r>
      <w:r w:rsidR="008F6155">
        <w:rPr>
          <w:rFonts w:ascii="Times New Roman" w:hAnsi="Times New Roman"/>
          <w:sz w:val="24"/>
          <w:szCs w:val="24"/>
          <w:lang w:val="pl-PL"/>
        </w:rPr>
        <w:t>še zakonske zastupnice dužnika</w:t>
      </w:r>
      <w:r w:rsidR="00CF3AD5">
        <w:rPr>
          <w:rFonts w:ascii="Times New Roman" w:hAnsi="Times New Roman"/>
          <w:sz w:val="24"/>
          <w:szCs w:val="24"/>
          <w:lang w:val="pl-PL"/>
        </w:rPr>
        <w:t>,</w:t>
      </w:r>
      <w:r w:rsidR="008F615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F3AD5">
        <w:rPr>
          <w:rFonts w:ascii="Times New Roman" w:hAnsi="Times New Roman"/>
          <w:sz w:val="24"/>
          <w:szCs w:val="24"/>
          <w:lang w:val="pl-PL"/>
        </w:rPr>
        <w:t>kao niti poslovne dokumentacije</w:t>
      </w:r>
      <w:r w:rsidR="0060290F">
        <w:rPr>
          <w:rFonts w:ascii="Times New Roman" w:hAnsi="Times New Roman"/>
          <w:sz w:val="24"/>
          <w:szCs w:val="24"/>
          <w:lang w:val="pl-PL"/>
        </w:rPr>
        <w:t xml:space="preserve"> dužnika</w:t>
      </w:r>
      <w:r w:rsidR="00CF3AD5">
        <w:rPr>
          <w:rFonts w:ascii="Times New Roman" w:hAnsi="Times New Roman"/>
          <w:sz w:val="24"/>
          <w:szCs w:val="24"/>
          <w:lang w:val="pl-PL"/>
        </w:rPr>
        <w:t>.</w:t>
      </w:r>
    </w:p>
    <w:p w:rsidR="00825511" w:rsidP="00E82678" w:rsidRDefault="0082551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Bivša zakonska zastupnica dužnika uložila je žalbu na rješenje o utvrđenim i osporenim tražbinama koju žalbu je prvostupanjski sud odbacio kao nedopuštenu. Na takvo rješenje, bivša zakonska zastupnica uložila je žalbu koju je Visoki Trgovački sud o</w:t>
      </w:r>
      <w:r w:rsidR="003177D8">
        <w:rPr>
          <w:rFonts w:ascii="Times New Roman" w:hAnsi="Times New Roman"/>
          <w:sz w:val="24"/>
          <w:szCs w:val="24"/>
          <w:lang w:val="pl-PL"/>
        </w:rPr>
        <w:t>d</w:t>
      </w:r>
      <w:r>
        <w:rPr>
          <w:rFonts w:ascii="Times New Roman" w:hAnsi="Times New Roman"/>
          <w:sz w:val="24"/>
          <w:szCs w:val="24"/>
          <w:lang w:val="pl-PL"/>
        </w:rPr>
        <w:t>bio kao neosnovanu te potvrdio prvostupanjsko rješenje.</w:t>
      </w:r>
    </w:p>
    <w:p w:rsidR="002F6D4E" w:rsidP="000E1F39" w:rsidRDefault="002F6D4E">
      <w:pPr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6B3683" w:rsidP="00F7470A" w:rsidRDefault="006B3683">
      <w:pPr>
        <w:rPr>
          <w:rFonts w:ascii="Times New Roman" w:hAnsi="Times New Roman"/>
          <w:sz w:val="24"/>
          <w:szCs w:val="24"/>
          <w:lang w:val="pl-PL"/>
        </w:rPr>
      </w:pPr>
    </w:p>
    <w:p w:rsidRPr="002F6D4E" w:rsidR="002F6D4E" w:rsidP="00A57EBE" w:rsidRDefault="00FC5DED">
      <w:pPr>
        <w:spacing w:after="0"/>
        <w:jc w:val="both"/>
        <w:rPr>
          <w:rFonts w:ascii="Times New Roman" w:hAnsi="Times New Roman"/>
          <w:sz w:val="24"/>
        </w:rPr>
      </w:pPr>
      <w:r w:rsidRPr="00FC5DED">
        <w:rPr>
          <w:rFonts w:ascii="Times New Roman" w:hAnsi="Times New Roman"/>
          <w:sz w:val="24"/>
          <w:szCs w:val="24"/>
          <w:lang w:val="pl-PL"/>
        </w:rPr>
        <w:t xml:space="preserve">NEKRETNINE </w:t>
      </w:r>
    </w:p>
    <w:p w:rsidR="002A1DE4" w:rsidP="000E1F39" w:rsidRDefault="002A1DE4">
      <w:pPr>
        <w:rPr>
          <w:rFonts w:ascii="Times New Roman" w:hAnsi="Times New Roman"/>
          <w:sz w:val="24"/>
          <w:szCs w:val="24"/>
          <w:lang w:val="pl-PL"/>
        </w:rPr>
      </w:pPr>
    </w:p>
    <w:p w:rsidR="00FA0AC8" w:rsidP="00FA0AC8" w:rsidRDefault="00FA0AC8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FA0AC8">
        <w:rPr>
          <w:rFonts w:ascii="Times New Roman" w:hAnsi="Times New Roman"/>
          <w:sz w:val="24"/>
          <w:szCs w:val="24"/>
          <w:lang w:val="pl-PL"/>
        </w:rPr>
        <w:t xml:space="preserve">Nekretnina upisana kod Općinskog suda u Novom Zagrebu, Zemljišnoknjižni odjel Novi Zagreb, z.k. ul. br. 13078, STAMBENA ZGRADA BR.8C,ULICA BR.14 PODBREŽJE I DVORIŠTE površine 330 m2, </w:t>
      </w:r>
      <w:r w:rsidRPr="00FA0AC8">
        <w:rPr>
          <w:rFonts w:ascii="Times New Roman" w:hAnsi="Times New Roman"/>
          <w:sz w:val="24"/>
          <w:szCs w:val="24"/>
          <w:lang w:val="pl-PL"/>
        </w:rPr>
        <w:tab/>
        <w:t>STAMBENA ZGRADA BR.8C.ULICA BR.14.PODBREŽJE površine 146 m2, DVORIŠTE površine 184 m2, sveukupno 330 m2, k.o. KLARA, sagrađeno na k.č.br. 558/11, i to 8. suvlasnički dio: 1012/10000 ETAŽNO VLASNIŠTVO (E-8) - 1. dvosobni stan na trećem katu oznake STAN-G, neto korisne  površine 47,78m2, sa pripadajućim parking mjestom u podrumu oznake PM4 neto korisne površine 3,15m2 u nacrtu označeno smeđom bojom</w:t>
      </w:r>
    </w:p>
    <w:p w:rsidR="00F7470A" w:rsidP="00FA0AC8" w:rsidRDefault="00F7470A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A0AC8" w:rsidP="00FA0AC8" w:rsidRDefault="00FA0AC8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Navedena nekretnina nema upisanih tereta u zemljišnoj knjizi te je samim time odluka o unovčenju iste u nadležnosti skupštine vjerovnika.</w:t>
      </w:r>
    </w:p>
    <w:p w:rsidR="003754C2" w:rsidP="00FA0AC8" w:rsidRDefault="003754C2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Sukladno dostavljenim podacima od strane nadležne Porezne uprave, na navedenoj lokaciji prosječna tržišna cijena stambenog prostora stana površine 41-80,99 m2 iznosi 10.472,29 kn/m2, dok prosječna tržišna cijena parkirnog mjesta na navedenoj lokaciji iznosi 4.117,10 kn/m2. Primjenjujući navedene prosječne cijene po m2 za nekretninu koja čini stečajnu masu dolazi se do vrijednosti od </w:t>
      </w:r>
      <w:r w:rsidRPr="00875169">
        <w:rPr>
          <w:rFonts w:ascii="Times New Roman" w:hAnsi="Times New Roman"/>
          <w:b/>
          <w:sz w:val="24"/>
          <w:szCs w:val="24"/>
          <w:lang w:val="pl-PL"/>
        </w:rPr>
        <w:t>500.366,02 kn</w:t>
      </w:r>
      <w:r>
        <w:rPr>
          <w:rFonts w:ascii="Times New Roman" w:hAnsi="Times New Roman"/>
          <w:sz w:val="24"/>
          <w:szCs w:val="24"/>
          <w:lang w:val="pl-PL"/>
        </w:rPr>
        <w:t xml:space="preserve"> za stan površine 47,78 m2 te </w:t>
      </w:r>
      <w:r w:rsidRPr="00875169">
        <w:rPr>
          <w:rFonts w:ascii="Times New Roman" w:hAnsi="Times New Roman"/>
          <w:b/>
          <w:sz w:val="24"/>
          <w:szCs w:val="24"/>
          <w:lang w:val="pl-PL"/>
        </w:rPr>
        <w:t>12.968,87 kn</w:t>
      </w:r>
      <w:r>
        <w:rPr>
          <w:rFonts w:ascii="Times New Roman" w:hAnsi="Times New Roman"/>
          <w:sz w:val="24"/>
          <w:szCs w:val="24"/>
          <w:lang w:val="pl-PL"/>
        </w:rPr>
        <w:t xml:space="preserve"> za parkirno mjesto površine 3,15 m2- sveukupno </w:t>
      </w:r>
      <w:r w:rsidRPr="00825511">
        <w:rPr>
          <w:rFonts w:ascii="Times New Roman" w:hAnsi="Times New Roman"/>
          <w:b/>
          <w:sz w:val="24"/>
          <w:szCs w:val="24"/>
          <w:lang w:val="pl-PL"/>
        </w:rPr>
        <w:t>513.334,89 kn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3C6DB5" w:rsidP="000E1F39" w:rsidRDefault="003C6DB5">
      <w:pPr>
        <w:rPr>
          <w:rFonts w:ascii="Times New Roman" w:hAnsi="Times New Roman"/>
          <w:b/>
          <w:sz w:val="24"/>
          <w:szCs w:val="24"/>
          <w:lang w:val="pl-PL"/>
        </w:rPr>
      </w:pPr>
    </w:p>
    <w:p w:rsidRPr="00825511" w:rsidR="002A1DE4" w:rsidP="000E1F39" w:rsidRDefault="00A906EB">
      <w:pPr>
        <w:rPr>
          <w:rFonts w:ascii="Times New Roman" w:hAnsi="Times New Roman"/>
          <w:b/>
          <w:sz w:val="24"/>
          <w:szCs w:val="24"/>
          <w:lang w:val="pl-PL"/>
        </w:rPr>
      </w:pPr>
      <w:r w:rsidRPr="00A906EB">
        <w:rPr>
          <w:rFonts w:ascii="Times New Roman" w:hAnsi="Times New Roman"/>
          <w:b/>
          <w:sz w:val="24"/>
          <w:szCs w:val="24"/>
          <w:lang w:val="pl-PL"/>
        </w:rPr>
        <w:t>Prometa po žiro računu</w:t>
      </w:r>
      <w:r w:rsidR="00FA0AC8">
        <w:rPr>
          <w:rFonts w:ascii="Times New Roman" w:hAnsi="Times New Roman"/>
          <w:b/>
          <w:sz w:val="24"/>
          <w:szCs w:val="24"/>
          <w:lang w:val="pl-PL"/>
        </w:rPr>
        <w:t xml:space="preserve"> u navede</w:t>
      </w:r>
      <w:r w:rsidR="003754C2">
        <w:rPr>
          <w:rFonts w:ascii="Times New Roman" w:hAnsi="Times New Roman"/>
          <w:b/>
          <w:sz w:val="24"/>
          <w:szCs w:val="24"/>
          <w:lang w:val="pl-PL"/>
        </w:rPr>
        <w:t>n</w:t>
      </w:r>
      <w:r w:rsidR="00FA0AC8">
        <w:rPr>
          <w:rFonts w:ascii="Times New Roman" w:hAnsi="Times New Roman"/>
          <w:b/>
          <w:sz w:val="24"/>
          <w:szCs w:val="24"/>
          <w:lang w:val="pl-PL"/>
        </w:rPr>
        <w:t>om tromjesečju</w:t>
      </w:r>
      <w:r w:rsidRPr="00A906EB">
        <w:rPr>
          <w:rFonts w:ascii="Times New Roman" w:hAnsi="Times New Roman"/>
          <w:b/>
          <w:sz w:val="24"/>
          <w:szCs w:val="24"/>
          <w:lang w:val="pl-PL"/>
        </w:rPr>
        <w:t xml:space="preserve"> nije bilo.</w:t>
      </w:r>
    </w:p>
    <w:p w:rsidR="00F7470A" w:rsidP="000E1F39" w:rsidRDefault="00F7470A">
      <w:pPr>
        <w:rPr>
          <w:rFonts w:ascii="Times New Roman" w:hAnsi="Times New Roman"/>
          <w:sz w:val="24"/>
          <w:szCs w:val="24"/>
          <w:lang w:val="pl-PL"/>
        </w:rPr>
      </w:pPr>
    </w:p>
    <w:p w:rsidR="00CF3AD5" w:rsidP="000E1F39" w:rsidRDefault="00CF3AD5">
      <w:pPr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641F34" w:rsidP="00641F34" w:rsidRDefault="00641F34">
      <w:pPr>
        <w:rPr>
          <w:rFonts w:ascii="Times New Roman" w:hAnsi="Times New Roman"/>
          <w:sz w:val="24"/>
          <w:szCs w:val="24"/>
          <w:lang w:val="pl-PL"/>
        </w:rPr>
      </w:pPr>
    </w:p>
    <w:p w:rsidR="00641F34" w:rsidP="0072774E" w:rsidRDefault="00E402D5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narednom ra</w:t>
      </w:r>
      <w:r w:rsidR="00641F34">
        <w:rPr>
          <w:rFonts w:ascii="Times New Roman" w:hAnsi="Times New Roman"/>
          <w:sz w:val="24"/>
          <w:szCs w:val="24"/>
          <w:lang w:val="pl-PL"/>
        </w:rPr>
        <w:t>z</w:t>
      </w:r>
      <w:r w:rsidR="005C3494">
        <w:rPr>
          <w:rFonts w:ascii="Times New Roman" w:hAnsi="Times New Roman"/>
          <w:sz w:val="24"/>
          <w:szCs w:val="24"/>
          <w:lang w:val="pl-PL"/>
        </w:rPr>
        <w:t>d</w:t>
      </w:r>
      <w:r w:rsidR="00641F34">
        <w:rPr>
          <w:rFonts w:ascii="Times New Roman" w:hAnsi="Times New Roman"/>
          <w:sz w:val="24"/>
          <w:szCs w:val="24"/>
          <w:lang w:val="pl-PL"/>
        </w:rPr>
        <w:t>oblju</w:t>
      </w:r>
      <w:r w:rsidR="00537B2C">
        <w:rPr>
          <w:rFonts w:ascii="Times New Roman" w:hAnsi="Times New Roman"/>
          <w:sz w:val="24"/>
          <w:szCs w:val="24"/>
          <w:lang w:val="pl-PL"/>
        </w:rPr>
        <w:t xml:space="preserve"> stečajni upravitelj </w:t>
      </w:r>
      <w:r w:rsidR="00A008B9">
        <w:rPr>
          <w:rFonts w:ascii="Times New Roman" w:hAnsi="Times New Roman"/>
          <w:sz w:val="24"/>
          <w:szCs w:val="24"/>
          <w:lang w:val="pl-PL"/>
        </w:rPr>
        <w:t xml:space="preserve">predložit će Sudu pozvati bivšu zakonsku zastupnicu dužnika da preda stečajnom upravitelju u posjed nekretninu koja čini stečajnu masu kao i poslovnu dokumentaciju, a koje u dosadašnjem tijeku postupka je odbila predati kao i surađivati sa stečajnim upraviteljem. </w:t>
      </w:r>
    </w:p>
    <w:p w:rsidRPr="00B40BEB" w:rsidR="00A008B9" w:rsidP="0072774E" w:rsidRDefault="00A008B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Također, stečajni upravitelj predložit će sazivanje skupštine vjerovnika da se odluči o načinu i uvjetima unovčenja nekretnine koja čini stečajnu masu budući da na nekretnini nema upisanih tereta te je s obzirom na to odluka o unovčenju iste u nadležnosti skupštine vjerovnika.</w:t>
      </w:r>
    </w:p>
    <w:p w:rsidR="00D52D69" w:rsidP="000E1F39" w:rsidRDefault="00D52D69">
      <w:pPr>
        <w:rPr>
          <w:rFonts w:ascii="Times New Roman" w:hAnsi="Times New Roman"/>
          <w:sz w:val="24"/>
          <w:szCs w:val="24"/>
          <w:lang w:val="pl-PL"/>
        </w:rPr>
      </w:pPr>
    </w:p>
    <w:p w:rsidR="00394602" w:rsidP="000E1F39" w:rsidRDefault="00394602">
      <w:pPr>
        <w:rPr>
          <w:rFonts w:ascii="Times New Roman" w:hAnsi="Times New Roman"/>
          <w:sz w:val="24"/>
          <w:szCs w:val="24"/>
          <w:lang w:val="pl-PL"/>
        </w:rPr>
      </w:pPr>
    </w:p>
    <w:p w:rsidR="003A609F" w:rsidP="000E1F39" w:rsidRDefault="003A609F">
      <w:pPr>
        <w:rPr>
          <w:rFonts w:ascii="Times New Roman" w:hAnsi="Times New Roman"/>
          <w:sz w:val="24"/>
          <w:szCs w:val="24"/>
          <w:lang w:val="pl-PL"/>
        </w:rPr>
      </w:pPr>
    </w:p>
    <w:p w:rsidR="00D87C0F" w:rsidP="000E1F39" w:rsidRDefault="00D87C0F">
      <w:pPr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Pr="000746C2" w:rsidR="00C61F72" w:rsidRDefault="00641F3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F7470A">
        <w:rPr>
          <w:rFonts w:ascii="Times New Roman" w:hAnsi="Times New Roman"/>
          <w:sz w:val="24"/>
          <w:szCs w:val="24"/>
          <w:lang w:val="pl-PL"/>
        </w:rPr>
        <w:t>06</w:t>
      </w:r>
      <w:r w:rsidR="00CD5625">
        <w:rPr>
          <w:rFonts w:ascii="Times New Roman" w:hAnsi="Times New Roman"/>
          <w:sz w:val="24"/>
          <w:szCs w:val="24"/>
          <w:lang w:val="pl-PL"/>
        </w:rPr>
        <w:t>.</w:t>
      </w:r>
      <w:r w:rsidR="00F7470A">
        <w:rPr>
          <w:rFonts w:ascii="Times New Roman" w:hAnsi="Times New Roman"/>
          <w:sz w:val="24"/>
          <w:szCs w:val="24"/>
          <w:lang w:val="pl-PL"/>
        </w:rPr>
        <w:t>08</w:t>
      </w:r>
      <w:r w:rsidR="00281FDE">
        <w:rPr>
          <w:rFonts w:ascii="Times New Roman" w:hAnsi="Times New Roman"/>
          <w:sz w:val="24"/>
          <w:szCs w:val="24"/>
          <w:lang w:val="pl-PL"/>
        </w:rPr>
        <w:t>.</w:t>
      </w:r>
      <w:r w:rsidR="00B337AD">
        <w:rPr>
          <w:rFonts w:ascii="Times New Roman" w:hAnsi="Times New Roman"/>
          <w:sz w:val="24"/>
          <w:szCs w:val="24"/>
          <w:lang w:val="pl-PL"/>
        </w:rPr>
        <w:t>2019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                            Tibor Toth</w:t>
      </w:r>
    </w:p>
    <w:sectPr w:rsidRPr="000746C2"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626E3"/>
    <w:multiLevelType w:val="hybridMultilevel"/>
    <w:tmpl w:val="39B06E5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613DD1"/>
    <w:multiLevelType w:val="hybridMultilevel"/>
    <w:tmpl w:val="873A21F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8544F9B"/>
    <w:multiLevelType w:val="hybridMultilevel"/>
    <w:tmpl w:val="0DE466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9A1E39"/>
    <w:multiLevelType w:val="hybridMultilevel"/>
    <w:tmpl w:val="70F033A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1A1EB4"/>
    <w:multiLevelType w:val="hybridMultilevel"/>
    <w:tmpl w:val="0DE466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729086E"/>
    <w:multiLevelType w:val="hybridMultilevel"/>
    <w:tmpl w:val="EF146DE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1817A1"/>
    <w:multiLevelType w:val="hybridMultilevel"/>
    <w:tmpl w:val="DA2C72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4D5F"/>
    <w:rsid w:val="000530D5"/>
    <w:rsid w:val="000746C2"/>
    <w:rsid w:val="0007524F"/>
    <w:rsid w:val="000B40CC"/>
    <w:rsid w:val="000E10BA"/>
    <w:rsid w:val="000E1F39"/>
    <w:rsid w:val="000F27B4"/>
    <w:rsid w:val="0010424A"/>
    <w:rsid w:val="001052E2"/>
    <w:rsid w:val="00107AC2"/>
    <w:rsid w:val="00133011"/>
    <w:rsid w:val="00143443"/>
    <w:rsid w:val="00144187"/>
    <w:rsid w:val="00175DD4"/>
    <w:rsid w:val="001A218B"/>
    <w:rsid w:val="001A3E49"/>
    <w:rsid w:val="001E43DC"/>
    <w:rsid w:val="002029EB"/>
    <w:rsid w:val="002166B3"/>
    <w:rsid w:val="002307A9"/>
    <w:rsid w:val="00264671"/>
    <w:rsid w:val="00281FDE"/>
    <w:rsid w:val="00287ACA"/>
    <w:rsid w:val="00296DE5"/>
    <w:rsid w:val="002A11BA"/>
    <w:rsid w:val="002A1DE4"/>
    <w:rsid w:val="002C265F"/>
    <w:rsid w:val="002D20D5"/>
    <w:rsid w:val="002F6D4E"/>
    <w:rsid w:val="00301DC3"/>
    <w:rsid w:val="00303E41"/>
    <w:rsid w:val="003177D8"/>
    <w:rsid w:val="003308F3"/>
    <w:rsid w:val="003754C2"/>
    <w:rsid w:val="00375EFA"/>
    <w:rsid w:val="00390DF9"/>
    <w:rsid w:val="00394602"/>
    <w:rsid w:val="003A5234"/>
    <w:rsid w:val="003A609F"/>
    <w:rsid w:val="003C459D"/>
    <w:rsid w:val="003C6DB5"/>
    <w:rsid w:val="004052AC"/>
    <w:rsid w:val="00424A90"/>
    <w:rsid w:val="004353F9"/>
    <w:rsid w:val="0044012C"/>
    <w:rsid w:val="00457DFA"/>
    <w:rsid w:val="00495388"/>
    <w:rsid w:val="004F33D8"/>
    <w:rsid w:val="005004FB"/>
    <w:rsid w:val="00507777"/>
    <w:rsid w:val="00537B2C"/>
    <w:rsid w:val="00542C00"/>
    <w:rsid w:val="005447EC"/>
    <w:rsid w:val="00585051"/>
    <w:rsid w:val="00586592"/>
    <w:rsid w:val="005B1324"/>
    <w:rsid w:val="005B2008"/>
    <w:rsid w:val="005C3494"/>
    <w:rsid w:val="005D2DEC"/>
    <w:rsid w:val="005D78FD"/>
    <w:rsid w:val="0060290F"/>
    <w:rsid w:val="00641F34"/>
    <w:rsid w:val="00657EA8"/>
    <w:rsid w:val="0068118B"/>
    <w:rsid w:val="006B29E3"/>
    <w:rsid w:val="006B3683"/>
    <w:rsid w:val="006C204E"/>
    <w:rsid w:val="006C4572"/>
    <w:rsid w:val="006F5BC8"/>
    <w:rsid w:val="0072774E"/>
    <w:rsid w:val="007354C3"/>
    <w:rsid w:val="007377B1"/>
    <w:rsid w:val="00740043"/>
    <w:rsid w:val="0074525F"/>
    <w:rsid w:val="0075730D"/>
    <w:rsid w:val="00776A8E"/>
    <w:rsid w:val="007A4373"/>
    <w:rsid w:val="007A47AB"/>
    <w:rsid w:val="007D1B64"/>
    <w:rsid w:val="0080264B"/>
    <w:rsid w:val="00821953"/>
    <w:rsid w:val="00825511"/>
    <w:rsid w:val="008512FB"/>
    <w:rsid w:val="00866A6A"/>
    <w:rsid w:val="00875169"/>
    <w:rsid w:val="008E5985"/>
    <w:rsid w:val="008F6155"/>
    <w:rsid w:val="008F71AA"/>
    <w:rsid w:val="00902908"/>
    <w:rsid w:val="00904A0A"/>
    <w:rsid w:val="00911545"/>
    <w:rsid w:val="00913E22"/>
    <w:rsid w:val="00924BF7"/>
    <w:rsid w:val="0097509A"/>
    <w:rsid w:val="009B226B"/>
    <w:rsid w:val="00A008B9"/>
    <w:rsid w:val="00A01B50"/>
    <w:rsid w:val="00A05016"/>
    <w:rsid w:val="00A229BF"/>
    <w:rsid w:val="00A40CB8"/>
    <w:rsid w:val="00A410D8"/>
    <w:rsid w:val="00A433FD"/>
    <w:rsid w:val="00A440DC"/>
    <w:rsid w:val="00A50660"/>
    <w:rsid w:val="00A57EBE"/>
    <w:rsid w:val="00A86A3F"/>
    <w:rsid w:val="00A906EB"/>
    <w:rsid w:val="00AA7FBD"/>
    <w:rsid w:val="00AC1BCF"/>
    <w:rsid w:val="00AD4DB0"/>
    <w:rsid w:val="00AE0F70"/>
    <w:rsid w:val="00AE3ACF"/>
    <w:rsid w:val="00B06D64"/>
    <w:rsid w:val="00B15F16"/>
    <w:rsid w:val="00B22B9E"/>
    <w:rsid w:val="00B337AD"/>
    <w:rsid w:val="00B467BF"/>
    <w:rsid w:val="00B84BCA"/>
    <w:rsid w:val="00B9122D"/>
    <w:rsid w:val="00BA04CE"/>
    <w:rsid w:val="00BB5498"/>
    <w:rsid w:val="00BF7D95"/>
    <w:rsid w:val="00C125D3"/>
    <w:rsid w:val="00C24F72"/>
    <w:rsid w:val="00C343F1"/>
    <w:rsid w:val="00C43DAE"/>
    <w:rsid w:val="00C61F72"/>
    <w:rsid w:val="00C7391D"/>
    <w:rsid w:val="00C82C5E"/>
    <w:rsid w:val="00CD5625"/>
    <w:rsid w:val="00CF13D5"/>
    <w:rsid w:val="00CF3AD5"/>
    <w:rsid w:val="00D52D69"/>
    <w:rsid w:val="00D753AC"/>
    <w:rsid w:val="00D87C0F"/>
    <w:rsid w:val="00D94895"/>
    <w:rsid w:val="00DA0475"/>
    <w:rsid w:val="00DC264A"/>
    <w:rsid w:val="00DE6C38"/>
    <w:rsid w:val="00E05E8D"/>
    <w:rsid w:val="00E16782"/>
    <w:rsid w:val="00E17CA0"/>
    <w:rsid w:val="00E402D5"/>
    <w:rsid w:val="00E814BF"/>
    <w:rsid w:val="00E82678"/>
    <w:rsid w:val="00ED079F"/>
    <w:rsid w:val="00ED4C9D"/>
    <w:rsid w:val="00ED6F7D"/>
    <w:rsid w:val="00EF24A7"/>
    <w:rsid w:val="00F00079"/>
    <w:rsid w:val="00F7470A"/>
    <w:rsid w:val="00F810F3"/>
    <w:rsid w:val="00F85331"/>
    <w:rsid w:val="00F93264"/>
    <w:rsid w:val="00F9483F"/>
    <w:rsid w:val="00FA0AC8"/>
    <w:rsid w:val="00FB08A4"/>
    <w:rsid w:val="00FC4489"/>
    <w:rsid w:val="00FC5DED"/>
    <w:rsid w:val="00FD208C"/>
    <w:rsid w:val="00FF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B368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C459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459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459D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459D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459D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36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4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5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59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59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59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0799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2</properties:Pages>
  <properties:Words>564</properties:Words>
  <properties:Characters>3405</properties:Characters>
  <properties:Lines>72</properties:Lines>
  <properties:Paragraphs>22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2019-08-22T05:08:00Z</dcterms:created>
  <dc:creator>ADMINIBM</dc:creator>
  <cp:lastModifiedBy>Vinka Mihalinčić</cp:lastModifiedBy>
  <dcterms:modified xmlns:xsi="http://www.w3.org/2001/XMLSchema-instance" xsi:type="dcterms:W3CDTF">2019-08-23T08:58:00Z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St-3093/2018-32 / Podnesak - Izvješće stečajnog upravitelja (O20 Izvješće stečajnoga upravitelja o tijeku stečajnoga postupka i o stanju stečajne mase (čl. 89. st. 2. SZ) - SELEN STUDIO.docx)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