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b51a" w14:paraId="c03b51a" w:rsidRDefault="00D97017" w:rsidP="00D97017" w:rsidR="00D97017" w:rsidRPr="005B6B5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F2573" w:rsidP="00D97017" w:rsidR="00D97017" w:rsidRPr="005B6B5A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t xml:space="preserve">               </w:t>
      </w:r>
      <w:r w:rsidR="003418F3">
        <w:rPr>
          <w:noProof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C2D" w:rsidP="00D97017" w:rsidR="004F5C2D" w:rsidRPr="005B6B5A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TRGOVAČKI SUD U ZAGREBU</w:t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      Zagreb, Amruševa 2/II</w:t>
      </w:r>
    </w:p>
    <w:p w:rsidRDefault="00D97017" w:rsidP="00D97017" w:rsidR="00D97017" w:rsidRPr="005B6B5A">
      <w:pPr>
        <w:jc w:val="right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  <w:t>20 St-</w:t>
      </w:r>
      <w:r w:rsidR="00EF2573">
        <w:rPr>
          <w:rFonts w:hAnsi="Times New Roman" w:ascii="Times New Roman"/>
          <w:szCs w:val="24"/>
          <w:lang w:val="hr-HR"/>
        </w:rPr>
        <w:t>256</w:t>
      </w:r>
      <w:r w:rsidR="005B6B5A" w:rsidRPr="005B6B5A">
        <w:rPr>
          <w:rFonts w:hAnsi="Times New Roman" w:ascii="Times New Roman"/>
          <w:szCs w:val="24"/>
          <w:lang w:val="hr-HR"/>
        </w:rPr>
        <w:t>/13-</w:t>
      </w:r>
      <w:r w:rsidR="00520778">
        <w:rPr>
          <w:rFonts w:hAnsi="Times New Roman" w:ascii="Times New Roman"/>
          <w:szCs w:val="24"/>
          <w:lang w:val="hr-HR"/>
        </w:rPr>
        <w:t xml:space="preserve"> 124</w:t>
      </w:r>
    </w:p>
    <w:p w:rsidRDefault="005B6B5A" w:rsidP="00D97017" w:rsidR="005B6B5A" w:rsidRPr="005B6B5A">
      <w:pPr>
        <w:jc w:val="right"/>
        <w:rPr>
          <w:rFonts w:hAnsi="Times New Roman" w:ascii="Times New Roman"/>
          <w:szCs w:val="24"/>
          <w:lang w:val="hr-HR"/>
        </w:rPr>
      </w:pPr>
    </w:p>
    <w:p w:rsidRDefault="004F5C2D" w:rsidP="004F5C2D" w:rsidR="004F5C2D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U  I M E   R E P U B L I K E  H R V A T S K E</w:t>
      </w:r>
    </w:p>
    <w:p w:rsidRDefault="00D97017" w:rsidP="00D97017" w:rsidR="00D97017" w:rsidRPr="005B6B5A">
      <w:pPr>
        <w:jc w:val="right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R J E Š E N J E</w:t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  <w:t xml:space="preserve">TRGOVAČKI SUD U ZAGREB, </w:t>
      </w:r>
      <w:r w:rsidR="008F765B" w:rsidRPr="005B6B5A">
        <w:rPr>
          <w:rFonts w:hAnsi="Times New Roman" w:ascii="Times New Roman"/>
          <w:szCs w:val="24"/>
          <w:lang w:val="hr-HR"/>
        </w:rPr>
        <w:t xml:space="preserve">po </w:t>
      </w:r>
      <w:r w:rsidRPr="005B6B5A">
        <w:rPr>
          <w:rFonts w:hAnsi="Times New Roman" w:ascii="Times New Roman"/>
          <w:szCs w:val="24"/>
          <w:lang w:val="hr-HR"/>
        </w:rPr>
        <w:t xml:space="preserve">sucu pojedincu Luciji Butigan, u stečajnom postupku nad stečajnim dužnikom </w:t>
      </w:r>
      <w:r w:rsidR="00EF2573" w:rsidRPr="003153E2">
        <w:rPr>
          <w:rFonts w:hAnsi="Times New Roman" w:ascii="Times New Roman"/>
          <w:sz w:val="22"/>
          <w:szCs w:val="22"/>
        </w:rPr>
        <w:t>INSTALACIJE ĆAVAR d.o.o. u stečaju, Zagreb, Antuna Šoljana 1A, MBS 080452024, OIB 55368431099</w:t>
      </w:r>
      <w:r w:rsidRPr="005B6B5A">
        <w:rPr>
          <w:rFonts w:hAnsi="Times New Roman" w:ascii="Times New Roman"/>
          <w:szCs w:val="24"/>
          <w:lang w:val="hr-HR"/>
        </w:rPr>
        <w:t>, dana</w:t>
      </w:r>
      <w:r w:rsidR="006A350A">
        <w:rPr>
          <w:rFonts w:hAnsi="Times New Roman" w:ascii="Times New Roman"/>
          <w:szCs w:val="24"/>
          <w:lang w:val="hr-HR"/>
        </w:rPr>
        <w:t xml:space="preserve"> </w:t>
      </w:r>
      <w:r w:rsidR="00EF2573">
        <w:rPr>
          <w:rFonts w:hAnsi="Times New Roman" w:ascii="Times New Roman"/>
          <w:szCs w:val="24"/>
          <w:lang w:val="hr-HR"/>
        </w:rPr>
        <w:t>20</w:t>
      </w:r>
      <w:r w:rsidR="006A350A">
        <w:rPr>
          <w:rFonts w:hAnsi="Times New Roman" w:ascii="Times New Roman"/>
          <w:szCs w:val="24"/>
          <w:lang w:val="hr-HR"/>
        </w:rPr>
        <w:t xml:space="preserve">. </w:t>
      </w:r>
      <w:r w:rsidR="00EF2573">
        <w:rPr>
          <w:rFonts w:hAnsi="Times New Roman" w:ascii="Times New Roman"/>
          <w:szCs w:val="24"/>
          <w:lang w:val="hr-HR"/>
        </w:rPr>
        <w:t>siječnja</w:t>
      </w:r>
      <w:r w:rsidRPr="005B6B5A">
        <w:rPr>
          <w:rFonts w:hAnsi="Times New Roman" w:ascii="Times New Roman"/>
          <w:szCs w:val="24"/>
          <w:lang w:val="hr-HR"/>
        </w:rPr>
        <w:t xml:space="preserve"> 201</w:t>
      </w:r>
      <w:r w:rsidR="00EF2573">
        <w:rPr>
          <w:rFonts w:hAnsi="Times New Roman" w:ascii="Times New Roman"/>
          <w:szCs w:val="24"/>
          <w:lang w:val="hr-HR"/>
        </w:rPr>
        <w:t>6</w:t>
      </w:r>
      <w:r w:rsidRPr="005B6B5A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D97017" w:rsidP="00D97017" w:rsidR="00D97017" w:rsidRPr="005B6B5A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97017" w:rsidP="00D97017" w:rsidR="00D97017" w:rsidRPr="005B6B5A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Zaključuje se stečajni postupak nad stečajnim dužnikom </w:t>
      </w:r>
      <w:r w:rsidR="00EF2573" w:rsidRPr="003153E2">
        <w:rPr>
          <w:rFonts w:hAnsi="Times New Roman" w:ascii="Times New Roman"/>
          <w:sz w:val="22"/>
          <w:szCs w:val="22"/>
        </w:rPr>
        <w:t>INSTALACIJE ĆAVAR d.o.o. u stečaju, Zagreb, Antuna Šoljana 1A, MBS 080452024, OIB 55368431099</w:t>
      </w:r>
      <w:r w:rsidR="005B6B5A" w:rsidRPr="005B6B5A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Ovo Rješenje i osnova zaključenja stečajnog postupka objavit će se </w:t>
      </w:r>
      <w:r w:rsidR="00EF2573">
        <w:rPr>
          <w:rFonts w:hAnsi="Times New Roman" w:ascii="Times New Roman"/>
          <w:szCs w:val="24"/>
          <w:lang w:val="hr-HR"/>
        </w:rPr>
        <w:t>e-oglasnoj ploči Trgovačkog suda u Zagrebu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Obrazloženje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  <w:t>Rješenjem ovog suda br. St-</w:t>
      </w:r>
      <w:r w:rsidR="00EF2573">
        <w:rPr>
          <w:rFonts w:hAnsi="Times New Roman" w:ascii="Times New Roman"/>
          <w:szCs w:val="24"/>
          <w:lang w:val="hr-HR"/>
        </w:rPr>
        <w:t>256</w:t>
      </w:r>
      <w:r w:rsidR="005B6B5A" w:rsidRPr="005B6B5A">
        <w:rPr>
          <w:rFonts w:hAnsi="Times New Roman" w:ascii="Times New Roman"/>
          <w:szCs w:val="24"/>
          <w:lang w:val="hr-HR"/>
        </w:rPr>
        <w:t xml:space="preserve">/13 od </w:t>
      </w:r>
      <w:r w:rsidR="00EF2573">
        <w:rPr>
          <w:rFonts w:hAnsi="Times New Roman" w:ascii="Times New Roman"/>
          <w:szCs w:val="24"/>
          <w:lang w:val="hr-HR"/>
        </w:rPr>
        <w:t>2</w:t>
      </w:r>
      <w:r w:rsidR="005B6B5A" w:rsidRPr="005B6B5A">
        <w:rPr>
          <w:rFonts w:hAnsi="Times New Roman" w:ascii="Times New Roman"/>
          <w:szCs w:val="24"/>
          <w:lang w:val="hr-HR"/>
        </w:rPr>
        <w:t>.</w:t>
      </w:r>
      <w:r w:rsidR="00EF2573">
        <w:rPr>
          <w:rFonts w:hAnsi="Times New Roman" w:ascii="Times New Roman"/>
          <w:szCs w:val="24"/>
          <w:lang w:val="hr-HR"/>
        </w:rPr>
        <w:t xml:space="preserve"> listopada 2013</w:t>
      </w:r>
      <w:r w:rsidRPr="005B6B5A">
        <w:rPr>
          <w:rFonts w:hAnsi="Times New Roman" w:ascii="Times New Roman"/>
          <w:szCs w:val="24"/>
          <w:lang w:val="hr-HR"/>
        </w:rPr>
        <w:t xml:space="preserve"> otvoren je stečajni postupak nad dužnikom </w:t>
      </w:r>
      <w:r w:rsidR="00EF2573" w:rsidRPr="003153E2">
        <w:rPr>
          <w:rFonts w:hAnsi="Times New Roman" w:ascii="Times New Roman"/>
          <w:sz w:val="22"/>
          <w:szCs w:val="22"/>
        </w:rPr>
        <w:t>INSTALACIJE ĆAVAR d.o.o.</w:t>
      </w:r>
      <w:r w:rsidRPr="005B6B5A">
        <w:rPr>
          <w:rFonts w:hAnsi="Times New Roman" w:ascii="Times New Roman"/>
          <w:szCs w:val="24"/>
          <w:lang w:val="hr-HR"/>
        </w:rPr>
        <w:t xml:space="preserve">, </w:t>
      </w:r>
      <w:r w:rsidR="00FF53BB">
        <w:rPr>
          <w:rFonts w:hAnsi="Times New Roman" w:ascii="Times New Roman"/>
          <w:szCs w:val="24"/>
          <w:lang w:val="hr-HR"/>
        </w:rPr>
        <w:t xml:space="preserve">Zagreb, </w:t>
      </w:r>
      <w:r w:rsidRPr="005B6B5A">
        <w:rPr>
          <w:rFonts w:hAnsi="Times New Roman" w:ascii="Times New Roman"/>
          <w:szCs w:val="24"/>
          <w:lang w:val="hr-HR"/>
        </w:rPr>
        <w:t xml:space="preserve">a koje rješenje je </w:t>
      </w:r>
      <w:r w:rsidR="006A350A">
        <w:rPr>
          <w:rFonts w:hAnsi="Times New Roman" w:ascii="Times New Roman"/>
          <w:szCs w:val="24"/>
          <w:lang w:val="hr-HR"/>
        </w:rPr>
        <w:t>istaknuto</w:t>
      </w:r>
      <w:r w:rsidRPr="005B6B5A">
        <w:rPr>
          <w:rFonts w:hAnsi="Times New Roman" w:ascii="Times New Roman"/>
          <w:szCs w:val="24"/>
          <w:lang w:val="hr-HR"/>
        </w:rPr>
        <w:t xml:space="preserve"> na oglasnoj ploči </w:t>
      </w:r>
      <w:r w:rsidR="006A350A">
        <w:rPr>
          <w:rFonts w:hAnsi="Times New Roman" w:ascii="Times New Roman"/>
          <w:szCs w:val="24"/>
          <w:lang w:val="hr-HR"/>
        </w:rPr>
        <w:t xml:space="preserve">ovog </w:t>
      </w:r>
      <w:r w:rsidRPr="005B6B5A">
        <w:rPr>
          <w:rFonts w:hAnsi="Times New Roman" w:ascii="Times New Roman"/>
          <w:szCs w:val="24"/>
          <w:lang w:val="hr-HR"/>
        </w:rPr>
        <w:t>suda</w:t>
      </w:r>
      <w:r w:rsidR="006A350A">
        <w:rPr>
          <w:rFonts w:hAnsi="Times New Roman" w:ascii="Times New Roman"/>
          <w:szCs w:val="24"/>
          <w:lang w:val="hr-HR"/>
        </w:rPr>
        <w:t xml:space="preserve"> dana </w:t>
      </w:r>
      <w:r w:rsidR="00FF53BB">
        <w:rPr>
          <w:rFonts w:hAnsi="Times New Roman" w:ascii="Times New Roman"/>
          <w:szCs w:val="24"/>
          <w:lang w:val="hr-HR"/>
        </w:rPr>
        <w:t>2</w:t>
      </w:r>
      <w:r w:rsidR="006A350A">
        <w:rPr>
          <w:rFonts w:hAnsi="Times New Roman" w:ascii="Times New Roman"/>
          <w:szCs w:val="24"/>
          <w:lang w:val="hr-HR"/>
        </w:rPr>
        <w:t xml:space="preserve">. </w:t>
      </w:r>
      <w:r w:rsidR="00FF53BB">
        <w:rPr>
          <w:rFonts w:hAnsi="Times New Roman" w:ascii="Times New Roman"/>
          <w:szCs w:val="24"/>
          <w:lang w:val="hr-HR"/>
        </w:rPr>
        <w:t>listopada</w:t>
      </w:r>
      <w:r w:rsidR="006A350A">
        <w:rPr>
          <w:rFonts w:hAnsi="Times New Roman" w:ascii="Times New Roman"/>
          <w:szCs w:val="24"/>
          <w:lang w:val="hr-HR"/>
        </w:rPr>
        <w:t xml:space="preserve"> 2013.</w:t>
      </w:r>
      <w:r w:rsidRPr="005B6B5A">
        <w:rPr>
          <w:rFonts w:hAnsi="Times New Roman" w:ascii="Times New Roman"/>
          <w:szCs w:val="24"/>
          <w:lang w:val="hr-HR"/>
        </w:rPr>
        <w:t xml:space="preserve">, te u obliku oglasa </w:t>
      </w:r>
      <w:r w:rsidR="006A350A">
        <w:rPr>
          <w:rFonts w:hAnsi="Times New Roman" w:ascii="Times New Roman"/>
          <w:szCs w:val="24"/>
          <w:lang w:val="hr-HR"/>
        </w:rPr>
        <w:t xml:space="preserve">objavljen </w:t>
      </w:r>
      <w:r w:rsidRPr="005B6B5A">
        <w:rPr>
          <w:rFonts w:hAnsi="Times New Roman" w:ascii="Times New Roman"/>
          <w:szCs w:val="24"/>
          <w:lang w:val="hr-HR"/>
        </w:rPr>
        <w:t xml:space="preserve">u Narodnim novinama br. </w:t>
      </w:r>
      <w:r w:rsidR="00FF53BB">
        <w:rPr>
          <w:rFonts w:hAnsi="Times New Roman" w:ascii="Times New Roman"/>
          <w:szCs w:val="24"/>
          <w:lang w:val="hr-HR"/>
        </w:rPr>
        <w:t>123</w:t>
      </w:r>
      <w:r w:rsidR="006A350A">
        <w:rPr>
          <w:rFonts w:hAnsi="Times New Roman" w:ascii="Times New Roman"/>
          <w:szCs w:val="24"/>
          <w:lang w:val="hr-HR"/>
        </w:rPr>
        <w:t xml:space="preserve">/13 od </w:t>
      </w:r>
      <w:r w:rsidR="00FF53BB">
        <w:rPr>
          <w:rFonts w:hAnsi="Times New Roman" w:ascii="Times New Roman"/>
          <w:szCs w:val="24"/>
          <w:lang w:val="hr-HR"/>
        </w:rPr>
        <w:t>4</w:t>
      </w:r>
      <w:r w:rsidR="006A350A">
        <w:rPr>
          <w:rFonts w:hAnsi="Times New Roman" w:ascii="Times New Roman"/>
          <w:szCs w:val="24"/>
          <w:lang w:val="hr-HR"/>
        </w:rPr>
        <w:t xml:space="preserve">. </w:t>
      </w:r>
      <w:r w:rsidR="00FF53BB">
        <w:rPr>
          <w:rFonts w:hAnsi="Times New Roman" w:ascii="Times New Roman"/>
          <w:szCs w:val="24"/>
          <w:lang w:val="hr-HR"/>
        </w:rPr>
        <w:t>listopada</w:t>
      </w:r>
      <w:r w:rsidR="006A350A">
        <w:rPr>
          <w:rFonts w:hAnsi="Times New Roman" w:ascii="Times New Roman"/>
          <w:szCs w:val="24"/>
          <w:lang w:val="hr-HR"/>
        </w:rPr>
        <w:t xml:space="preserve"> 2013.</w:t>
      </w:r>
    </w:p>
    <w:p w:rsidRDefault="00D97017" w:rsidP="00D97017" w:rsidR="006A350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  <w:t>Ispitno ročište održano je dana</w:t>
      </w:r>
      <w:r w:rsidR="005B6B5A" w:rsidRPr="005B6B5A">
        <w:rPr>
          <w:rFonts w:hAnsi="Times New Roman" w:ascii="Times New Roman"/>
          <w:szCs w:val="24"/>
          <w:lang w:val="hr-HR"/>
        </w:rPr>
        <w:t xml:space="preserve"> </w:t>
      </w:r>
      <w:r w:rsidR="00FF53BB">
        <w:rPr>
          <w:rFonts w:hAnsi="Times New Roman" w:ascii="Times New Roman"/>
          <w:szCs w:val="24"/>
          <w:lang w:val="hr-HR"/>
        </w:rPr>
        <w:t>3</w:t>
      </w:r>
      <w:r w:rsidR="005B6B5A" w:rsidRPr="005B6B5A">
        <w:rPr>
          <w:rFonts w:hAnsi="Times New Roman" w:ascii="Times New Roman"/>
          <w:szCs w:val="24"/>
          <w:lang w:val="hr-HR"/>
        </w:rPr>
        <w:t xml:space="preserve">. </w:t>
      </w:r>
      <w:r w:rsidR="00FF53BB">
        <w:rPr>
          <w:rFonts w:hAnsi="Times New Roman" w:ascii="Times New Roman"/>
          <w:szCs w:val="24"/>
          <w:lang w:val="hr-HR"/>
        </w:rPr>
        <w:t>prosinca</w:t>
      </w:r>
      <w:r w:rsidR="005B6B5A" w:rsidRPr="005B6B5A">
        <w:rPr>
          <w:rFonts w:hAnsi="Times New Roman" w:ascii="Times New Roman"/>
          <w:szCs w:val="24"/>
          <w:lang w:val="hr-HR"/>
        </w:rPr>
        <w:t xml:space="preserve"> 2013.</w:t>
      </w:r>
      <w:r w:rsidRPr="005B6B5A">
        <w:rPr>
          <w:rFonts w:hAnsi="Times New Roman" w:ascii="Times New Roman"/>
          <w:szCs w:val="24"/>
          <w:lang w:val="hr-HR"/>
        </w:rPr>
        <w:t>, te posebno ispitno ročište dana</w:t>
      </w:r>
      <w:r w:rsidR="005B6B5A" w:rsidRPr="005B6B5A">
        <w:rPr>
          <w:rFonts w:hAnsi="Times New Roman" w:ascii="Times New Roman"/>
          <w:szCs w:val="24"/>
          <w:lang w:val="hr-HR"/>
        </w:rPr>
        <w:t xml:space="preserve"> </w:t>
      </w:r>
      <w:r w:rsidR="00FF53BB">
        <w:rPr>
          <w:rFonts w:hAnsi="Times New Roman" w:ascii="Times New Roman"/>
          <w:szCs w:val="24"/>
          <w:lang w:val="hr-HR"/>
        </w:rPr>
        <w:t>9</w:t>
      </w:r>
      <w:r w:rsidR="005B6B5A" w:rsidRPr="005B6B5A">
        <w:rPr>
          <w:rFonts w:hAnsi="Times New Roman" w:ascii="Times New Roman"/>
          <w:szCs w:val="24"/>
          <w:lang w:val="hr-HR"/>
        </w:rPr>
        <w:t xml:space="preserve">. </w:t>
      </w:r>
      <w:r w:rsidR="00FF53BB">
        <w:rPr>
          <w:rFonts w:hAnsi="Times New Roman" w:ascii="Times New Roman"/>
          <w:szCs w:val="24"/>
          <w:lang w:val="hr-HR"/>
        </w:rPr>
        <w:t>lipnja</w:t>
      </w:r>
      <w:r w:rsidR="005B6B5A" w:rsidRPr="005B6B5A">
        <w:rPr>
          <w:rFonts w:hAnsi="Times New Roman" w:ascii="Times New Roman"/>
          <w:szCs w:val="24"/>
          <w:lang w:val="hr-HR"/>
        </w:rPr>
        <w:t xml:space="preserve"> 201</w:t>
      </w:r>
      <w:r w:rsidR="00FF53BB">
        <w:rPr>
          <w:rFonts w:hAnsi="Times New Roman" w:ascii="Times New Roman"/>
          <w:szCs w:val="24"/>
          <w:lang w:val="hr-HR"/>
        </w:rPr>
        <w:t>4</w:t>
      </w:r>
      <w:r w:rsidR="005B6B5A" w:rsidRPr="005B6B5A">
        <w:rPr>
          <w:rFonts w:hAnsi="Times New Roman" w:ascii="Times New Roman"/>
          <w:szCs w:val="24"/>
          <w:lang w:val="hr-HR"/>
        </w:rPr>
        <w:t>.</w:t>
      </w:r>
      <w:r w:rsidRPr="005B6B5A">
        <w:rPr>
          <w:rFonts w:hAnsi="Times New Roman" w:ascii="Times New Roman"/>
          <w:szCs w:val="24"/>
          <w:lang w:val="hr-HR"/>
        </w:rPr>
        <w:t xml:space="preserve"> U prvom višem isplatnom redu utvrđene su tražbine stečajnih vjerovnika u iznosu od</w:t>
      </w:r>
      <w:r w:rsidR="005B6B5A">
        <w:rPr>
          <w:rFonts w:hAnsi="Times New Roman" w:ascii="Times New Roman"/>
          <w:szCs w:val="24"/>
          <w:lang w:val="hr-HR"/>
        </w:rPr>
        <w:t xml:space="preserve"> </w:t>
      </w:r>
      <w:r w:rsidR="00FF53BB">
        <w:rPr>
          <w:rFonts w:hAnsi="Times New Roman" w:ascii="Times New Roman"/>
          <w:szCs w:val="24"/>
          <w:lang w:val="hr-HR"/>
        </w:rPr>
        <w:t>77.884,46</w:t>
      </w:r>
      <w:r w:rsidR="005B6B5A">
        <w:rPr>
          <w:rFonts w:hAnsi="Times New Roman" w:ascii="Times New Roman"/>
          <w:szCs w:val="24"/>
          <w:lang w:val="hr-HR"/>
        </w:rPr>
        <w:t xml:space="preserve"> </w:t>
      </w:r>
      <w:r w:rsidR="006A350A">
        <w:rPr>
          <w:rFonts w:hAnsi="Times New Roman" w:ascii="Times New Roman"/>
          <w:szCs w:val="24"/>
          <w:lang w:val="hr-HR"/>
        </w:rPr>
        <w:t xml:space="preserve"> kn, te </w:t>
      </w:r>
      <w:r w:rsidRPr="005B6B5A">
        <w:rPr>
          <w:rFonts w:hAnsi="Times New Roman" w:ascii="Times New Roman"/>
          <w:szCs w:val="24"/>
          <w:lang w:val="hr-HR"/>
        </w:rPr>
        <w:t>u drugom višem isplatnom redu</w:t>
      </w:r>
      <w:r w:rsidR="006A350A">
        <w:rPr>
          <w:rFonts w:hAnsi="Times New Roman" w:ascii="Times New Roman"/>
          <w:szCs w:val="24"/>
          <w:lang w:val="hr-HR"/>
        </w:rPr>
        <w:t xml:space="preserve"> u iznosu od </w:t>
      </w:r>
      <w:r w:rsidR="00FF53BB">
        <w:rPr>
          <w:rFonts w:hAnsi="Times New Roman" w:ascii="Times New Roman"/>
          <w:szCs w:val="24"/>
          <w:lang w:val="hr-HR"/>
        </w:rPr>
        <w:t>591.594,38</w:t>
      </w:r>
      <w:r w:rsidR="006A350A">
        <w:rPr>
          <w:rFonts w:hAnsi="Times New Roman" w:ascii="Times New Roman"/>
          <w:szCs w:val="24"/>
          <w:lang w:val="hr-HR"/>
        </w:rPr>
        <w:t xml:space="preserve"> kn.</w:t>
      </w:r>
    </w:p>
    <w:p w:rsidRDefault="00D97017" w:rsidP="00D97017" w:rsidR="00D26F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U stečajnu</w:t>
      </w:r>
      <w:r w:rsidR="006A350A">
        <w:rPr>
          <w:rFonts w:hAnsi="Times New Roman" w:ascii="Times New Roman"/>
          <w:szCs w:val="24"/>
          <w:lang w:val="hr-HR"/>
        </w:rPr>
        <w:t xml:space="preserve"> masu stečajnog dužnika ušle su</w:t>
      </w:r>
      <w:r w:rsidR="00FF53BB">
        <w:rPr>
          <w:rFonts w:hAnsi="Times New Roman" w:ascii="Times New Roman"/>
          <w:szCs w:val="24"/>
          <w:lang w:val="hr-HR"/>
        </w:rPr>
        <w:t xml:space="preserve"> nekretnine u naravi trosobni stan i podzemna garaža u Zagrebu, Špansko, te pokretnine – motorna vozila. Na navedenoj imovini bilo je upisano razlučno pravo razlučnog vjerovnika. Predmetne nekretnine prodane su putem pete, odnosno devete javne dražbe, te je navedenom prodajom prihodovan u stečajnu masu iznos od 494.356,86 kn.</w:t>
      </w:r>
      <w:r w:rsidR="00ED14DF">
        <w:rPr>
          <w:rFonts w:hAnsi="Times New Roman" w:ascii="Times New Roman"/>
          <w:szCs w:val="24"/>
          <w:lang w:val="hr-HR"/>
        </w:rPr>
        <w:t xml:space="preserve"> Od prodaje pokretnina (motorna vozila) prih</w:t>
      </w:r>
      <w:r w:rsidR="009D3C58">
        <w:rPr>
          <w:rFonts w:hAnsi="Times New Roman" w:ascii="Times New Roman"/>
          <w:szCs w:val="24"/>
          <w:lang w:val="hr-HR"/>
        </w:rPr>
        <w:t>odovan je iznos od 94.250,00 kn, odnosno u stečajnu masu tijekom trajanja stečajnog postupka ukupno je prihodovan iznos od 588.606,86 kn.</w:t>
      </w:r>
    </w:p>
    <w:p w:rsidRDefault="00D26FAE" w:rsidP="00D97017" w:rsidR="00FF53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Prihodovanim novčanim iznosom djelomično su namireni razlučni vjerovnici</w:t>
      </w:r>
      <w:r w:rsidR="002955C8">
        <w:rPr>
          <w:rFonts w:hAnsi="Times New Roman" w:ascii="Times New Roman"/>
          <w:szCs w:val="24"/>
          <w:lang w:val="hr-HR"/>
        </w:rPr>
        <w:t>, i to s osnove razlučnog prava na nekretninama, namireni su za iznos od 241.715,54 kn, te s osnove razlučnog prava na pokretninama, namireni su za iznos od 67.905,00 kn. Plaćene su obveze s osnove PDV-a, u iznosu od 117.221,37 kn.</w:t>
      </w:r>
      <w:r w:rsidR="00C0185E">
        <w:rPr>
          <w:rFonts w:hAnsi="Times New Roman" w:ascii="Times New Roman"/>
          <w:szCs w:val="24"/>
          <w:lang w:val="hr-HR"/>
        </w:rPr>
        <w:t xml:space="preserve"> Tijekom trajanja postupka nastali </w:t>
      </w:r>
      <w:r w:rsidR="00C0185E">
        <w:rPr>
          <w:rFonts w:hAnsi="Times New Roman" w:ascii="Times New Roman"/>
          <w:szCs w:val="24"/>
          <w:lang w:val="hr-HR"/>
        </w:rPr>
        <w:lastRenderedPageBreak/>
        <w:t>su troškovi provedbe stečajnog postupka u iznosu od 137.908,23 kn, a koji iznos predstavlja bruto nagradu stečajnom upravitelju i privremenom stečajnom upravitelju u iznosu od 103.225,44 kn, odnosno, 9.982,63 kn.</w:t>
      </w:r>
      <w:r w:rsidR="00E777C1">
        <w:rPr>
          <w:rFonts w:hAnsi="Times New Roman" w:ascii="Times New Roman"/>
          <w:szCs w:val="24"/>
          <w:lang w:val="hr-HR"/>
        </w:rPr>
        <w:t xml:space="preserve"> Troškovi naknade platnog prometa iznose 591,29 kn, troškovi procjene pokretnina 2.500,00 kn, troškovi procjene nekretnina 6.000,00 kn, troškovi usluge javnog bilježnika 2.136,25 kn.</w:t>
      </w:r>
      <w:r w:rsidR="00BD05A5">
        <w:rPr>
          <w:rFonts w:hAnsi="Times New Roman" w:ascii="Times New Roman"/>
          <w:szCs w:val="24"/>
          <w:lang w:val="hr-HR"/>
        </w:rPr>
        <w:t xml:space="preserve"> Zatim, iznos od 5.169,74 kn odnosi se na troškove koji neposredno terete nekretninu (komunalna naknada, električna energija), troškovi usluge knjigovodstva (prijava na MFP i GFI za Finu), iznose 2.836,88 kn, materijalni troškovi (poštarina, izrada pečata, pristojbe, putni troškovi stečajnog upravitelja),  predstavljaju iznos od 1.466,00 kn. U ime objava za Finu, zatvaranje računa, statistika, platni promet, trošak arhiviranja, sveukupno iznose 4.000,00.</w:t>
      </w:r>
      <w:r w:rsidR="00FF53BB">
        <w:rPr>
          <w:rFonts w:hAnsi="Times New Roman" w:ascii="Times New Roman"/>
          <w:szCs w:val="24"/>
          <w:lang w:val="hr-HR"/>
        </w:rPr>
        <w:t xml:space="preserve">  </w:t>
      </w:r>
    </w:p>
    <w:p w:rsidRDefault="00172000" w:rsidP="00D97017" w:rsidR="00FF53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Nakon, prethodno navedenih troškova stečajnog postupka</w:t>
      </w:r>
      <w:r w:rsidR="007E3E53">
        <w:rPr>
          <w:rFonts w:hAnsi="Times New Roman" w:ascii="Times New Roman"/>
          <w:szCs w:val="24"/>
          <w:lang w:val="hr-HR"/>
        </w:rPr>
        <w:t xml:space="preserve"> u iznosu od </w:t>
      </w:r>
      <w:r w:rsidR="00C100E1">
        <w:rPr>
          <w:rFonts w:hAnsi="Times New Roman" w:ascii="Times New Roman"/>
          <w:szCs w:val="24"/>
          <w:lang w:val="hr-HR"/>
        </w:rPr>
        <w:t>255.129,60</w:t>
      </w:r>
      <w:r w:rsidR="007E3E53">
        <w:rPr>
          <w:rFonts w:hAnsi="Times New Roman" w:ascii="Times New Roman"/>
          <w:szCs w:val="24"/>
          <w:lang w:val="hr-HR"/>
        </w:rPr>
        <w:t>kn</w:t>
      </w:r>
      <w:r w:rsidR="00C100E1">
        <w:rPr>
          <w:rFonts w:hAnsi="Times New Roman" w:ascii="Times New Roman"/>
          <w:szCs w:val="24"/>
          <w:lang w:val="hr-HR"/>
        </w:rPr>
        <w:t xml:space="preserve"> (137.908,23 kn + PVD 117.221,37 kn),</w:t>
      </w:r>
      <w:r>
        <w:rPr>
          <w:rFonts w:hAnsi="Times New Roman" w:ascii="Times New Roman"/>
          <w:szCs w:val="24"/>
          <w:lang w:val="hr-HR"/>
        </w:rPr>
        <w:t xml:space="preserve"> kao i  djelomičnog namirenja razlučnih vjerovnika u sveukupnom iznosu od 309.620,54 kn</w:t>
      </w:r>
      <w:r w:rsidR="00C100E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za završnu diobu preostao </w:t>
      </w:r>
      <w:r w:rsidR="007E3E53">
        <w:rPr>
          <w:rFonts w:hAnsi="Times New Roman" w:ascii="Times New Roman"/>
          <w:szCs w:val="24"/>
          <w:lang w:val="hr-HR"/>
        </w:rPr>
        <w:t xml:space="preserve">je iznos od 23.856,72 kn, te su se navedenim iznosom namirili vjerovnici prvog višeg isplatnog reda, a što predstavlja namirenje od 30,63% iznosa tražbina u odnosu na ukupno utvrđene tražbine vjerovnika prvog višeg isplatnog reda. </w:t>
      </w:r>
    </w:p>
    <w:p w:rsidRDefault="004A0F51" w:rsidP="004A0F51" w:rsidR="004A0F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</w:t>
      </w:r>
      <w:r w:rsidR="006A350A">
        <w:rPr>
          <w:rFonts w:hAnsi="Times New Roman" w:ascii="Times New Roman"/>
          <w:szCs w:val="24"/>
          <w:lang w:val="hr-HR"/>
        </w:rPr>
        <w:t>sud Rješenjem dao suglasnost za završnu diobu, te daljnjim rješenjem odredio završno ročište vjerovnika</w:t>
      </w:r>
      <w:r>
        <w:rPr>
          <w:rFonts w:hAnsi="Times New Roman" w:ascii="Times New Roman"/>
          <w:szCs w:val="24"/>
          <w:lang w:val="hr-HR"/>
        </w:rPr>
        <w:t>, na održanom završnom ročištu raspravljalo se o završnom računu stečajnog upravitelja, a koji završni račun, prije ročišta je stečajni sudac ispitao sukladno članku 31. stavak 2. SZ-a. Završni diobeni popis stečajni upravitelj objavio je u Narodnim novinama br. 70/15 od 24. lipnja 2015.</w:t>
      </w:r>
    </w:p>
    <w:p w:rsidRDefault="004A0F51" w:rsidP="00D97017" w:rsidR="004A0F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0023" w:rsidP="00D97017" w:rsidR="00043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završni račun </w:t>
      </w:r>
      <w:r w:rsidR="004A0F51">
        <w:rPr>
          <w:rFonts w:hAnsi="Times New Roman" w:ascii="Times New Roman"/>
          <w:szCs w:val="24"/>
          <w:lang w:val="hr-HR"/>
        </w:rPr>
        <w:t>stečajnog upravitelja</w:t>
      </w:r>
      <w:r>
        <w:rPr>
          <w:rFonts w:hAnsi="Times New Roman" w:ascii="Times New Roman"/>
          <w:szCs w:val="24"/>
          <w:lang w:val="hr-HR"/>
        </w:rPr>
        <w:t xml:space="preserve"> nazočni vjerovnici na isti nisu imali primjedbi, odnosno isti su odobrili. </w:t>
      </w:r>
    </w:p>
    <w:p w:rsidRDefault="00B97A34" w:rsidP="00D97017" w:rsidR="004A0F51" w:rsidRPr="004A0F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Sud je </w:t>
      </w:r>
      <w:r w:rsidR="005F3DE7">
        <w:rPr>
          <w:rFonts w:hAnsi="Times New Roman" w:ascii="Times New Roman"/>
          <w:szCs w:val="24"/>
          <w:lang w:val="hr-HR"/>
        </w:rPr>
        <w:t xml:space="preserve">na završnom ročištu uputio </w:t>
      </w:r>
      <w:r w:rsidR="004A0F51">
        <w:rPr>
          <w:rFonts w:hAnsi="Times New Roman" w:ascii="Times New Roman"/>
          <w:szCs w:val="24"/>
          <w:lang w:val="hr-HR"/>
        </w:rPr>
        <w:t>stečajnog upravitelja</w:t>
      </w:r>
      <w:r w:rsidR="005F3DE7">
        <w:rPr>
          <w:rFonts w:hAnsi="Times New Roman" w:ascii="Times New Roman"/>
          <w:szCs w:val="24"/>
          <w:lang w:val="hr-HR"/>
        </w:rPr>
        <w:t xml:space="preserve"> da izvrši </w:t>
      </w:r>
      <w:r w:rsidR="004A0F51">
        <w:rPr>
          <w:rFonts w:hAnsi="Times New Roman" w:ascii="Times New Roman"/>
          <w:szCs w:val="24"/>
          <w:lang w:val="hr-HR"/>
        </w:rPr>
        <w:t>isplatu na temelju završnog diobenog popisa u odnosu na vjerovnike prvog višeg isplatnog reda, te da nakon toga izvijesti sud,</w:t>
      </w:r>
      <w:r w:rsidR="004A0F51" w:rsidRPr="004A0F51">
        <w:rPr>
          <w:rFonts w:hAnsi="Times New Roman" w:ascii="Times New Roman"/>
          <w:szCs w:val="24"/>
          <w:lang w:val="hr-HR"/>
        </w:rPr>
        <w:t xml:space="preserve"> </w:t>
      </w:r>
      <w:r w:rsidR="004A0F51">
        <w:rPr>
          <w:rFonts w:hAnsi="Times New Roman" w:ascii="Times New Roman"/>
          <w:szCs w:val="24"/>
          <w:lang w:val="hr-HR"/>
        </w:rPr>
        <w:t>a po čemu je stečajni upravitelj i postupio</w:t>
      </w:r>
      <w:r w:rsidR="004A0F51" w:rsidRPr="004A0F51">
        <w:rPr>
          <w:rFonts w:hAnsi="Times New Roman" w:ascii="Times New Roman"/>
          <w:szCs w:val="24"/>
          <w:lang w:val="hr-HR"/>
        </w:rPr>
        <w:t xml:space="preserve"> </w:t>
      </w:r>
      <w:r w:rsidR="004A0F51">
        <w:rPr>
          <w:rFonts w:hAnsi="Times New Roman" w:ascii="Times New Roman"/>
          <w:szCs w:val="24"/>
          <w:lang w:val="hr-HR"/>
        </w:rPr>
        <w:t xml:space="preserve">te u spis dostavio zaključno </w:t>
      </w:r>
      <w:r w:rsidR="004A0F51" w:rsidRPr="004A0F51">
        <w:rPr>
          <w:rFonts w:hAnsi="Times New Roman" w:ascii="Times New Roman"/>
          <w:szCs w:val="24"/>
          <w:lang w:val="hr-HR"/>
        </w:rPr>
        <w:t>završno izvješće (list 352-353 spisa).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  <w:t xml:space="preserve">Slijedom svega iznesenog, a na temelju odredbe članka 196. SZ-a, doneseno je rješenje o zaključenju stečajnog postupka. 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U Zagrebu </w:t>
      </w:r>
      <w:r w:rsidR="004A0F51">
        <w:rPr>
          <w:rFonts w:hAnsi="Times New Roman" w:ascii="Times New Roman"/>
          <w:szCs w:val="24"/>
          <w:lang w:val="hr-HR"/>
        </w:rPr>
        <w:t>20</w:t>
      </w:r>
      <w:r w:rsidR="00D544E3">
        <w:rPr>
          <w:rFonts w:hAnsi="Times New Roman" w:ascii="Times New Roman"/>
          <w:szCs w:val="24"/>
          <w:lang w:val="hr-HR"/>
        </w:rPr>
        <w:t xml:space="preserve">. </w:t>
      </w:r>
      <w:r w:rsidR="004A0F51">
        <w:rPr>
          <w:rFonts w:hAnsi="Times New Roman" w:ascii="Times New Roman"/>
          <w:szCs w:val="24"/>
          <w:lang w:val="hr-HR"/>
        </w:rPr>
        <w:t>siječnja</w:t>
      </w:r>
      <w:r w:rsidR="00D544E3">
        <w:rPr>
          <w:rFonts w:hAnsi="Times New Roman" w:ascii="Times New Roman"/>
          <w:szCs w:val="24"/>
          <w:lang w:val="hr-HR"/>
        </w:rPr>
        <w:t xml:space="preserve"> </w:t>
      </w:r>
      <w:r w:rsidRPr="005B6B5A">
        <w:rPr>
          <w:rFonts w:hAnsi="Times New Roman" w:ascii="Times New Roman"/>
          <w:szCs w:val="24"/>
          <w:lang w:val="hr-HR"/>
        </w:rPr>
        <w:t>201</w:t>
      </w:r>
      <w:r w:rsidR="004A0F51">
        <w:rPr>
          <w:rFonts w:hAnsi="Times New Roman" w:ascii="Times New Roman"/>
          <w:szCs w:val="24"/>
          <w:lang w:val="hr-HR"/>
        </w:rPr>
        <w:t>6</w:t>
      </w:r>
      <w:r w:rsidRPr="005B6B5A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  <w:t xml:space="preserve">      S U D A C: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</w:p>
    <w:p w:rsidRDefault="00D544E3" w:rsidP="00D97017" w:rsidR="00D9701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D7FA4">
        <w:rPr>
          <w:rFonts w:hAnsi="Times New Roman" w:ascii="Times New Roman"/>
          <w:szCs w:val="24"/>
          <w:lang w:val="hr-HR"/>
        </w:rPr>
        <w:t>, v.r.</w:t>
      </w:r>
    </w:p>
    <w:p w:rsidRDefault="002D7FA4" w:rsidR="002D7FA4">
      <w:pPr>
        <w:ind w:left="4320"/>
        <w:rPr>
          <w:rFonts w:hAnsi="Times New Roman" w:ascii="Times New Roman"/>
        </w:rPr>
      </w:pPr>
    </w:p>
    <w:p w:rsidRDefault="002D7FA4" w:rsidR="002D7FA4" w:rsidRPr="002D7FA4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2D7FA4">
        <w:rPr>
          <w:rFonts w:hAnsi="Times New Roman" w:ascii="Times New Roman"/>
        </w:rPr>
        <w:t>Za točnost otpravka-ovlašteni službenik:</w:t>
      </w:r>
    </w:p>
    <w:p w:rsidRDefault="002D7FA4" w:rsidR="002D7FA4" w:rsidRPr="002D7FA4">
      <w:pPr>
        <w:ind w:left="5040"/>
        <w:rPr>
          <w:rFonts w:hAnsi="Times New Roman" w:ascii="Times New Roman"/>
        </w:rPr>
      </w:pPr>
      <w:r w:rsidRPr="002D7FA4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</w:t>
      </w:r>
      <w:r w:rsidRPr="002D7FA4">
        <w:rPr>
          <w:rFonts w:hAnsi="Times New Roman" w:ascii="Times New Roman"/>
        </w:rPr>
        <w:t xml:space="preserve">   (</w:t>
      </w:r>
      <w:r w:rsidR="004A0F51">
        <w:rPr>
          <w:rFonts w:hAnsi="Times New Roman" w:ascii="Times New Roman"/>
        </w:rPr>
        <w:t>Valentina</w:t>
      </w:r>
      <w:r w:rsidRPr="002D7FA4">
        <w:rPr>
          <w:rFonts w:hAnsi="Times New Roman" w:ascii="Times New Roman"/>
        </w:rPr>
        <w:t xml:space="preserve"> </w:t>
      </w:r>
      <w:r w:rsidR="004A0F51">
        <w:rPr>
          <w:rFonts w:hAnsi="Times New Roman" w:ascii="Times New Roman"/>
        </w:rPr>
        <w:t>Kranjčić</w:t>
      </w:r>
      <w:r w:rsidRPr="002D7FA4">
        <w:rPr>
          <w:rFonts w:hAnsi="Times New Roman" w:ascii="Times New Roman"/>
        </w:rPr>
        <w:t>)</w:t>
      </w:r>
    </w:p>
    <w:p w:rsidRDefault="002D7FA4" w:rsidP="00D97017" w:rsidR="002D7FA4" w:rsidRPr="005B6B5A">
      <w:pPr>
        <w:rPr>
          <w:rFonts w:hAnsi="Times New Roman" w:ascii="Times New Roman"/>
          <w:szCs w:val="24"/>
          <w:u w:val="single"/>
          <w:lang w:val="hr-HR"/>
        </w:rPr>
      </w:pPr>
    </w:p>
    <w:p w:rsidRDefault="00D97017" w:rsidP="00D97017" w:rsidR="00D97017" w:rsidRPr="00D544E3">
      <w:pPr>
        <w:rPr>
          <w:rFonts w:hAnsi="Times New Roman" w:ascii="Times New Roman"/>
          <w:szCs w:val="24"/>
          <w:lang w:val="hr-HR"/>
        </w:rPr>
      </w:pPr>
      <w:r w:rsidRPr="00D544E3">
        <w:rPr>
          <w:rFonts w:hAnsi="Times New Roman" w:ascii="Times New Roman"/>
          <w:szCs w:val="24"/>
          <w:lang w:val="hr-HR"/>
        </w:rPr>
        <w:t>UPUTA O PRAVNOM LIJEKU: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Protiv ovog rješenja može se podnijeti žalba u roku 8 (osam) dana računajući od dana primitka otpravka rješenja. Žalba se podnosi Visokom trgovačkom sudu RH putem ovog suda u dva primjerka.</w:t>
      </w:r>
    </w:p>
    <w:p w:rsidRDefault="00D97017" w:rsidP="00D97017" w:rsidR="00D97017" w:rsidRPr="005B6B5A">
      <w:pPr>
        <w:ind w:left="4320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    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4A0F51" w:rsidP="00D97017" w:rsidR="004A0F51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2077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97017" w:rsidP="00D97017" w:rsidR="00D97017" w:rsidRPr="00520778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>stečajn</w:t>
      </w:r>
      <w:r w:rsidR="004A0F51" w:rsidRPr="00520778">
        <w:rPr>
          <w:rFonts w:hAnsi="Times New Roman" w:ascii="Times New Roman"/>
          <w:color w:val="FFFFFF"/>
          <w:szCs w:val="24"/>
          <w:lang w:val="hr-HR"/>
        </w:rPr>
        <w:t>i</w:t>
      </w:r>
      <w:r w:rsidRPr="00520778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4A0F51" w:rsidRPr="00520778">
        <w:rPr>
          <w:rFonts w:hAnsi="Times New Roman" w:ascii="Times New Roman"/>
          <w:color w:val="FFFFFF"/>
          <w:szCs w:val="24"/>
          <w:lang w:val="hr-HR"/>
        </w:rPr>
        <w:t xml:space="preserve"> Mato Čičak</w:t>
      </w:r>
    </w:p>
    <w:p w:rsidRDefault="00603E87" w:rsidP="00D97017" w:rsidR="00603E87" w:rsidRPr="00520778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lastRenderedPageBreak/>
        <w:t>Fina Zagreb</w:t>
      </w:r>
    </w:p>
    <w:p w:rsidRDefault="00D97017" w:rsidP="00D97017" w:rsidR="00D97017" w:rsidRPr="00520778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>Ministarstvo financija, Porezna uprava Zagreb</w:t>
      </w:r>
    </w:p>
    <w:p w:rsidRDefault="00D97017" w:rsidP="00D97017" w:rsidR="00D97017" w:rsidRPr="00520778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>Ž</w:t>
      </w:r>
      <w:r w:rsidR="00603E87" w:rsidRPr="00520778">
        <w:rPr>
          <w:rFonts w:hAnsi="Times New Roman" w:ascii="Times New Roman"/>
          <w:color w:val="FFFFFF"/>
          <w:szCs w:val="24"/>
          <w:lang w:val="hr-HR"/>
        </w:rPr>
        <w:t>upanijsko državno odvjetništvo u Zagrebu</w:t>
      </w:r>
    </w:p>
    <w:p w:rsidRDefault="00D97017" w:rsidP="00D97017" w:rsidR="00D97017" w:rsidRPr="00520778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 xml:space="preserve">stečajna pisarnica </w:t>
      </w:r>
    </w:p>
    <w:p w:rsidRDefault="00FB66E5" w:rsidP="00D97017" w:rsidR="00D97017" w:rsidRPr="00520778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>e-</w:t>
      </w:r>
      <w:r w:rsidR="00D97017" w:rsidRPr="00520778">
        <w:rPr>
          <w:rFonts w:hAnsi="Times New Roman" w:ascii="Times New Roman"/>
          <w:color w:val="FFFFFF"/>
          <w:szCs w:val="24"/>
          <w:lang w:val="hr-HR"/>
        </w:rPr>
        <w:t>oglasna ploča suda – 8 dana</w:t>
      </w:r>
      <w:r w:rsidR="00A035CD" w:rsidRPr="00520778">
        <w:rPr>
          <w:rFonts w:hAnsi="Times New Roman" w:ascii="Times New Roman"/>
          <w:color w:val="FFFFFF"/>
          <w:szCs w:val="24"/>
          <w:lang w:val="hr-HR"/>
        </w:rPr>
        <w:t xml:space="preserve"> (samo oglas)</w:t>
      </w:r>
    </w:p>
    <w:p w:rsidRDefault="00D97017" w:rsidP="00D97017" w:rsidR="00D97017" w:rsidRPr="00520778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>sudski registar – po pravomoćnosti</w:t>
      </w:r>
    </w:p>
    <w:p w:rsidRDefault="006A79B1" w:rsidP="00D97017" w:rsidR="006A79B1" w:rsidRPr="00520778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</w:p>
    <w:p w:rsidRDefault="004A0F51" w:rsidP="00D97017" w:rsidR="00D97017" w:rsidRPr="00520778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520778">
        <w:rPr>
          <w:rFonts w:hAnsi="Times New Roman" w:ascii="Times New Roman"/>
          <w:color w:val="FFFFFF"/>
          <w:szCs w:val="24"/>
          <w:lang w:val="hr-HR"/>
        </w:rPr>
        <w:t>20</w:t>
      </w:r>
      <w:r w:rsidR="00D544E3" w:rsidRPr="00520778">
        <w:rPr>
          <w:rFonts w:hAnsi="Times New Roman" w:ascii="Times New Roman"/>
          <w:color w:val="FFFFFF"/>
          <w:szCs w:val="24"/>
          <w:lang w:val="hr-HR"/>
        </w:rPr>
        <w:t>.</w:t>
      </w:r>
      <w:r w:rsidRPr="00520778">
        <w:rPr>
          <w:rFonts w:hAnsi="Times New Roman" w:ascii="Times New Roman"/>
          <w:color w:val="FFFFFF"/>
          <w:szCs w:val="24"/>
          <w:lang w:val="hr-HR"/>
        </w:rPr>
        <w:t>1</w:t>
      </w:r>
      <w:r w:rsidR="00D544E3" w:rsidRPr="00520778">
        <w:rPr>
          <w:rFonts w:hAnsi="Times New Roman" w:ascii="Times New Roman"/>
          <w:color w:val="FFFFFF"/>
          <w:szCs w:val="24"/>
          <w:lang w:val="hr-HR"/>
        </w:rPr>
        <w:t>.</w:t>
      </w:r>
      <w:r w:rsidR="006A79B1" w:rsidRPr="00520778">
        <w:rPr>
          <w:rFonts w:hAnsi="Times New Roman" w:ascii="Times New Roman"/>
          <w:color w:val="FFFFFF"/>
          <w:szCs w:val="24"/>
          <w:lang w:val="hr-HR"/>
        </w:rPr>
        <w:t>201</w:t>
      </w:r>
      <w:r w:rsidRPr="00520778">
        <w:rPr>
          <w:rFonts w:hAnsi="Times New Roman" w:ascii="Times New Roman"/>
          <w:color w:val="FFFFFF"/>
          <w:szCs w:val="24"/>
          <w:lang w:val="hr-HR"/>
        </w:rPr>
        <w:t>6</w:t>
      </w:r>
      <w:r w:rsidR="006A79B1" w:rsidRPr="00520778">
        <w:rPr>
          <w:rFonts w:hAnsi="Times New Roman" w:ascii="Times New Roman"/>
          <w:color w:val="FFFFFF"/>
          <w:szCs w:val="24"/>
          <w:lang w:val="hr-HR"/>
        </w:rPr>
        <w:t>.</w:t>
      </w:r>
      <w:r w:rsidR="00D97017" w:rsidRPr="00520778">
        <w:rPr>
          <w:rFonts w:hAnsi="Times New Roman" w:ascii="Times New Roman"/>
          <w:color w:val="FFFFFF"/>
          <w:szCs w:val="24"/>
          <w:lang w:val="hr-HR"/>
        </w:rPr>
        <w:tab/>
      </w:r>
      <w:r w:rsidR="00D97017" w:rsidRPr="00520778">
        <w:rPr>
          <w:rFonts w:hAnsi="Times New Roman" w:ascii="Times New Roman"/>
          <w:color w:val="FFFFFF"/>
          <w:szCs w:val="24"/>
          <w:lang w:val="hr-HR"/>
        </w:rPr>
        <w:tab/>
      </w:r>
    </w:p>
    <w:p w:rsidRDefault="00EB6383" w:rsidP="00D97017" w:rsidR="00EB6383" w:rsidRPr="005B6B5A">
      <w:pPr>
        <w:rPr>
          <w:rFonts w:hAnsi="Times New Roman" w:ascii="Times New Roman"/>
          <w:szCs w:val="24"/>
          <w:lang w:val="hr-HR"/>
        </w:rPr>
      </w:pPr>
    </w:p>
    <w:sectPr w:rsidSect="008C0023" w:rsidR="00EB6383" w:rsidRPr="005B6B5A">
      <w:headerReference w:type="even" r:id="rId10"/>
      <w:headerReference w:type="default" r:id="rId11"/>
      <w:pgSz w:code="9" w:h="16840" w:w="11907"/>
      <w:pgMar w:gutter="0" w:footer="720" w:header="720" w:left="1701" w:bottom="1560" w:right="141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68E" w:rsidR="000E568E">
      <w:r>
        <w:separator/>
      </w:r>
    </w:p>
  </w:endnote>
  <w:endnote w:id="0" w:type="continuationSeparator">
    <w:p w:rsidRDefault="000E568E" w:rsidR="000E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68E" w:rsidR="000E568E">
      <w:r>
        <w:separator/>
      </w:r>
    </w:p>
  </w:footnote>
  <w:footnote w:id="0" w:type="continuationSeparator">
    <w:p w:rsidRDefault="000E568E" w:rsidR="000E5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3E87" w:rsidR="00603E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7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3E87" w:rsidP="00025D28" w:rsidR="00603E87" w:rsidRPr="004F5C2D">
    <w:pPr>
      <w:pStyle w:val="Zaglavlje"/>
      <w:jc w:val="right"/>
      <w:rPr>
        <w:rFonts w:hAnsi="Times New Roman" w:ascii="Times New Roman"/>
        <w:szCs w:val="24"/>
      </w:rPr>
    </w:pPr>
    <w:r w:rsidRPr="004F5C2D">
      <w:rPr>
        <w:rFonts w:hAnsi="Times New Roman" w:ascii="Times New Roman"/>
        <w:szCs w:val="24"/>
      </w:rPr>
      <w:t>20 St-</w:t>
    </w:r>
    <w:r w:rsidR="00D26FAE">
      <w:rPr>
        <w:rFonts w:hAnsi="Times New Roman" w:ascii="Times New Roman"/>
        <w:szCs w:val="24"/>
      </w:rPr>
      <w:t>256</w:t>
    </w:r>
    <w:r w:rsidR="005B6B5A">
      <w:rPr>
        <w:rFonts w:hAnsi="Times New Roman" w:ascii="Times New Roman"/>
        <w:szCs w:val="24"/>
      </w:rPr>
      <w:t>/13-</w:t>
    </w:r>
  </w:p>
  <w:p w:rsidRDefault="00603E87" w:rsidP="00025D28" w:rsidR="00603E87">
    <w:pPr>
      <w:pStyle w:val="Zaglavlje"/>
      <w:jc w:val="right"/>
      <w:rPr>
        <w:sz w:val="22"/>
        <w:szCs w:val="22"/>
      </w:rPr>
    </w:pPr>
  </w:p>
  <w:p w:rsidRDefault="00603E87" w:rsidP="00025D28" w:rsidR="00603E87" w:rsidRPr="00D10EF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5D28"/>
    <w:rsid w:val="00035827"/>
    <w:rsid w:val="00043F01"/>
    <w:rsid w:val="000572CC"/>
    <w:rsid w:val="000A3D6B"/>
    <w:rsid w:val="000B5D7F"/>
    <w:rsid w:val="000C2BEA"/>
    <w:rsid w:val="000D731C"/>
    <w:rsid w:val="000E568E"/>
    <w:rsid w:val="00110569"/>
    <w:rsid w:val="00112376"/>
    <w:rsid w:val="00162BC7"/>
    <w:rsid w:val="001677E3"/>
    <w:rsid w:val="00172000"/>
    <w:rsid w:val="001C2B28"/>
    <w:rsid w:val="002955C8"/>
    <w:rsid w:val="002A6836"/>
    <w:rsid w:val="002D7FA4"/>
    <w:rsid w:val="00300EBB"/>
    <w:rsid w:val="003418F3"/>
    <w:rsid w:val="00353C0A"/>
    <w:rsid w:val="00392E99"/>
    <w:rsid w:val="003D007D"/>
    <w:rsid w:val="00414547"/>
    <w:rsid w:val="00455B8A"/>
    <w:rsid w:val="00456395"/>
    <w:rsid w:val="00457107"/>
    <w:rsid w:val="004A0F51"/>
    <w:rsid w:val="004A7A4A"/>
    <w:rsid w:val="004C5D49"/>
    <w:rsid w:val="004F5C2D"/>
    <w:rsid w:val="004F7C2D"/>
    <w:rsid w:val="00514831"/>
    <w:rsid w:val="00517EDD"/>
    <w:rsid w:val="00520778"/>
    <w:rsid w:val="005348AC"/>
    <w:rsid w:val="005B6B5A"/>
    <w:rsid w:val="005E19B6"/>
    <w:rsid w:val="005F06A1"/>
    <w:rsid w:val="005F3DE7"/>
    <w:rsid w:val="00603E87"/>
    <w:rsid w:val="00655A86"/>
    <w:rsid w:val="006A350A"/>
    <w:rsid w:val="006A79B1"/>
    <w:rsid w:val="006D33FE"/>
    <w:rsid w:val="006D6173"/>
    <w:rsid w:val="006E5637"/>
    <w:rsid w:val="006F0481"/>
    <w:rsid w:val="006F28BE"/>
    <w:rsid w:val="007A3CE4"/>
    <w:rsid w:val="007E3E53"/>
    <w:rsid w:val="008569B9"/>
    <w:rsid w:val="00873463"/>
    <w:rsid w:val="00884E7E"/>
    <w:rsid w:val="008B0369"/>
    <w:rsid w:val="008C0023"/>
    <w:rsid w:val="008D7C95"/>
    <w:rsid w:val="008F765B"/>
    <w:rsid w:val="009A0787"/>
    <w:rsid w:val="009A784E"/>
    <w:rsid w:val="009D3C58"/>
    <w:rsid w:val="009D6AA6"/>
    <w:rsid w:val="00A035CD"/>
    <w:rsid w:val="00B2323F"/>
    <w:rsid w:val="00B25F0B"/>
    <w:rsid w:val="00B456F9"/>
    <w:rsid w:val="00B97A34"/>
    <w:rsid w:val="00BC699E"/>
    <w:rsid w:val="00BD05A5"/>
    <w:rsid w:val="00C0185E"/>
    <w:rsid w:val="00C100E1"/>
    <w:rsid w:val="00C207C8"/>
    <w:rsid w:val="00C5118F"/>
    <w:rsid w:val="00C63F6B"/>
    <w:rsid w:val="00C77246"/>
    <w:rsid w:val="00CD717C"/>
    <w:rsid w:val="00D25A70"/>
    <w:rsid w:val="00D26FAE"/>
    <w:rsid w:val="00D544E3"/>
    <w:rsid w:val="00D97017"/>
    <w:rsid w:val="00DB72BB"/>
    <w:rsid w:val="00DE2965"/>
    <w:rsid w:val="00E05F5E"/>
    <w:rsid w:val="00E36F8D"/>
    <w:rsid w:val="00E777C1"/>
    <w:rsid w:val="00E81C73"/>
    <w:rsid w:val="00E93313"/>
    <w:rsid w:val="00E971D1"/>
    <w:rsid w:val="00EA041F"/>
    <w:rsid w:val="00EA5810"/>
    <w:rsid w:val="00EA5F96"/>
    <w:rsid w:val="00EB6383"/>
    <w:rsid w:val="00EC1079"/>
    <w:rsid w:val="00ED14DF"/>
    <w:rsid w:val="00EF2573"/>
    <w:rsid w:val="00FB66E5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36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Reetkatablice" w:type="table">
    <w:name w:val="Table Grid"/>
    <w:basedOn w:val="Obinatablica"/>
    <w:rsid w:val="003D007D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44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7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E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36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Reetkatablice" w:type="table">
    <w:name w:val="Table Grid"/>
    <w:basedOn w:val="Obinatablica"/>
    <w:rsid w:val="003D007D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44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7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E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10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St-256/2013-124</izvorni_sadrzaj>
    <derivirana_varijabla naziv="DomainObject.Oznaka_1">St-256/2013-124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St-256/2013</izvorni_sadrzaj>
    <derivirana_varijabla naziv="DomainObject.Predmet.OznakaBroj_1">St-256/2013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ĆAVAR d.o.o.</izvorni_sadrzaj>
    <derivirana_varijabla naziv="DomainObject.Predmet.ProtustrankaFormated_1">  INSTALACIJE ĆAVAR d.o.o.</derivirana_varijabla>
  </DomainObject.Predmet.ProtustrankaFormated>
  <DomainObject.Predmet.ProtustrankaFormatedOIB>
    <izvorni_sadrzaj>  INSTALACIJE ĆAVAR d.o.o., OIB 55368431099</izvorni_sadrzaj>
    <derivirana_varijabla naziv="DomainObject.Predmet.ProtustrankaFormatedOIB_1">  INSTALACIJE ĆAVAR d.o.o., OIB 55368431099</derivirana_varijabla>
  </DomainObject.Predmet.ProtustrankaFormatedOIB>
  <DomainObject.Predmet.ProtustrankaFormatedWithAdress>
    <izvorni_sadrzaj> INSTALACIJE ĆAVAR d.o.o., Antuna Šoljana 1a, 10000 Zagreb</izvorni_sadrzaj>
    <derivirana_varijabla naziv="DomainObject.Predmet.ProtustrankaFormatedWithAdress_1"> INSTALACIJE ĆAVAR d.o.o., Antuna Šoljana 1a, 10000 Zagreb</derivirana_varijabla>
  </DomainObject.Predmet.ProtustrankaFormatedWithAdress>
  <DomainObject.Predmet.ProtustrankaFormatedWithAdressOIB>
    <izvorni_sadrzaj> INSTALACIJE ĆAVAR d.o.o., OIB 55368431099, Antuna Šoljana 1a, 10000 Zagreb</izvorni_sadrzaj>
    <derivirana_varijabla naziv="DomainObject.Predmet.ProtustrankaFormatedWithAdressOIB_1"> INSTALACIJE ĆAVAR d.o.o., OIB 55368431099, Antuna Šoljana 1a, 10000 Zagreb</derivirana_varijabla>
  </DomainObject.Predmet.ProtustrankaFormatedWithAdressOIB>
  <DomainObject.Predmet.ProtustrankaWithAdress>
    <izvorni_sadrzaj>INSTALACIJE ĆAVAR d.o.o. Antuna Šoljana 1a, 10000 Zagreb</izvorni_sadrzaj>
    <derivirana_varijabla naziv="DomainObject.Predmet.ProtustrankaWithAdress_1">INSTALACIJE ĆAVAR d.o.o. Antuna Šoljana 1a, 10000 Zagreb</derivirana_varijabla>
  </DomainObject.Predmet.ProtustrankaWithAdress>
  <DomainObject.Predmet.ProtustrankaWithAdressOIB>
    <izvorni_sadrzaj>INSTALACIJE ĆAVAR d.o.o., OIB 55368431099, Antuna Šoljana 1a, 10000 Zagreb</izvorni_sadrzaj>
    <derivirana_varijabla naziv="DomainObject.Predmet.ProtustrankaWithAdressOIB_1">INSTALACIJE ĆAVAR d.o.o., OIB 55368431099, Antuna Šoljana 1a, 10000 Zagreb</derivirana_varijabla>
  </DomainObject.Predmet.ProtustrankaWithAdressOIB>
  <DomainObject.Predmet.ProtustrankaNazivFormated>
    <izvorni_sadrzaj>INSTALACIJE ĆAVAR d.o.o.</izvorni_sadrzaj>
    <derivirana_varijabla naziv="DomainObject.Predmet.ProtustrankaNazivFormated_1">INSTALACIJE ĆAVAR d.o.o.</derivirana_varijabla>
  </DomainObject.Predmet.ProtustrankaNazivFormated>
  <DomainObject.Predmet.ProtustrankaNazivFormatedOIB>
    <izvorni_sadrzaj>INSTALACIJE ĆAVAR d.o.o., OIB 55368431099</izvorni_sadrzaj>
    <derivirana_varijabla naziv="DomainObject.Predmet.ProtustrankaNazivFormatedOIB_1">INSTALACIJE ĆAVAR d.o.o., OIB 55368431099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GERA TRGOVINA d.o.o.; FINA; IVAN ČAVAR; SAMO TREBA DELATI</izvorni_sadrzaj>
    <derivirana_varijabla naziv="DomainObject.Predmet.StrankaFormated_1">  GERA TRGOVINA d.o.o.; FINA; IVAN ČAVAR; SAMO TREBA DELATI</derivirana_varijabla>
  </DomainObject.Predmet.StrankaFormated>
  <DomainObject.Predmet.StrankaFormatedOIB>
    <izvorni_sadrzaj>  GERA TRGOVINA d.o.o.; FINA, OIB 85821130368; IVAN ČAVAR; SAMO TREBA DELATI</izvorni_sadrzaj>
    <derivirana_varijabla naziv="DomainObject.Predmet.StrankaFormatedOIB_1">  GERA TRGOVINA d.o.o.; FINA, OIB 85821130368; IVAN ČAVAR; SAMO TREBA DELATI</derivirana_varijabla>
  </DomainObject.Predmet.StrankaFormatedOIB>
  <DomainObject.Predmet.StrankaFormatedWithAdress>
    <izvorni_sadrzaj> GERA TRGOVINA d.o.o.; FINA, Ul. grada Vukovara 70, 10000 Zagreb; IVAN ČAVAR, Antuna Šoljana 1/A, 10000 Zagreb; SAMO TREBA DELATI</izvorni_sadrzaj>
    <derivirana_varijabla naziv="DomainObject.Predmet.StrankaFormatedWithAdress_1"> GERA TRGOVINA d.o.o.; FINA, Ul. grada Vukovara 70, 10000 Zagreb; IVAN ČAVAR, Antuna Šoljana 1/A, 10000 Zagreb; SAMO TREBA DELATI</derivirana_varijabla>
  </DomainObject.Predmet.StrankaFormatedWithAdress>
  <DomainObject.Predmet.StrankaFormatedWithAdressOIB>
    <izvorni_sadrzaj> GERA TRGOVINA d.o.o.; FINA, OIB 85821130368, Ul. grada Vukovara 70, 10000 Zagreb; IVAN ČAVAR, Antuna Šoljana 1/A, 10000 Zagreb; SAMO TREBA DELATI</izvorni_sadrzaj>
    <derivirana_varijabla naziv="DomainObject.Predmet.StrankaFormatedWithAdressOIB_1"> GERA TRGOVINA d.o.o.; FINA, OIB 85821130368, Ul. grada Vukovara 70, 10000 Zagreb; IVAN ČAVAR, Antuna Šoljana 1/A, 10000 Zagreb; SAMO TREBA DELATI</derivirana_varijabla>
  </DomainObject.Predmet.StrankaFormatedWithAdressOIB>
  <DomainObject.Predmet.StrankaWithAdress>
    <izvorni_sadrzaj>GERA TRGOVINA d.o.o. ,FINA Ul. grada Vukovara 70,10000 Zagreb,IVAN ČAVAR Antuna Šoljana 1/A,10000 Zagreb,SAMO TREBA DELATI </izvorni_sadrzaj>
    <derivirana_varijabla naziv="DomainObject.Predmet.StrankaWithAdress_1">GERA TRGOVINA d.o.o. ,FINA Ul. grada Vukovara 70,10000 Zagreb,IVAN ČAVAR Antuna Šoljana 1/A,10000 Zagreb,SAMO TREBA DELATI </derivirana_varijabla>
  </DomainObject.Predmet.StrankaWithAdress>
  <DomainObject.Predmet.StrankaWithAdressOIB>
    <izvorni_sadrzaj>GERA TRGOVINA d.o.o.,FINA, OIB 85821130368, Ul. grada Vukovara 70,10000 Zagreb,IVAN ČAVAR, Antuna Šoljana 1/A,10000 Zagreb,SAMO TREBA DELATI</izvorni_sadrzaj>
    <derivirana_varijabla naziv="DomainObject.Predmet.StrankaWithAdressOIB_1">GERA TRGOVINA d.o.o.,FINA, OIB 85821130368, Ul. grada Vukovara 70,10000 Zagreb,IVAN ČAVAR, Antuna Šoljana 1/A,10000 Zagreb,SAMO TREBA DELATI</derivirana_varijabla>
  </DomainObject.Predmet.StrankaWithAdressOIB>
  <DomainObject.Predmet.StrankaNazivFormated>
    <izvorni_sadrzaj>GERA TRGOVINA d.o.o.,FINA,IVAN ČAVAR,SAMO TREBA DELATI</izvorni_sadrzaj>
    <derivirana_varijabla naziv="DomainObject.Predmet.StrankaNazivFormated_1">GERA TRGOVINA d.o.o.,FINA,IVAN ČAVAR,SAMO TREBA DELATI</derivirana_varijabla>
  </DomainObject.Predmet.StrankaNazivFormated>
  <DomainObject.Predmet.StrankaNazivFormatedOIB>
    <izvorni_sadrzaj>GERA TRGOVINA d.o.o.,FINA, OIB 85821130368,IVAN ČAVAR,SAMO TREBA DELATI</izvorni_sadrzaj>
    <derivirana_varijabla naziv="DomainObject.Predmet.StrankaNazivFormatedOIB_1">GERA TRGOVINA d.o.o.,FINA, OIB 85821130368,IVAN ČAVAR,SAMO TREBA DELATI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GERA TRGOVINA d.o.o.</item>
      <item>FINA</item>
      <item>IVAN ČAVAR</item>
      <item>SAMO TREBA DELATI</item>
    </izvorni_sadrzaj>
    <derivirana_varijabla naziv="DomainObject.Predmet.StrankaListFormated_1">
      <item>GERA TRGOVINA d.o.o.</item>
      <item>FINA</item>
      <item>IVAN ČAVAR</item>
      <item>SAMO TREBA DELATI</item>
    </derivirana_varijabla>
  </DomainObject.Predmet.StrankaListFormated>
  <DomainObject.Predmet.StrankaListFormatedOIB>
    <izvorni_sadrzaj>
      <item>GERA TRGOVINA d.o.o.</item>
      <item>FINA, OIB 85821130368</item>
      <item>IVAN ČAVAR</item>
      <item>SAMO TREBA DELATI</item>
    </izvorni_sadrzaj>
    <derivirana_varijabla naziv="DomainObject.Predmet.StrankaListFormatedOIB_1">
      <item>GERA TRGOVINA d.o.o.</item>
      <item>FINA, OIB 85821130368</item>
      <item>IVAN ČAVAR</item>
      <item>SAMO TREBA DELATI</item>
    </derivirana_varijabla>
  </DomainObject.Predmet.StrankaListFormatedOIB>
  <DomainObject.Predmet.StrankaListFormatedWithAdress>
    <izvorni_sadrzaj>
      <item>GERA TRGOVINA d.o.o.</item>
      <item>FINA, Ul. grada Vukovara 70, 10000 Zagreb</item>
      <item>IVAN ČAVAR, Antuna Šoljana 1/A, 10000 Zagreb</item>
      <item>SAMO TREBA DELATI</item>
    </izvorni_sadrzaj>
    <derivirana_varijabla naziv="DomainObject.Predmet.StrankaListFormatedWithAdress_1">
      <item>GERA TRGOVINA d.o.o.</item>
      <item>FINA, Ul. grada Vukovara 70, 10000 Zagreb</item>
      <item>IVAN ČAVAR, Antuna Šoljana 1/A, 10000 Zagreb</item>
      <item>SAMO TREBA DELATI</item>
    </derivirana_varijabla>
  </DomainObject.Predmet.StrankaListFormatedWithAdress>
  <DomainObject.Predmet.StrankaListFormatedWithAdressOIB>
    <izvorni_sadrzaj>
      <item>GERA TRGOVINA d.o.o.</item>
      <item>FINA, OIB 85821130368, Ul. grada Vukovara 70, 10000 Zagreb</item>
      <item>IVAN ČAVAR, Antuna Šoljana 1/A, 10000 Zagreb</item>
      <item>SAMO TREBA DELATI</item>
    </izvorni_sadrzaj>
    <derivirana_varijabla naziv="DomainObject.Predmet.StrankaListFormatedWithAdressOIB_1">
      <item>GERA TRGOVINA d.o.o.</item>
      <item>FINA, OIB 85821130368, Ul. grada Vukovara 70, 10000 Zagreb</item>
      <item>IVAN ČAVAR, Antuna Šoljana 1/A, 10000 Zagreb</item>
      <item>SAMO TREBA DELATI</item>
    </derivirana_varijabla>
  </DomainObject.Predmet.StrankaListFormatedWithAdressOIB>
  <DomainObject.Predmet.StrankaListNazivFormated>
    <izvorni_sadrzaj>
      <item>GERA TRGOVINA d.o.o.</item>
      <item>FINA</item>
      <item>IVAN ČAVAR</item>
      <item>SAMO TREBA DELATI</item>
    </izvorni_sadrzaj>
    <derivirana_varijabla naziv="DomainObject.Predmet.StrankaListNazivFormated_1">
      <item>GERA TRGOVINA d.o.o.</item>
      <item>FINA</item>
      <item>IVAN ČAVAR</item>
      <item>SAMO TREBA DELATI</item>
    </derivirana_varijabla>
  </DomainObject.Predmet.StrankaListNazivFormated>
  <DomainObject.Predmet.StrankaListNazivFormatedOIB>
    <izvorni_sadrzaj>
      <item>GERA TRGOVINA d.o.o.</item>
      <item>FINA, OIB 85821130368</item>
      <item>IVAN ČAVAR</item>
      <item>SAMO TREBA DELATI</item>
    </izvorni_sadrzaj>
    <derivirana_varijabla naziv="DomainObject.Predmet.StrankaListNazivFormatedOIB_1">
      <item>GERA TRGOVINA d.o.o.</item>
      <item>FINA, OIB 85821130368</item>
      <item>IVAN ČAVAR</item>
      <item>SAMO TREBA DELATI</item>
    </derivirana_varijabla>
  </DomainObject.Predmet.StrankaListNazivFormatedOIB>
  <DomainObject.Predmet.ProtuStrankaListFormated>
    <izvorni_sadrzaj>
      <item>INSTALACIJE ĆAVAR d.o.o.</item>
    </izvorni_sadrzaj>
    <derivirana_varijabla naziv="DomainObject.Predmet.ProtuStrankaListFormated_1">
      <item>INSTALACIJE ĆAVAR d.o.o.</item>
    </derivirana_varijabla>
  </DomainObject.Predmet.ProtuStrankaListFormated>
  <DomainObject.Predmet.ProtuStrankaListFormatedOIB>
    <izvorni_sadrzaj>
      <item>INSTALACIJE ĆAVAR d.o.o., OIB 55368431099</item>
    </izvorni_sadrzaj>
    <derivirana_varijabla naziv="DomainObject.Predmet.ProtuStrankaListFormatedOIB_1">
      <item>INSTALACIJE ĆAVAR d.o.o., OIB 55368431099</item>
    </derivirana_varijabla>
  </DomainObject.Predmet.ProtuStrankaListFormatedOIB>
  <DomainObject.Predmet.ProtuStrankaListFormatedWithAdress>
    <izvorni_sadrzaj>
      <item>INSTALACIJE ĆAVAR d.o.o., Antuna Šoljana 1a, 10000 Zagreb</item>
    </izvorni_sadrzaj>
    <derivirana_varijabla naziv="DomainObject.Predmet.ProtuStrankaListFormatedWithAdress_1">
      <item>INSTALACIJE ĆAVAR d.o.o., Antuna Šoljana 1a, 10000 Zagreb</item>
    </derivirana_varijabla>
  </DomainObject.Predmet.ProtuStrankaListFormatedWithAdress>
  <DomainObject.Predmet.ProtuStrankaListFormatedWithAdressOIB>
    <izvorni_sadrzaj>
      <item>INSTALACIJE ĆAVAR d.o.o., OIB 55368431099, Antuna Šoljana 1a, 10000 Zagreb</item>
    </izvorni_sadrzaj>
    <derivirana_varijabla naziv="DomainObject.Predmet.ProtuStrankaListFormatedWithAdressOIB_1">
      <item>INSTALACIJE ĆAVAR d.o.o., OIB 55368431099, Antuna Šoljana 1a, 10000 Zagreb</item>
    </derivirana_varijabla>
  </DomainObject.Predmet.ProtuStrankaListFormatedWithAdressOIB>
  <DomainObject.Predmet.ProtuStrankaListNazivFormated>
    <izvorni_sadrzaj>
      <item>INSTALACIJE ĆAVAR d.o.o.</item>
    </izvorni_sadrzaj>
    <derivirana_varijabla naziv="DomainObject.Predmet.ProtuStrankaListNazivFormated_1">
      <item>INSTALACIJE ĆAVAR d.o.o.</item>
    </derivirana_varijabla>
  </DomainObject.Predmet.ProtuStrankaListNazivFormated>
  <DomainObject.Predmet.ProtuStrankaListNazivFormatedOIB>
    <izvorni_sadrzaj>
      <item>INSTALACIJE ĆAVAR d.o.o., OIB 55368431099</item>
    </izvorni_sadrzaj>
    <derivirana_varijabla naziv="DomainObject.Predmet.ProtuStrankaListNazivFormatedOIB_1">
      <item>INSTALACIJE ĆAVAR d.o.o., OIB 55368431099</item>
    </derivirana_varijabla>
  </DomainObject.Predmet.ProtuStrankaListNazivFormatedOIB>
  <DomainObject.Predmet.OstaliListFormated>
    <izvorni_sadrzaj>
      <item>Zvonko Ćavar</item>
      <item>FINA ZAGREB</item>
      <item>RH, MF Porezna uprava</item>
      <item>Ministarstvo pravosuđa</item>
      <item>Mato Čičak</item>
      <item>ŽUPANIJSKO DRŽAVNO ODVJETNIŠTVO U ZAGREBU</item>
    </izvorni_sadrzaj>
    <derivirana_varijabla naziv="DomainObject.Predmet.OstaliListFormated_1">
      <item>Zvonko Ćavar</item>
      <item>FINA ZAGREB</item>
      <item>RH, MF Porezna uprava</item>
      <item>Ministarstvo pravosuđa</item>
      <item>Mato Čičak</item>
      <item>ŽUPANIJSKO DRŽAVNO ODVJETNIŠTVO U ZAGREBU</item>
    </derivirana_varijabla>
  </DomainObject.Predmet.OstaliListFormated>
  <DomainObject.Predmet.OstaliListFormatedOIB>
    <izvorni_sadrzaj>
      <item>Zvonko Ćavar, OIB 81403412033</item>
      <item>FINA ZAGREB, OIB 85821130368</item>
      <item>RH, MF Porezna uprava</item>
      <item>Ministarstvo pravosuđa</item>
      <item>Mato Čičak, OIB 63670108668</item>
      <item>ŽUPANIJSKO DRŽAVNO ODVJETNIŠTVO U ZAGREBU</item>
    </izvorni_sadrzaj>
    <derivirana_varijabla naziv="DomainObject.Predmet.OstaliListFormatedOIB_1">
      <item>Zvonko Ćavar, OIB 81403412033</item>
      <item>FINA ZAGREB, OIB 85821130368</item>
      <item>RH, MF Porezna uprava</item>
      <item>Ministarstvo pravosuđa</item>
      <item>Mato Čičak, OIB 63670108668</item>
      <item>ŽUPANIJSKO DRŽAVNO ODVJETNIŠTVO U ZAGREBU</item>
    </derivirana_varijabla>
  </DomainObject.Predmet.OstaliListFormatedOIB>
  <DomainObject.Predmet.OstaliListFormatedWithAdress>
    <izvorni_sadrzaj>
      <item>Zvonko Ćavar, Drage Gervaisa 3, 10000 Zagreb</item>
      <item>FINA ZAGREB, 10000 Zagreb</item>
      <item>RH, MF Porezna uprava, Av. Dubrovnik 32, 10000 Zagreb</item>
      <item>Ministarstvo pravosuđa, Dežmanova 10, 10000 Zagreb</item>
      <item>Mato Čičak, II. Odvojak Deverićeva 5, 10412 Donja Lomnica</item>
      <item>ŽUPANIJSKO DRŽAVNO ODVJETNIŠTVO U ZAGREBU, Savska c. 41/II, 10000 Zagreb</item>
    </izvorni_sadrzaj>
    <derivirana_varijabla naziv="DomainObject.Predmet.OstaliListFormatedWithAdress_1">
      <item>Zvonko Ćavar, Drage Gervaisa 3, 10000 Zagreb</item>
      <item>FINA ZAGREB, 10000 Zagreb</item>
      <item>RH, MF Porezna uprava, Av. Dubrovnik 32, 10000 Zagreb</item>
      <item>Ministarstvo pravosuđa, Dežmanova 10, 10000 Zagreb</item>
      <item>Mato Čičak, II. Odvojak Deverićeva 5, 10412 Donja Lomnica</item>
      <item>ŽUPANIJSKO DRŽAVNO ODVJETNIŠTVO U ZAGREBU, Savska c. 41/II, 10000 Zagreb</item>
    </derivirana_varijabla>
  </DomainObject.Predmet.OstaliListFormatedWithAdress>
  <DomainObject.Predmet.OstaliListFormatedWithAdressOIB>
    <izvorni_sadrzaj>
      <item>Zvonko Ćavar, OIB 81403412033, Drage Gervaisa 3, 10000 Zagreb</item>
      <item>FINA ZAGREB, OIB 85821130368, 10000 Zagreb</item>
      <item>RH, MF Porezna uprava, Av. Dubrovnik 32, 10000 Zagreb</item>
      <item>Ministarstvo pravosuđa, Dežmanova 10, 10000 Zagreb</item>
      <item>Mato Čičak, OIB 63670108668, II. Odvojak Deverićeva 5, 10412 Donja Lomnica</item>
      <item>ŽUPANIJSKO DRŽAVNO ODVJETNIŠTVO U ZAGREBU, Savska c. 41/II, 10000 Zagreb</item>
    </izvorni_sadrzaj>
    <derivirana_varijabla naziv="DomainObject.Predmet.OstaliListFormatedWithAdressOIB_1">
      <item>Zvonko Ćavar, OIB 81403412033, Drage Gervaisa 3, 10000 Zagreb</item>
      <item>FINA ZAGREB, OIB 85821130368, 10000 Zagreb</item>
      <item>RH, MF Porezna uprava, Av. Dubrovnik 32, 10000 Zagreb</item>
      <item>Ministarstvo pravosuđa, Dežmanova 10, 10000 Zagreb</item>
      <item>Mato Čičak, OIB 63670108668, II. Odvojak Deverićeva 5, 10412 Donja Lomnica</item>
      <item>ŽUPANIJSKO DRŽAVNO ODVJETNIŠTVO U ZAGREBU, Savska c. 41/II, 10000 Zagreb</item>
    </derivirana_varijabla>
  </DomainObject.Predmet.OstaliListFormatedWithAdressOIB>
  <DomainObject.Predmet.OstaliListNazivFormated>
    <izvorni_sadrzaj>
      <item>Zvonko Ćavar</item>
      <item>FINA ZAGREB</item>
      <item>RH, MF Porezna uprava</item>
      <item>Ministarstvo pravosuđa</item>
      <item>Mato Čičak</item>
      <item>ŽUPANIJSKO DRŽAVNO ODVJETNIŠTVO U ZAGREBU</item>
    </izvorni_sadrzaj>
    <derivirana_varijabla naziv="DomainObject.Predmet.OstaliListNazivFormated_1">
      <item>Zvonko Ćavar</item>
      <item>FINA ZAGREB</item>
      <item>RH, MF Porezna uprava</item>
      <item>Ministarstvo pravosuđa</item>
      <item>Mato Čičak</item>
      <item>ŽUPANIJSKO DRŽAVNO ODVJETNIŠTVO U ZAGREBU</item>
    </derivirana_varijabla>
  </DomainObject.Predmet.OstaliListNazivFormated>
  <DomainObject.Predmet.OstaliListNazivFormatedOIB>
    <izvorni_sadrzaj>
      <item>Zvonko Ćavar, OIB 81403412033</item>
      <item>FINA ZAGREB, OIB 85821130368</item>
      <item>RH, MF Porezna uprava</item>
      <item>Ministarstvo pravosuđa</item>
      <item>Mato Čičak, OIB 63670108668</item>
      <item>ŽUPANIJSKO DRŽAVNO ODVJETNIŠTVO U ZAGREBU</item>
    </izvorni_sadrzaj>
    <derivirana_varijabla naziv="DomainObject.Predmet.OstaliListNazivFormatedOIB_1">
      <item>Zvonko Ćavar, OIB 81403412033</item>
      <item>FINA ZAGREB, OIB 85821130368</item>
      <item>RH, MF Porezna uprava</item>
      <item>Ministarstvo pravosuđa</item>
      <item>Mato Čičak, OIB 63670108668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St-256/2013-124</izvorni_sadrzaj>
    <derivirana_varijabla naziv="DomainObject.PoslovniBrojDokumenta_1">St-256/2013-124</derivirana_varijabla>
  </DomainObject.PoslovniBrojDokumenta>
  <DomainObject.Predmet.StrankaIDrugi>
    <izvorni_sadrzaj>GERA TRGOVINA d.o.o. i dr.</izvorni_sadrzaj>
    <derivirana_varijabla naziv="DomainObject.Predmet.StrankaIDrugi_1">GERA TRGOVINA d.o.o. i dr.</derivirana_varijabla>
  </DomainObject.Predmet.StrankaIDrugi>
  <DomainObject.Predmet.ProtustrankaIDrugi>
    <izvorni_sadrzaj>INSTALACIJE ĆAVAR d.o.o.</izvorni_sadrzaj>
    <derivirana_varijabla naziv="DomainObject.Predmet.ProtustrankaIDrugi_1">INSTALACIJE ĆAVAR d.o.o.</derivirana_varijabla>
  </DomainObject.Predmet.ProtustrankaIDrugi>
  <DomainObject.Predmet.StrankaIDrugiAdressOIB>
    <izvorni_sadrzaj>GERA TRGOVINA d.o.o. i dr.</izvorni_sadrzaj>
    <derivirana_varijabla naziv="DomainObject.Predmet.StrankaIDrugiAdressOIB_1">GERA TRGOVINA d.o.o. i dr.</derivirana_varijabla>
  </DomainObject.Predmet.StrankaIDrugiAdressOIB>
  <DomainObject.Predmet.ProtustrankaIDrugiAdressOIB>
    <izvorni_sadrzaj>INSTALACIJE ĆAVAR d.o.o., OIB 55368431099, Antuna Šoljana 1a, 10000 Zagreb</izvorni_sadrzaj>
    <derivirana_varijabla naziv="DomainObject.Predmet.ProtustrankaIDrugiAdressOIB_1">INSTALACIJE ĆAVAR d.o.o., OIB 55368431099, Antuna Šoljana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INSTALACIJE ĆAVAR d.o.o.</item>
      <item>Zvonko Ćavar</item>
      <item>FINA ZAGREB</item>
      <item>RH, MF Porezna uprava</item>
      <item>Ministarstvo pravosuđa</item>
      <item>GERA TRGOVINA d.o.o.</item>
      <item>Mato Čičak</item>
      <item>FINA</item>
      <item>ŽUPANIJSKO DRŽAVNO ODVJETNIŠTVO U ZAGREBU</item>
      <item>IVAN ČAVAR</item>
      <item>SAMO TREBA DELATI</item>
    </izvorni_sadrzaj>
    <derivirana_varijabla naziv="DomainObject.Predmet.SudioniciListNaziv_1">
      <item>INSTALACIJE ĆAVAR d.o.o.</item>
      <item>Zvonko Ćavar</item>
      <item>FINA ZAGREB</item>
      <item>RH, MF Porezna uprava</item>
      <item>Ministarstvo pravosuđa</item>
      <item>GERA TRGOVINA d.o.o.</item>
      <item>Mato Čičak</item>
      <item>FINA</item>
      <item>ŽUPANIJSKO DRŽAVNO ODVJETNIŠTVO U ZAGREBU</item>
      <item>IVAN ČAVAR</item>
      <item>SAMO TREBA DELATI</item>
    </derivirana_varijabla>
  </DomainObject.Predmet.SudioniciListNaziv>
  <DomainObject.Predmet.SudioniciListAdressOIB>
    <izvorni_sadrzaj>
      <item>INSTALACIJE ĆAVAR d.o.o., OIB 55368431099, Antuna Šoljana 1a,10000 Zagreb</item>
      <item>Zvonko Ćavar, OIB 81403412033, Drage Gervaisa 3,10000 Zagreb</item>
      <item>FINA ZAGREB, OIB 85821130368, 10000 Zagreb</item>
      <item>RH, MF Porezna uprava, Av. Dubrovnik 32,10000 Zagreb</item>
      <item>Ministarstvo pravosuđa, Dežmanova 10,10000 Zagreb</item>
      <item>GERA TRGOVINA d.o.o.</item>
      <item>Mato Čičak, OIB 63670108668, II. Odvojak Deverićeva 5,10412 Donja Lomnica</item>
      <item>FINA, OIB 85821130368, Ul. grada Vukovara 70,10000 Zagreb</item>
      <item>ŽUPANIJSKO DRŽAVNO ODVJETNIŠTVO U ZAGREBU, Savska c. 41/II,10000 Zagreb</item>
      <item>IVAN ČAVAR, Antuna Šoljana 1/A,10000 Zagreb</item>
      <item>SAMO TREBA DELATI</item>
    </izvorni_sadrzaj>
    <derivirana_varijabla naziv="DomainObject.Predmet.SudioniciListAdressOIB_1">
      <item>INSTALACIJE ĆAVAR d.o.o., OIB 55368431099, Antuna Šoljana 1a,10000 Zagreb</item>
      <item>Zvonko Ćavar, OIB 81403412033, Drage Gervaisa 3,10000 Zagreb</item>
      <item>FINA ZAGREB, OIB 85821130368, 10000 Zagreb</item>
      <item>RH, MF Porezna uprava, Av. Dubrovnik 32,10000 Zagreb</item>
      <item>Ministarstvo pravosuđa, Dežmanova 10,10000 Zagreb</item>
      <item>GERA TRGOVINA d.o.o.</item>
      <item>Mato Čičak, OIB 63670108668, II. Odvojak Deverićeva 5,10412 Donja Lomnica</item>
      <item>FINA, OIB 85821130368, Ul. grada Vukovara 70,10000 Zagreb</item>
      <item>ŽUPANIJSKO DRŽAVNO ODVJETNIŠTVO U ZAGREBU, Savska c. 41/II,10000 Zagreb</item>
      <item>IVAN ČAVAR, Antuna Šoljana 1/A,10000 Zagreb</item>
      <item>SAMO TREBA DELATI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55368431099</item>
      <item>, OIB 81403412033</item>
      <item>, OIB 85821130368</item>
      <item>, OIB null</item>
      <item>, OIB null</item>
      <item>, OIB null</item>
      <item>, OIB 63670108668</item>
      <item>, OIB 85821130368</item>
      <item>, OIB null</item>
      <item>, OIB null</item>
      <item>, OIB null</item>
    </izvorni_sadrzaj>
    <derivirana_varijabla naziv="DomainObject.Predmet.SudioniciListNazivOIB_1">
      <item>, OIB 55368431099</item>
      <item>, OIB 81403412033</item>
      <item>, OIB 85821130368</item>
      <item>, OIB null</item>
      <item>, OIB null</item>
      <item>, OIB null</item>
      <item>, OIB 63670108668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774</properties:Words>
  <properties:Characters>4308</properties:Characters>
  <properties:Lines>104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2016-01-20T13:28:00Z</dcterms:created>
  <dc:creator>Sudsko vijeće</dc:creator>
  <cp:lastModifiedBy>Valentina Kranjčić</cp:lastModifiedBy>
  <cp:lastPrinted>2016-01-20T13:30:00Z</cp:lastPrinted>
  <dcterms:modified xmlns:xsi="http://www.w3.org/2001/XMLSchema-instance" xsi:type="dcterms:W3CDTF">2016-01-20T13:30:00Z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St-256/2013-124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