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f325" w14:paraId="3ccf325" w:rsidRDefault="00AE649C" w:rsidP="009252CC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9252CC" w:rsidP="00DF40E3" w:rsidR="009252CC">
      <w:pPr>
        <w:spacing w:after="0"/>
      </w:pPr>
      <w:r>
        <w:t>REPUBLIKA HRVATSKA</w:t>
      </w:r>
    </w:p>
    <w:p w:rsidRDefault="00DF40E3" w:rsidP="00DF40E3" w:rsidR="00DF40E3">
      <w:pPr>
        <w:spacing w:after="0"/>
      </w:pPr>
      <w:r>
        <w:t>Trgovački sud u Varaždinu</w:t>
      </w:r>
    </w:p>
    <w:p w:rsidRDefault="00DF40E3" w:rsidP="00DF40E3" w:rsidR="00DF40E3">
      <w:pPr>
        <w:spacing w:after="0"/>
      </w:pPr>
      <w:r>
        <w:t>Varaždin, Braće Radić br. 2.</w:t>
      </w:r>
    </w:p>
    <w:p w:rsidRDefault="00DF40E3" w:rsidP="00DF40E3" w:rsidR="00DF40E3">
      <w:pPr>
        <w:spacing w:after="0"/>
      </w:pPr>
    </w:p>
    <w:p w:rsidRDefault="00397970" w:rsidP="00DF40E3" w:rsidR="00C95207">
      <w:pPr>
        <w:spacing w:after="0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  <w:p w:rsidRDefault="009252CC" w:rsidP="00E67D40" w:rsidR="009252CC" w:rsidRPr="00236598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DF40E3" w:rsidP="00DF40E3" w:rsidR="00DF40E3">
      <w:pPr>
        <w:spacing w:after="0"/>
        <w:rPr>
          <w:b/>
        </w:rPr>
      </w:pPr>
    </w:p>
    <w:p w:rsidRDefault="00C95207" w:rsidP="00C95207" w:rsidR="00C95207">
      <w:pPr>
        <w:spacing w:after="0"/>
        <w:jc w:val="center"/>
      </w:pPr>
      <w:r>
        <w:t xml:space="preserve">    R E P U B L I K A   H R V A T S K A</w:t>
      </w:r>
    </w:p>
    <w:p w:rsidRDefault="00C95207" w:rsidP="00C95207" w:rsidR="00C95207">
      <w:pPr>
        <w:spacing w:after="0"/>
        <w:jc w:val="center"/>
        <w:rPr>
          <w:b/>
        </w:rPr>
      </w:pPr>
    </w:p>
    <w:p w:rsidRDefault="00C95207" w:rsidP="00C95207" w:rsidR="00C95207">
      <w:pPr>
        <w:spacing w:after="0"/>
        <w:jc w:val="center"/>
      </w:pPr>
      <w:r>
        <w:t>R    J    E    Š   E    NJ    E</w:t>
      </w:r>
    </w:p>
    <w:p w:rsidRDefault="00C95207" w:rsidP="00C95207" w:rsidR="00C95207">
      <w:pPr>
        <w:spacing w:after="0"/>
        <w:rPr>
          <w:b/>
        </w:rPr>
      </w:pPr>
    </w:p>
    <w:p w:rsidRDefault="00C95207" w:rsidP="00C95207" w:rsidR="00C95207">
      <w:pPr>
        <w:spacing w:after="0"/>
        <w:rPr>
          <w:b/>
        </w:rPr>
      </w:pPr>
    </w:p>
    <w:p w:rsidRDefault="00C95207" w:rsidP="00C95207" w:rsidR="00C95207" w:rsidRPr="00DF40E3">
      <w:pPr>
        <w:spacing w:after="0"/>
        <w:jc w:val="both"/>
        <w:rPr>
          <w:rFonts w:cs="Times New Roman"/>
        </w:rPr>
      </w:pPr>
      <w:r>
        <w:rPr>
          <w:b/>
        </w:rPr>
        <w:tab/>
      </w: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</w:t>
      </w:r>
      <w:r>
        <w:t xml:space="preserve">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 (Narodne novine br. 53/91., 91/92., 112/99., 88/01., 117/03., 88/05., 2/07., 84/08., 123/08. i 57/11., dalje : ZPP-a), izvan ročišta 2. veljače 2016. godine,</w:t>
      </w: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center"/>
      </w:pPr>
      <w:r>
        <w:t>r  i  j  e  š  i  o       j  e</w:t>
      </w: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  <w:r>
        <w:tab/>
        <w:t>I s p r a v l j a</w:t>
      </w:r>
      <w:r w:rsidR="00DF40E3">
        <w:t xml:space="preserve">  </w:t>
      </w:r>
      <w:r>
        <w:t xml:space="preserve">   s e</w:t>
      </w:r>
      <w:r w:rsidR="00DF40E3">
        <w:rPr>
          <w:b/>
        </w:rPr>
        <w:t xml:space="preserve">  </w:t>
      </w:r>
      <w:r>
        <w:t xml:space="preserve">  rješenje ovoga suda poslovni broj 6 St-78/12-372 od 25. siječnja 2016. godine u točki I izreke prvi redak odozgo, u točki III izreke drugi redak odozgo, u obrazloženju, te u dostavnoj naredbi rješenja, tako da umjesto adrese kupca „Oštrice br. 13“, treba ispravno pisati : „Oštrice br. 132“.</w:t>
      </w:r>
    </w:p>
    <w:p w:rsidRDefault="00DF40E3" w:rsidP="00C95207" w:rsidR="00C95207" w:rsidRPr="00DF40E3">
      <w:pPr>
        <w:spacing w:after="0"/>
        <w:jc w:val="both"/>
        <w:rPr>
          <w:b/>
        </w:rPr>
      </w:pPr>
      <w:r>
        <w:t xml:space="preserve">                  </w:t>
      </w:r>
    </w:p>
    <w:p w:rsidRDefault="00C95207" w:rsidP="00C95207" w:rsidR="00C95207">
      <w:pPr>
        <w:spacing w:after="0"/>
        <w:jc w:val="center"/>
      </w:pPr>
      <w:r>
        <w:t xml:space="preserve">Obrazloženje  </w:t>
      </w:r>
    </w:p>
    <w:p w:rsidRDefault="00C95207" w:rsidP="00C95207" w:rsidR="00C95207">
      <w:pPr>
        <w:spacing w:after="0"/>
        <w:jc w:val="both"/>
        <w:rPr>
          <w:b/>
        </w:rPr>
      </w:pPr>
    </w:p>
    <w:p w:rsidRDefault="00C95207" w:rsidP="00C95207" w:rsidR="00C95207">
      <w:pPr>
        <w:spacing w:after="0"/>
        <w:jc w:val="both"/>
        <w:rPr>
          <w:b/>
        </w:rPr>
      </w:pPr>
    </w:p>
    <w:p w:rsidRDefault="00C95207" w:rsidP="00C95207" w:rsidR="00C95207">
      <w:pPr>
        <w:spacing w:after="0"/>
        <w:jc w:val="both"/>
      </w:pPr>
      <w:r>
        <w:rPr>
          <w:b/>
        </w:rPr>
        <w:tab/>
      </w:r>
      <w:r>
        <w:t>U rješenju ovoga suda poslovni broj 6 St-78/12-327 od 25. siječnja 2016. godine u točki I izreke, točki III izreke, obrazloženju te dostavnoj naredbi rješenja došlo je do očite po</w:t>
      </w:r>
      <w:r w:rsidR="00FF348B">
        <w:t>greške u pisanju adrese</w:t>
      </w:r>
      <w:r>
        <w:t xml:space="preserve"> kupca, te je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1. i st. 2. ZPP-a, a u svezi sa čl. 347. ZPP-a, valjalo riješiti kao u izreci.</w:t>
      </w:r>
    </w:p>
    <w:p w:rsidRDefault="00C95207" w:rsidP="00C95207" w:rsidR="00C95207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center"/>
      </w:pPr>
      <w:r>
        <w:t>U Varaždinu, 2. veljače 2016. godine.</w:t>
      </w:r>
    </w:p>
    <w:p w:rsidRDefault="006B3D58" w:rsidP="00C95207" w:rsidR="006B3D58">
      <w:pPr>
        <w:spacing w:after="0"/>
        <w:jc w:val="center"/>
      </w:pP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:</w:t>
      </w:r>
    </w:p>
    <w:p w:rsidRDefault="00C95207" w:rsidP="00C95207" w:rsidR="00C95207">
      <w:pPr>
        <w:spacing w:after="0"/>
        <w:jc w:val="both"/>
      </w:pPr>
    </w:p>
    <w:p w:rsidRDefault="00C95207" w:rsidP="006B3D58" w:rsidR="00C9520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B3D58">
        <w:t xml:space="preserve">  </w:t>
      </w:r>
      <w:r>
        <w:t xml:space="preserve"> Hugo </w:t>
      </w:r>
      <w:proofErr w:type="spellStart"/>
      <w:r>
        <w:t>Wedemeyer</w:t>
      </w:r>
      <w:proofErr w:type="spellEnd"/>
    </w:p>
    <w:p w:rsidRDefault="00C95207" w:rsidP="00C95207" w:rsidR="00C95207">
      <w:pPr>
        <w:spacing w:after="0"/>
        <w:jc w:val="both"/>
      </w:pPr>
    </w:p>
    <w:p w:rsidRDefault="00C95207" w:rsidP="00C95207" w:rsidR="006B3D58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</w:t>
      </w:r>
    </w:p>
    <w:p w:rsidRDefault="00C95207" w:rsidP="00C95207" w:rsidR="00C95207">
      <w:pPr>
        <w:spacing w:after="0"/>
        <w:jc w:val="both"/>
      </w:pPr>
      <w:r>
        <w:rPr>
          <w:b/>
        </w:rPr>
        <w:t xml:space="preserve">                                                        </w:t>
      </w:r>
    </w:p>
    <w:p w:rsidRDefault="00C95207" w:rsidP="00C95207" w:rsidR="00C95207">
      <w:pPr>
        <w:spacing w:after="0"/>
        <w:jc w:val="both"/>
        <w:rPr>
          <w:u w:val="single"/>
        </w:rPr>
      </w:pPr>
      <w:r>
        <w:rPr>
          <w:u w:val="single"/>
        </w:rPr>
        <w:lastRenderedPageBreak/>
        <w:t>UPUTA  O  PRAVNOM   LIJEKU  :</w:t>
      </w: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  <w:r>
        <w:tab/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  <w:r>
        <w:t>DNA :</w:t>
      </w: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C95207" w:rsidP="00C95207" w:rsidR="00C95207">
      <w:pPr>
        <w:spacing w:after="0"/>
        <w:rPr>
          <w:rFonts w:cs="Times New Roman"/>
        </w:rPr>
      </w:pPr>
      <w:r>
        <w:t xml:space="preserve">2. Kupac </w:t>
      </w:r>
      <w:r>
        <w:rPr>
          <w:rFonts w:cs="Times New Roman"/>
        </w:rPr>
        <w:t xml:space="preserve">Petra </w:t>
      </w:r>
      <w:proofErr w:type="spellStart"/>
      <w:r>
        <w:rPr>
          <w:rFonts w:cs="Times New Roman"/>
        </w:rPr>
        <w:t>Vukalović</w:t>
      </w:r>
      <w:proofErr w:type="spellEnd"/>
      <w:r>
        <w:rPr>
          <w:rFonts w:cs="Times New Roman"/>
        </w:rPr>
        <w:t>, iz Novog Marofa, Oštrice br. 13</w:t>
      </w:r>
      <w:r w:rsidR="004F79E3">
        <w:rPr>
          <w:rFonts w:cs="Times New Roman"/>
        </w:rPr>
        <w:t>2</w:t>
      </w:r>
      <w:r>
        <w:rPr>
          <w:rFonts w:cs="Times New Roman"/>
        </w:rPr>
        <w:t>,</w:t>
      </w:r>
    </w:p>
    <w:p w:rsidRDefault="00C95207" w:rsidP="00C95207" w:rsidR="00C95207">
      <w:pPr>
        <w:spacing w:after="0"/>
        <w:rPr>
          <w:rFonts w:cs="Arial"/>
        </w:rPr>
      </w:pPr>
      <w:r>
        <w:t>3. e-oglasna ploča ovog suda,</w:t>
      </w:r>
    </w:p>
    <w:p w:rsidRDefault="00C95207" w:rsidP="00C95207" w:rsidR="00C952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C95207" w:rsidP="00C95207" w:rsidR="00C9520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C95207" w:rsidP="00C95207" w:rsidR="00C95207">
      <w:pPr>
        <w:spacing w:after="0"/>
        <w:jc w:val="both"/>
        <w:rPr>
          <w:rFonts w:cs="Times New Roman"/>
        </w:rPr>
      </w:pP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  <w:r>
        <w:t>Pisarnica - kal. pravomoćnosti – 8 dana,</w:t>
      </w: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center"/>
      </w:pPr>
      <w:r>
        <w:t>U Varaždinu, 2. veljače 2016. godine.</w:t>
      </w: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SUDAC :</w:t>
      </w:r>
    </w:p>
    <w:p w:rsidRDefault="00C95207" w:rsidP="00C95207" w:rsidR="00C95207">
      <w:pPr>
        <w:spacing w:after="0"/>
        <w:jc w:val="both"/>
      </w:pPr>
    </w:p>
    <w:p w:rsidRDefault="00C95207" w:rsidP="00C95207" w:rsidR="00C95207">
      <w:pPr>
        <w:spacing w:after="0"/>
        <w:jc w:val="both"/>
      </w:pPr>
    </w:p>
    <w:p w:rsidRDefault="0071688E" w:rsidP="00C95207" w:rsidR="0071688E">
      <w:pPr>
        <w:pStyle w:val="Poetniodjeljak"/>
        <w:spacing w:after="0"/>
      </w:pPr>
    </w:p>
    <w:p w:rsidRDefault="00A21F0D" w:rsidP="00C95207" w:rsidR="00A21F0D">
      <w:pPr>
        <w:pStyle w:val="NormaleSPIS"/>
        <w:spacing w:after="0"/>
        <w:rPr>
          <w:noProof/>
        </w:rPr>
      </w:pPr>
    </w:p>
    <w:p w:rsidRDefault="00DA0242" w:rsidP="00C95207" w:rsidR="00DA0242">
      <w:pPr>
        <w:pStyle w:val="ZapisniarPotpis"/>
        <w:spacing w:after="0"/>
      </w:pPr>
    </w:p>
    <w:sectPr w:rsidSect="00EB0D4C" w:rsidR="00DA02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970" w:rsidP="00537B78" w:rsidR="00397970">
      <w:r>
        <w:separator/>
      </w:r>
    </w:p>
  </w:endnote>
  <w:endnote w:id="0" w:type="continuationSeparator">
    <w:p w:rsidRDefault="00397970" w:rsidP="00537B78" w:rsidR="00397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12D" w:rsidR="0041212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461637"/>
      <w:docPartObj>
        <w:docPartGallery w:val="Page Numbers (Bottom of Page)"/>
        <w:docPartUnique/>
      </w:docPartObj>
    </w:sdtPr>
    <w:sdtEndPr/>
    <w:sdtContent>
      <w:p w:rsidRDefault="009220D5" w:rsidR="009220D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12D">
          <w:t>1</w:t>
        </w:r>
        <w:r>
          <w:fldChar w:fldCharType="end"/>
        </w:r>
      </w:p>
    </w:sdtContent>
  </w:sdt>
  <w:p w:rsidRDefault="009220D5" w:rsidR="009220D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12D" w:rsidR="004121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970" w:rsidP="00537B78" w:rsidR="00397970">
      <w:r>
        <w:separator/>
      </w:r>
    </w:p>
  </w:footnote>
  <w:footnote w:id="0" w:type="continuationSeparator">
    <w:p w:rsidRDefault="00397970" w:rsidP="00537B78" w:rsidR="00397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12D" w:rsidR="00412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2CC" w:rsidR="008333A9">
    <w:pPr>
      <w:pStyle w:val="Zaglavlje"/>
    </w:pPr>
    <w:r>
      <w:rPr>
        <w:rStyle w:val="PozadinaSvijetloCrvena"/>
        <w:shd w:fill="auto" w:color="auto" w:val="clear"/>
      </w:rPr>
      <w:t>PO</w:t>
    </w:r>
    <w:r w:rsidR="0041212D">
      <w:rPr>
        <w:rStyle w:val="PozadinaSvijetloCrvena"/>
        <w:shd w:fill="auto" w:color="auto" w:val="clear"/>
      </w:rPr>
      <w:t xml:space="preserve">SL. </w:t>
    </w:r>
    <w:r w:rsidR="0041212D">
      <w:rPr>
        <w:rStyle w:val="PozadinaSvijetloCrvena"/>
        <w:shd w:fill="auto" w:color="auto" w:val="clear"/>
      </w:rPr>
      <w:t xml:space="preserve">BROJ : 6 </w:t>
    </w:r>
    <w:r w:rsidR="0041212D">
      <w:rPr>
        <w:rStyle w:val="PozadinaSvijetloCrvena"/>
        <w:shd w:fill="auto" w:color="auto" w:val="clear"/>
      </w:rPr>
      <w:t>St-78/12-375</w:t>
    </w:r>
    <w:bookmarkStart w:name="_GoBack" w:id="0"/>
    <w:bookmarkEnd w:id="0"/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12D" w:rsidR="004121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97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12D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34E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9E3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D58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7CF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0D5"/>
    <w:rsid w:val="00922979"/>
    <w:rsid w:val="0092398C"/>
    <w:rsid w:val="009247C6"/>
    <w:rsid w:val="009252CC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07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6DCF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0E3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48B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12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7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39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St-78/2012-375</izvorni_sadrzaj>
    <derivirana_varijabla naziv="DomainObject.Oznaka_1">St-78/2012-375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St-78/2012-375</izvorni_sadrzaj>
    <derivirana_varijabla naziv="DomainObject.PoslovniBrojDokumenta_1">St-78/2012-375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7D73F-92CC-47D9-B19A-14641FD3E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1735</properties:Characters>
  <properties:Lines>73</properties:Lines>
  <properties:Paragraphs>24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2016-02-02T13:12:00Z</cp:lastPrinted>
  <dcterms:modified xmlns:xsi="http://www.w3.org/2001/XMLSchema-instance" xsi:type="dcterms:W3CDTF">2016-02-02T13:21:00Z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St-78/2012-375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