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e4ec" w14:paraId="a12e4ec" w:rsidRDefault="00D70BF5" w:rsidP="00D70BF5" w:rsidR="00D70BF5" w:rsidRPr="00D70BF5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D70BF5">
        <w:rPr>
          <w:rFonts w:cs="Times New Roman" w:eastAsia="Times New Roman"/>
          <w:lang w:eastAsia="hr-HR"/>
        </w:rPr>
        <w:t>Posl. br.: 1 St-812/16-10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REPUBLIKA HRVATSKA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D70BF5">
          <w:rPr>
            <w:rFonts w:cs="Times New Roman" w:eastAsia="Times New Roman"/>
            <w:lang w:eastAsia="hr-HR"/>
          </w:rPr>
          <w:t>U ZADRU</w:t>
        </w:r>
      </w:smartTag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  <w:r w:rsidRPr="00D70BF5">
        <w:rPr>
          <w:rFonts w:cs="Times New Roman" w:eastAsia="Times New Roman"/>
          <w:lang w:eastAsia="hr-HR"/>
        </w:rPr>
        <w:tab/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Dr. Franje Tuđmana 35 </w:t>
      </w: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U   I M E   R E P U B L I K E   H R V A T S K E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R J E Š E N J E</w:t>
      </w: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Trgovački sud u Zadru u ime Republike Hrvatske, OIB: 39670464653, po sucu ovog suda Ardeni Bajlo, u stečajnom postupku nad stečajnim dužnikom BOROVI DOKOZA d.o.o., Zadar, Put Murvice 44, Zadar, OIB: 55403081793, 8. kolovoza 2016. 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r i j e š i o   j e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Obustavlja se prethodni postupak nad stečajnim dužnikom BOROVI DOKOZA d.o.o., Zadar, Put Murvice 44, Zadar, OIB: 55403081793.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Obrazloženje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ab/>
        <w:t>Financijska agencija je 27. svibnja 2016. podnijela prijedlog za otvaranje stečajnog postupka nad stečajnim dužnikom BOROVI DOKOZA d.o.o., Zadar.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           Postupajući po prijedlogu rješenjem je pokrenut prethodni postupak i određeno ročište radi utvrđivanja uvjeta za otvaranje stečajnog postupka. Dana 28. srpnja 2016. Financijska agencija dostavila je Potvrdu o blokadi računa i novčanih sredstava ovršenika iz kojeg proizlazi da na dan 27. srpnja 2016. dužnik nema nepodmirenih osnova za plaćanje evidentiranih u Očevidniku redoslijeda za plaćanje.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ab/>
        <w:t xml:space="preserve">Stoga je odlučeno kao u izreci. 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U Zadru, 8. kolovoza 2016.</w:t>
      </w:r>
    </w:p>
    <w:p w:rsidRDefault="00D70BF5" w:rsidP="00D70BF5" w:rsidR="00D70BF5" w:rsidRPr="00D70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Sutkinja:</w:t>
      </w:r>
    </w:p>
    <w:p w:rsidRDefault="00D70BF5" w:rsidP="00D70BF5" w:rsidR="00D70BF5" w:rsidRPr="00D70BF5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    Ardena Bajlo</w:t>
      </w: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UPUTA O PRAVNOM LIJEKU: 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lastRenderedPageBreak/>
        <w:t>Protiv ovog rješenja dopuštena je žalba u roku od 8 dana od isteka osmog dana od objave rješenja na e-oglasnoj ploči suda. Žalba se podnosi u tri primjerka putem ovog suda za Visoki trgovački sud.</w:t>
      </w: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BF5" w:rsidP="00D70BF5" w:rsidR="00D70BF5" w:rsidRPr="00D70BF5">
      <w:p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 xml:space="preserve">Dostaviti: </w:t>
      </w:r>
    </w:p>
    <w:p w:rsidRDefault="00D70BF5" w:rsidP="00D70BF5" w:rsidR="00D70BF5" w:rsidRPr="00D70BF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predlagatelju – e-mailom</w:t>
      </w:r>
    </w:p>
    <w:p w:rsidRDefault="00D70BF5" w:rsidP="00D70BF5" w:rsidR="00D70BF5" w:rsidRPr="00D70BF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e-oglasna ploča</w:t>
      </w:r>
    </w:p>
    <w:p w:rsidRDefault="00D70BF5" w:rsidP="00D70BF5" w:rsidR="00D70BF5" w:rsidRPr="00D70BF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70BF5">
        <w:rPr>
          <w:rFonts w:cs="Times New Roman" w:eastAsia="Times New Roman"/>
          <w:lang w:eastAsia="hr-HR"/>
        </w:rPr>
        <w:t>u spis.</w:t>
      </w:r>
    </w:p>
    <w:p w:rsidRDefault="00D70BF5" w:rsidP="00D70BF5" w:rsidR="00D70BF5" w:rsidRPr="00D70BF5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AE649C" w:rsidP="00FA5B5E" w:rsidR="00AE649C" w:rsidRPr="00B76F3C">
      <w:pPr>
        <w:pStyle w:val="Naslov3"/>
      </w:pPr>
    </w:p>
    <w:p w:rsidRDefault="00D70B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70BF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BF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72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St-812/2016-10</izvorni_sadrzaj>
    <derivirana_varijabla naziv="DomainObject.Oznaka_1">St-812/2016-10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23286.64</izvorni_sadrzaj>
    <derivirana_varijabla naziv="DomainObject.Predmet.TrenutnaVrijednost_1">23286.64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</izvorni_sadrzaj>
    <derivirana_varijabla naziv="DomainObject.Predmet.OstaliListFormated_1">
      <item>Nada Dokoza</item>
    </derivirana_varijabla>
  </DomainObject.Predmet.OstaliListFormated>
  <DomainObject.Predmet.OstaliListFormatedOIB>
    <izvorni_sadrzaj>
      <item>Nada Dokoza, OIB 20595451866</item>
    </izvorni_sadrzaj>
    <derivirana_varijabla naziv="DomainObject.Predmet.OstaliListFormatedOIB_1">
      <item>Nada Dokoza, OIB 20595451866</item>
    </derivirana_varijabla>
  </DomainObject.Predmet.OstaliListFormatedOIB>
  <DomainObject.Predmet.OstaliListFormatedWithAdress>
    <izvorni_sadrzaj>
      <item>Nada Dokoza, Skradinska Ulica 6 A, 23000 Zadar</item>
    </izvorni_sadrzaj>
    <derivirana_varijabla naziv="DomainObject.Predmet.OstaliListFormatedWithAdress_1">
      <item>Nada Dokoza, Skradinska Ulica 6 A, 23000 Zadar</item>
    </derivirana_varijabla>
  </DomainObject.Predmet.OstaliListFormatedWithAdress>
  <DomainObject.Predmet.OstaliListFormatedWithAdressOIB>
    <izvorni_sadrzaj>
      <item>Nada Dokoza, OIB 20595451866, Skradinska Ulica 6 A, 23000 Zadar</item>
    </izvorni_sadrzaj>
    <derivirana_varijabla naziv="DomainObject.Predmet.OstaliListFormatedWithAdressOIB_1">
      <item>Nada Dokoza, OIB 20595451866, Skradinska Ulica 6 A, 23000 Zadar</item>
    </derivirana_varijabla>
  </DomainObject.Predmet.OstaliListFormatedWithAdressOIB>
  <DomainObject.Predmet.OstaliListNazivFormated>
    <izvorni_sadrzaj>
      <item>Nada Dokoza</item>
    </izvorni_sadrzaj>
    <derivirana_varijabla naziv="DomainObject.Predmet.OstaliListNazivFormated_1">
      <item>Nada Dokoza</item>
    </derivirana_varijabla>
  </DomainObject.Predmet.OstaliListNazivFormated>
  <DomainObject.Predmet.OstaliListNazivFormatedOIB>
    <izvorni_sadrzaj>
      <item>Nada Dokoza, OIB 20595451866</item>
    </izvorni_sadrzaj>
    <derivirana_varijabla naziv="DomainObject.Predmet.OstaliListNazivFormatedOIB_1">
      <item>Nada Dokoza, OIB 20595451866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St-812/2016-10</izvorni_sadrzaj>
    <derivirana_varijabla naziv="DomainObject.PoslovniBrojDokumenta_1">St-812/2016-10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BOROVI DOKOZA društvo s ograničenom odgovornošću za proizvodnju, trgovinu i usluge</item>
      <item>Nada Dokoza</item>
    </izvorni_sadrzaj>
    <derivirana_varijabla naziv="DomainObject.Predmet.SudioniciListNaziv_1">
      <item>Financijska agencija</item>
      <item>BOROVI DOKOZA društvo s ograničenom odgovornošću za proizvodnju, trgovinu i usluge</item>
      <item>Nada Dokoza</item>
    </derivirana_varijabla>
  </DomainObject.Predmet.SudioniciListNaziv>
  <DomainObject.Predmet.SudioniciListAdressOIB>
    <izvorni_sadrzaj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izvorni_sadrzaj>
    <derivirana_varijabla naziv="DomainObject.Predmet.SudioniciListAdressOIB_1"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4E44A-A52B-463A-A87B-4146EDE86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1575</properties:Characters>
  <properties:Lines>63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2016-08-09T09:08:00Z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St-812/2016-10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