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b70f" w14:paraId="2ecb70f" w:rsidRDefault="00953C2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53C2C" w:rsidP="00953C2C" w:rsidR="00AE649C">
      <w:pPr>
        <w:pStyle w:val="NormaleSPIS"/>
        <w:spacing w:after="0"/>
      </w:pPr>
      <w:r>
        <w:t xml:space="preserve">        Republika Hrvatska</w:t>
      </w:r>
    </w:p>
    <w:p w:rsidRDefault="00953C2C" w:rsidP="00953C2C" w:rsidR="00953C2C">
      <w:pPr>
        <w:pStyle w:val="NormaleSPIS"/>
        <w:spacing w:after="0"/>
      </w:pPr>
      <w:r>
        <w:t xml:space="preserve">     Trgovački sud u Bjelovaru</w:t>
      </w:r>
    </w:p>
    <w:p w:rsidRDefault="00953C2C" w:rsidP="00953C2C" w:rsidR="00953C2C">
      <w:pPr>
        <w:pStyle w:val="NormaleSPIS"/>
      </w:pPr>
      <w:r>
        <w:t>Bjelovar, Šetalište dr.I.Lebovića 42.</w:t>
      </w:r>
    </w:p>
    <w:p w:rsidRDefault="00953C2C" w:rsidP="00953C2C" w:rsidR="00953C2C">
      <w:pPr>
        <w:pStyle w:val="NormaleSPIS"/>
        <w:jc w:val="right"/>
      </w:pPr>
      <w:r>
        <w:t>Poslovni broj:7 St-247/2017-</w:t>
      </w:r>
      <w:r w:rsidR="00274774">
        <w:t>60</w:t>
      </w:r>
    </w:p>
    <w:p w:rsidRDefault="00953C2C" w:rsidP="00953C2C" w:rsidR="00953C2C">
      <w:pPr>
        <w:pStyle w:val="NormaleSPIS"/>
        <w:jc w:val="right"/>
      </w:pPr>
    </w:p>
    <w:p w:rsidRDefault="00953C2C" w:rsidP="00953C2C" w:rsidR="00953C2C">
      <w:pPr>
        <w:pStyle w:val="Default"/>
        <w:jc w:val="both"/>
      </w:pPr>
      <w:r>
        <w:t>Trgovački sud u Bjelovaru po sucu Tomislavu Mrazoviću, u stečajnom  postupku nad stečajnim dužnikom BE-GOR d.o.o. za trgovinu i usluge u stečaju iz Zagreba, Žitnjak Bogdani 2, odvojak 4, OIB 16010728031, 12. ožujka 2019., donio je slijedeći</w:t>
      </w:r>
    </w:p>
    <w:p w:rsidRDefault="00953C2C" w:rsidP="00953C2C" w:rsidR="00953C2C">
      <w:pPr>
        <w:pStyle w:val="Default"/>
        <w:jc w:val="both"/>
      </w:pPr>
    </w:p>
    <w:p w:rsidRDefault="00953C2C" w:rsidP="00953C2C" w:rsidR="00953C2C">
      <w:pPr>
        <w:pStyle w:val="Default"/>
        <w:jc w:val="both"/>
      </w:pPr>
    </w:p>
    <w:p w:rsidRDefault="00953C2C" w:rsidP="00953C2C" w:rsidR="00953C2C">
      <w:pPr>
        <w:pStyle w:val="Default"/>
        <w:jc w:val="center"/>
      </w:pPr>
      <w:r>
        <w:t>Z A K L J U Č A K</w:t>
      </w:r>
    </w:p>
    <w:p w:rsidRDefault="00953C2C" w:rsidP="00953C2C" w:rsidR="00953C2C">
      <w:pPr>
        <w:pStyle w:val="Default"/>
        <w:jc w:val="both"/>
      </w:pPr>
    </w:p>
    <w:p w:rsidRDefault="00953C2C" w:rsidP="00953C2C" w:rsidR="00953C2C">
      <w:pPr>
        <w:pStyle w:val="Default"/>
        <w:jc w:val="both"/>
      </w:pPr>
    </w:p>
    <w:p w:rsidRDefault="00953C2C" w:rsidP="00953C2C" w:rsidR="00953C2C">
      <w:pPr>
        <w:jc w:val="both"/>
      </w:pPr>
      <w:r>
        <w:tab/>
        <w:t>Prekida se prodaja nekretnina u vlasništvu stečajnog dužnika BE-GOR d.o.o. za trgovinu i usluge u stečaju iz Zagreba, Žitnjak Bogdani 2, odvojak 4, OIB 16010728031, uz odgovarajuću primjenu pravila ovršnog postupka o ovrsi na nekretninama i to:</w:t>
      </w:r>
    </w:p>
    <w:p w:rsidRDefault="00953C2C" w:rsidP="00953C2C" w:rsidR="00953C2C">
      <w:pPr>
        <w:jc w:val="both"/>
      </w:pPr>
      <w:r>
        <w:tab/>
        <w:t>1.Nekretnina upisana u Općinski građanski sud u Zagrebu, Zemljišno knjižni odjel Zagreb, k.o.Granešina, zk.ul.br.36542, čkbr.489/49, površine 705 m2, u naravi stambena zgrada 14 A, Sjeverna ulica, Suvlasnički dio:1669/10000 ETAŽNO VLASNIŠTVO (E-3), stan oznake S3 na 1. katu zgrade, tlocrtne površine 77,75m2 sa dva parkirna mjesta (PM7 i PM8).</w:t>
      </w:r>
    </w:p>
    <w:p w:rsidRDefault="00953C2C" w:rsidP="00953C2C" w:rsidR="00953C2C">
      <w:pPr>
        <w:jc w:val="both"/>
      </w:pPr>
      <w:r>
        <w:tab/>
        <w:t>2.Nekretnina upisana u Općinskom građanskom sudu u Zagrebu, Zemljišno knjižni odjel Zagreb, k.o.Granešina, zk.ul.br.36542, čkbr.489/49, površine 705m2, u naravi stambena zgrada 14 A, Sjeverna ulica, Suvlasnički dio:1633/10000 ETAŽNO VLASNIŠTVO (E-4), stan oznake S4 na 1. katu zgrade, tlocrtne površine 72,25m2 sa dva parkirna mjesta (PM4 i PM5), koju provodi Financijska agencija, elektroničkom javnom dražbom, na temelju zaključka ovog suda poslovni broj 7 St-247/2017-49 od 7. veljače 2018. godine.</w:t>
      </w:r>
    </w:p>
    <w:p w:rsidRDefault="00953C2C" w:rsidP="00953C2C" w:rsidR="00953C2C">
      <w:pPr>
        <w:jc w:val="center"/>
      </w:pPr>
      <w:r>
        <w:t xml:space="preserve">Obrazloženje </w:t>
      </w:r>
    </w:p>
    <w:p w:rsidRDefault="00953C2C" w:rsidP="00953C2C" w:rsidR="00953C2C">
      <w:pPr>
        <w:jc w:val="both"/>
      </w:pPr>
      <w:r>
        <w:tab/>
        <w:t>Rješenjem od 22. listopada 2018. godine određeno je da će se nekretnine stečajnog dužnika upisane u Općinski građanski sud u Zagrebu, Zemljišno knjiži odjel Zagreb, k.o.Granešina, zk.ul.br.36542, čkbr.489/49, površine 705m2, u naravi stambena zgrada 14A, Sjeverna ulica, Suvlasnički dio:1669/10000 ETAŽNO VLASNIŠTVO (E-3), stan oznake S3 na 1. katu zgrade, tlocrtne površine 77,75m2 sa dva parkirna mjesta (PM7 i PM8) i Suvlasnički dio:1633/10000 ETAŽNO VLASNIŠTVO (E-4), stan oznake S4 na 1. katu zgrade, tlocrtne površine 72,25m2 sa dva parkirna mjesta (PM4 i PM5) prodati u stečajnom postupku uz odgovarajuću primjenu pravila ovršnog postupka o ovrsi na nekretnini.</w:t>
      </w:r>
    </w:p>
    <w:p w:rsidRDefault="00953C2C" w:rsidP="00953C2C" w:rsidR="00953C2C">
      <w:pPr>
        <w:jc w:val="both"/>
      </w:pPr>
      <w:r>
        <w:tab/>
        <w:t>Zaključkom od 7. veljače 2018. godine utvrđena je vrijednost nekretnina iz točke 1. i točke 2. u ukupnom iznosu od 1.316.891,00 kuna, te su određeni način i uvjeti prodaje.</w:t>
      </w:r>
    </w:p>
    <w:p w:rsidRDefault="00953C2C" w:rsidP="00953C2C" w:rsidR="00953C2C">
      <w:pPr>
        <w:ind w:firstLine="708"/>
        <w:jc w:val="both"/>
      </w:pPr>
    </w:p>
    <w:p w:rsidRDefault="00953C2C" w:rsidP="00953C2C" w:rsidR="00953C2C">
      <w:pPr>
        <w:spacing w:after="0"/>
        <w:ind w:firstLine="708"/>
        <w:jc w:val="center"/>
      </w:pPr>
      <w:r>
        <w:lastRenderedPageBreak/>
        <w:t>2</w:t>
      </w:r>
    </w:p>
    <w:p w:rsidRDefault="00953C2C" w:rsidP="00953C2C" w:rsidR="00953C2C">
      <w:pPr>
        <w:ind w:firstLine="708"/>
        <w:jc w:val="right"/>
      </w:pPr>
      <w:r>
        <w:t>Poslovni broj:7 St-247/2017-</w:t>
      </w:r>
      <w:r w:rsidR="00274774">
        <w:t>60</w:t>
      </w:r>
      <w:bookmarkStart w:name="_GoBack" w:id="0"/>
      <w:bookmarkEnd w:id="0"/>
    </w:p>
    <w:p w:rsidRDefault="00953C2C" w:rsidP="00953C2C" w:rsidR="00953C2C">
      <w:pPr>
        <w:ind w:firstLine="708"/>
        <w:jc w:val="both"/>
      </w:pPr>
      <w:r>
        <w:t>Rješenje o prodaji, Zaključak i obrazac zahtjeva za prodaju sa zemljišnoknjižnim izvatkom dostavljeno je FINI 14. studenog 2018. godine, radi provođenja postupka prodaje elektroničkom javnom dražbom.</w:t>
      </w:r>
    </w:p>
    <w:p w:rsidRDefault="00953C2C" w:rsidP="00953C2C" w:rsidR="00953C2C">
      <w:pPr>
        <w:jc w:val="both"/>
      </w:pPr>
      <w:r>
        <w:tab/>
        <w:t xml:space="preserve">Rješenjem od 5. veljače 2019. godine sud je predmetne nekretnine dosudio razlučnom vjerovniku RAIFFEISENBANKHALBENRAIN-TIESCHENEGEN, Halbenrain 125, 8492 Halbenrain, Republika Austrija, OIB 82853512793, koji je dao izjavu u smislu odredbe čl.247.st.6.Stečajnog zakona (Narodne novine broj 71/15 i 104/17,  dalje SZ-a), te je temeljem odredbe čl.24.Pravilnika o načinu i postupku provedbe prodaje nekretnina i pokretnina u ovršnom postupku (Narodne novine broj 156/2014) postupak prodaje nekretnina elektroničkom javnom dražbom, koji provodi FINA, prekinut.  </w:t>
      </w:r>
      <w:r>
        <w:tab/>
      </w:r>
    </w:p>
    <w:p w:rsidRDefault="00953C2C" w:rsidP="00953C2C" w:rsidR="00953C2C">
      <w:pPr>
        <w:jc w:val="center"/>
      </w:pPr>
      <w:r>
        <w:t>Bjelovar 12. ožujka 2019.</w:t>
      </w:r>
    </w:p>
    <w:p w:rsidRDefault="00953C2C" w:rsidP="00953C2C" w:rsidR="00953C2C">
      <w:pPr>
        <w:ind w:firstLine="708" w:left="4956"/>
        <w:jc w:val="both"/>
      </w:pPr>
      <w:r>
        <w:t xml:space="preserve">                  S u d a c</w:t>
      </w:r>
    </w:p>
    <w:p w:rsidRDefault="00953C2C" w:rsidP="00953C2C" w:rsidR="00953C2C">
      <w:pPr>
        <w:ind w:firstLine="708" w:left="4956"/>
        <w:jc w:val="both"/>
      </w:pPr>
      <w:r>
        <w:t xml:space="preserve">         Tomislav Mrazović</w:t>
      </w:r>
    </w:p>
    <w:p w:rsidRDefault="00953C2C" w:rsidP="00953C2C" w:rsidR="00953C2C">
      <w:pPr>
        <w:jc w:val="both"/>
      </w:pPr>
      <w:r>
        <w:tab/>
      </w:r>
      <w:r>
        <w:tab/>
      </w:r>
      <w:r>
        <w:tab/>
      </w:r>
      <w:r>
        <w:tab/>
      </w:r>
      <w:r>
        <w:tab/>
      </w:r>
      <w:r>
        <w:tab/>
      </w:r>
      <w:r>
        <w:tab/>
      </w:r>
      <w:r>
        <w:tab/>
      </w:r>
    </w:p>
    <w:p w:rsidRDefault="00953C2C" w:rsidP="00953C2C" w:rsidR="00953C2C">
      <w:pPr>
        <w:spacing w:after="0"/>
        <w:jc w:val="both"/>
      </w:pPr>
      <w:r>
        <w:t>POUKA O PRAVNOM LIJEKU:</w:t>
      </w:r>
    </w:p>
    <w:p w:rsidRDefault="00953C2C" w:rsidP="00953C2C" w:rsidR="00953C2C">
      <w:pPr>
        <w:jc w:val="both"/>
      </w:pPr>
      <w:r>
        <w:t>Protiv ovog zaključka nije dopušten poseban pravni lijek (čl. 11. st. 9. Stečajnog zakona).</w:t>
      </w:r>
    </w:p>
    <w:p w:rsidRDefault="00953C2C" w:rsidP="00953C2C" w:rsidR="00953C2C">
      <w:pPr>
        <w:jc w:val="both"/>
      </w:pPr>
    </w:p>
    <w:p w:rsidRDefault="00953C2C" w:rsidP="00953C2C" w:rsidR="00953C2C">
      <w:pPr>
        <w:jc w:val="both"/>
      </w:pPr>
    </w:p>
    <w:p w:rsidRDefault="00953C2C" w:rsidP="00953C2C" w:rsidR="00953C2C">
      <w:pPr>
        <w:ind w:right="-425"/>
        <w:jc w:val="both"/>
      </w:pPr>
    </w:p>
    <w:p w:rsidRDefault="00953C2C" w:rsidP="00953C2C" w:rsidR="00953C2C">
      <w:pPr>
        <w:pStyle w:val="Zaglavlje"/>
        <w:rPr>
          <w:rFonts w:cs="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774"/>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3C2C"/>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Default" w:type="paragraph">
    <w:name w:val="Default"/>
    <w:rsid w:val="00953C2C"/>
    <w:pPr>
      <w:autoSpaceDE w:val="false"/>
      <w:autoSpaceDN w:val="false"/>
      <w:adjustRightInd w:val="false"/>
      <w:spacing w:lineRule="auto" w:line="240" w:after="0"/>
    </w:pPr>
    <w:rPr>
      <w:rFonts w:cs="Times New Roman" w:eastAsia="Calibri" w:hAnsi="Times New Roman" w:ascii="Times New Roman"/>
      <w:color w:val="000000"/>
      <w:sz w:val="24"/>
      <w:szCs w:val="24"/>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953C2C"/>
    <w:pPr>
      <w:autoSpaceDE w:val="0"/>
      <w:autoSpaceDN w:val="0"/>
      <w:adjustRightInd w:val="0"/>
      <w:spacing w:after="0" w:line="240" w:lineRule="auto"/>
    </w:pPr>
    <w:rPr>
      <w:rFonts w:ascii="Times New Roman" w:cs="Times New Roman" w:eastAsia="Calibri" w:hAnsi="Times New Roman"/>
      <w:color w:val="000000"/>
      <w:sz w:val="24"/>
      <w:szCs w:val="24"/>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17957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St-247/2017-60</izvorni_sadrzaj>
    <derivirana_varijabla naziv="DomainObject.Oznaka_1">St-247/2017-60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Formated_1">
      <item>Ljubo Beus</item>
      <item>ŽDO u Bjelovaru</item>
      <item>RAIFFEISENBANK MITTLERES RAABTAL eGen</item>
      <item>Odvjetničko društvo KALLAY &amp; PARTNERI, društvo s ograničenom odgovornošću</item>
      <item>Branko Smrtić</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NazivFormated_1">
      <item>Ljubo Beus</item>
      <item>ŽDO u Bjelovaru</item>
      <item>RAIFFEISENBANK MITTLERES RAABTAL eGen</item>
      <item>Odvjetničko društvo KALLAY &amp; PARTNERI, društvo s ograničenom odgovornošću</item>
      <item>Branko Smrtić</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St-247/2017-60</izvorni_sadrzaj>
    <derivirana_varijabla naziv="DomainObject.PoslovniBrojDokumenta_1">St-247/2017-60</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AA1DF3-901B-405C-B689-94765A0BA5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467</properties:Words>
  <properties:Characters>2811</properties:Characters>
  <properties:Lines>62</properties:Lines>
  <properties:Paragraphs>21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2019-03-12T07:53:00Z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St-247/2017-60 / Odluka - Zaključak (odluka_St-247_2017-60.docx)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