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a1f48" w14:paraId="23a1f48" w:rsidRDefault="00AB1AF3" w:rsidP="00CF634D" w:rsidR="00AB1AF3">
      <w:pPr>
        <w:pStyle w:val="Bezproreda"/>
        <w15:collapsed w:val="false"/>
      </w:pPr>
      <w:bookmarkStart w:name="_GoBack" w:id="0"/>
      <w:bookmarkEnd w:id="0"/>
      <w:r>
        <w:t xml:space="preserve">                     </w:t>
      </w:r>
      <w:r w:rsidRPr="00CF634D">
        <w:rPr>
          <w:rFonts w:cs="Times New Roman"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B1AF3" w:rsidP="00CF634D" w:rsidR="00AB1AF3" w:rsidRPr="00CF634D">
      <w:pPr>
        <w:pStyle w:val="Bezproreda"/>
        <w:rPr>
          <w:rFonts w:cs="Times New Roman" w:hAnsi="Times New Roman" w:ascii="Times New Roman"/>
          <w:sz w:val="8"/>
          <w:szCs w:val="8"/>
        </w:rPr>
      </w:pPr>
    </w:p>
    <w:p w:rsidRDefault="00AB1AF3" w:rsidP="00CF634D" w:rsidR="00AB1AF3" w:rsidRPr="00CF634D">
      <w:pPr>
        <w:pStyle w:val="Bezproreda"/>
        <w:rPr>
          <w:rFonts w:cs="Times New Roman" w:hAnsi="Times New Roman" w:ascii="Times New Roman"/>
          <w:sz w:val="24"/>
          <w:szCs w:val="24"/>
        </w:rPr>
      </w:pPr>
      <w:r w:rsidRPr="00CF634D">
        <w:rPr>
          <w:rFonts w:cs="Times New Roman" w:hAnsi="Times New Roman" w:ascii="Times New Roman"/>
          <w:sz w:val="24"/>
          <w:szCs w:val="24"/>
        </w:rPr>
        <w:t xml:space="preserve">  REPUBLIKA HRVATSKA</w:t>
      </w:r>
    </w:p>
    <w:p w:rsidRDefault="00AB1AF3" w:rsidP="00CF634D" w:rsidR="00AB1AF3" w:rsidRPr="00CF634D">
      <w:pPr>
        <w:pStyle w:val="Bezproreda"/>
        <w:rPr>
          <w:rFonts w:cs="Times New Roman" w:hAnsi="Times New Roman" w:ascii="Times New Roman"/>
          <w:sz w:val="24"/>
          <w:szCs w:val="24"/>
        </w:rPr>
      </w:pPr>
      <w:r w:rsidRPr="00CF634D">
        <w:rPr>
          <w:rFonts w:cs="Times New Roman" w:hAnsi="Times New Roman" w:ascii="Times New Roman"/>
          <w:sz w:val="24"/>
          <w:szCs w:val="24"/>
        </w:rPr>
        <w:t>TRGOVAČKI SUD U RIJECI</w:t>
      </w:r>
    </w:p>
    <w:p w:rsidRDefault="00AB1AF3" w:rsidP="00CF634D" w:rsidR="00AB1AF3" w:rsidRPr="00CF634D">
      <w:pPr>
        <w:pStyle w:val="Bezproreda"/>
        <w:rPr>
          <w:rFonts w:cs="Times New Roman" w:hAnsi="Times New Roman" w:ascii="Times New Roman"/>
          <w:sz w:val="24"/>
          <w:szCs w:val="24"/>
        </w:rPr>
      </w:pPr>
      <w:r w:rsidRPr="00CF634D">
        <w:rPr>
          <w:rFonts w:cs="Times New Roman" w:hAnsi="Times New Roman" w:ascii="Times New Roman"/>
          <w:sz w:val="24"/>
          <w:szCs w:val="24"/>
        </w:rPr>
        <w:t xml:space="preserve">   </w:t>
      </w:r>
      <w:r>
        <w:rPr>
          <w:rFonts w:cs="Times New Roman" w:hAnsi="Times New Roman" w:ascii="Times New Roman"/>
          <w:sz w:val="24"/>
          <w:szCs w:val="24"/>
        </w:rPr>
        <w:t xml:space="preserve"> </w:t>
      </w:r>
      <w:r w:rsidRPr="00CF634D">
        <w:rPr>
          <w:rFonts w:cs="Times New Roman" w:hAnsi="Times New Roman" w:ascii="Times New Roman"/>
          <w:sz w:val="24"/>
          <w:szCs w:val="24"/>
        </w:rPr>
        <w:t xml:space="preserve"> Rijeka, Zadarska 1 i 3</w:t>
      </w:r>
    </w:p>
    <w:p w:rsidRDefault="002D4FA5" w:rsidR="002D4FA5" w:rsidRPr="00A536AB">
      <w:pPr>
        <w:rPr>
          <w:rFonts w:hAnsi="Times New Roman" w:ascii="Times New Roman"/>
          <w:b w:val="false"/>
        </w:rPr>
      </w:pPr>
    </w:p>
    <w:p w:rsidRDefault="002D4FA5" w:rsidR="002D4FA5" w:rsidRPr="00A536AB">
      <w:pPr>
        <w:rPr>
          <w:rFonts w:hAnsi="Times New Roman" w:ascii="Times New Roman"/>
          <w:b w:val="false"/>
        </w:rPr>
      </w:pPr>
    </w:p>
    <w:p w:rsidRDefault="002D4FA5" w:rsidR="002D4FA5" w:rsidRPr="00A536AB">
      <w:pPr>
        <w:rPr>
          <w:rFonts w:hAnsi="Times New Roman" w:ascii="Times New Roman"/>
          <w:b w:val="false"/>
        </w:rPr>
      </w:pPr>
    </w:p>
    <w:p w:rsidRDefault="002D4FA5" w:rsidR="002D4FA5" w:rsidRPr="00A536AB">
      <w:pPr>
        <w:rPr>
          <w:rFonts w:hAnsi="Times New Roman" w:ascii="Times New Roman"/>
          <w:b w:val="false"/>
        </w:rPr>
      </w:pPr>
    </w:p>
    <w:p w:rsidRDefault="002D4FA5" w:rsidR="002D4FA5" w:rsidRPr="00A536AB">
      <w:pPr>
        <w:jc w:val="both"/>
        <w:rPr>
          <w:rFonts w:hAnsi="Times New Roman" w:ascii="Times New Roman"/>
          <w:b w:val="false"/>
        </w:rPr>
      </w:pPr>
    </w:p>
    <w:p w:rsidRDefault="002D4FA5" w:rsidP="008E62AA" w:rsidR="002D4FA5" w:rsidRPr="00A536AB">
      <w:pPr>
        <w:jc w:val="right"/>
        <w:rPr>
          <w:rFonts w:hAnsi="Times New Roman" w:ascii="Times New Roman"/>
          <w:b w:val="false"/>
        </w:rPr>
      </w:pPr>
    </w:p>
    <w:p w:rsidRDefault="00726AB4" w:rsidR="00726AB4" w:rsidRPr="00A536AB">
      <w:pPr>
        <w:jc w:val="center"/>
        <w:rPr>
          <w:rFonts w:hAnsi="Times New Roman" w:ascii="Times New Roman"/>
          <w:b w:val="false"/>
          <w:bCs/>
        </w:rPr>
      </w:pPr>
    </w:p>
    <w:p w:rsidRDefault="00A5661E" w:rsidR="00A5661E" w:rsidRPr="00A536AB">
      <w:pPr>
        <w:jc w:val="center"/>
        <w:rPr>
          <w:rFonts w:hAnsi="Times New Roman" w:ascii="Times New Roman"/>
          <w:b w:val="false"/>
          <w:bCs/>
        </w:rPr>
      </w:pPr>
      <w:r w:rsidRPr="00A536AB">
        <w:rPr>
          <w:rFonts w:hAnsi="Times New Roman" w:ascii="Times New Roman"/>
          <w:b w:val="false"/>
          <w:bCs/>
        </w:rPr>
        <w:t>R E P U B L I K A    H R V A T S K A</w:t>
      </w:r>
    </w:p>
    <w:p w:rsidRDefault="002D4FA5" w:rsidR="002D4FA5" w:rsidRPr="00A536AB">
      <w:pPr>
        <w:jc w:val="center"/>
        <w:rPr>
          <w:rFonts w:hAnsi="Times New Roman" w:ascii="Times New Roman"/>
          <w:b w:val="false"/>
          <w:bCs/>
        </w:rPr>
      </w:pPr>
      <w:r w:rsidRPr="00A536AB">
        <w:rPr>
          <w:rFonts w:hAnsi="Times New Roman" w:ascii="Times New Roman"/>
          <w:b w:val="false"/>
          <w:bCs/>
        </w:rPr>
        <w:t>R</w:t>
      </w:r>
      <w:r w:rsidR="00AA5EA6" w:rsidRPr="00A536AB">
        <w:rPr>
          <w:rFonts w:hAnsi="Times New Roman" w:ascii="Times New Roman"/>
          <w:b w:val="false"/>
          <w:bCs/>
        </w:rPr>
        <w:t xml:space="preserve"> </w:t>
      </w:r>
      <w:r w:rsidRPr="00A536AB">
        <w:rPr>
          <w:rFonts w:hAnsi="Times New Roman" w:ascii="Times New Roman"/>
          <w:b w:val="false"/>
          <w:bCs/>
        </w:rPr>
        <w:t>J</w:t>
      </w:r>
      <w:r w:rsidR="00AA5EA6" w:rsidRPr="00A536AB">
        <w:rPr>
          <w:rFonts w:hAnsi="Times New Roman" w:ascii="Times New Roman"/>
          <w:b w:val="false"/>
          <w:bCs/>
        </w:rPr>
        <w:t xml:space="preserve"> </w:t>
      </w:r>
      <w:r w:rsidRPr="00A536AB">
        <w:rPr>
          <w:rFonts w:hAnsi="Times New Roman" w:ascii="Times New Roman"/>
          <w:b w:val="false"/>
          <w:bCs/>
        </w:rPr>
        <w:t>E</w:t>
      </w:r>
      <w:r w:rsidR="00AA5EA6" w:rsidRPr="00A536AB">
        <w:rPr>
          <w:rFonts w:hAnsi="Times New Roman" w:ascii="Times New Roman"/>
          <w:b w:val="false"/>
          <w:bCs/>
        </w:rPr>
        <w:t xml:space="preserve"> </w:t>
      </w:r>
      <w:r w:rsidRPr="00A536AB">
        <w:rPr>
          <w:rFonts w:hAnsi="Times New Roman" w:ascii="Times New Roman"/>
          <w:b w:val="false"/>
          <w:bCs/>
        </w:rPr>
        <w:t>Š</w:t>
      </w:r>
      <w:r w:rsidR="00AA5EA6" w:rsidRPr="00A536AB">
        <w:rPr>
          <w:rFonts w:hAnsi="Times New Roman" w:ascii="Times New Roman"/>
          <w:b w:val="false"/>
          <w:bCs/>
        </w:rPr>
        <w:t xml:space="preserve"> </w:t>
      </w:r>
      <w:r w:rsidRPr="00A536AB">
        <w:rPr>
          <w:rFonts w:hAnsi="Times New Roman" w:ascii="Times New Roman"/>
          <w:b w:val="false"/>
          <w:bCs/>
        </w:rPr>
        <w:t>E</w:t>
      </w:r>
      <w:r w:rsidR="00AA5EA6" w:rsidRPr="00A536AB">
        <w:rPr>
          <w:rFonts w:hAnsi="Times New Roman" w:ascii="Times New Roman"/>
          <w:b w:val="false"/>
          <w:bCs/>
        </w:rPr>
        <w:t xml:space="preserve"> </w:t>
      </w:r>
      <w:r w:rsidRPr="00A536AB">
        <w:rPr>
          <w:rFonts w:hAnsi="Times New Roman" w:ascii="Times New Roman"/>
          <w:b w:val="false"/>
          <w:bCs/>
        </w:rPr>
        <w:t>N</w:t>
      </w:r>
      <w:r w:rsidR="00AA5EA6" w:rsidRPr="00A536AB">
        <w:rPr>
          <w:rFonts w:hAnsi="Times New Roman" w:ascii="Times New Roman"/>
          <w:b w:val="false"/>
          <w:bCs/>
        </w:rPr>
        <w:t xml:space="preserve"> </w:t>
      </w:r>
      <w:r w:rsidRPr="00A536AB">
        <w:rPr>
          <w:rFonts w:hAnsi="Times New Roman" w:ascii="Times New Roman"/>
          <w:b w:val="false"/>
          <w:bCs/>
        </w:rPr>
        <w:t>J</w:t>
      </w:r>
      <w:r w:rsidR="00AA5EA6" w:rsidRPr="00A536AB">
        <w:rPr>
          <w:rFonts w:hAnsi="Times New Roman" w:ascii="Times New Roman"/>
          <w:b w:val="false"/>
          <w:bCs/>
        </w:rPr>
        <w:t xml:space="preserve"> </w:t>
      </w:r>
      <w:r w:rsidRPr="00A536AB">
        <w:rPr>
          <w:rFonts w:hAnsi="Times New Roman" w:ascii="Times New Roman"/>
          <w:b w:val="false"/>
          <w:bCs/>
        </w:rPr>
        <w:t>E</w:t>
      </w:r>
    </w:p>
    <w:p w:rsidRDefault="002D4FA5" w:rsidR="002D4FA5" w:rsidRPr="00A536AB">
      <w:pPr>
        <w:jc w:val="center"/>
        <w:rPr>
          <w:rFonts w:hAnsi="Times New Roman" w:ascii="Times New Roman"/>
          <w:b w:val="false"/>
        </w:rPr>
      </w:pPr>
    </w:p>
    <w:p w:rsidRDefault="002D4FA5" w:rsidR="002D4FA5" w:rsidRPr="00A536AB">
      <w:pPr>
        <w:jc w:val="both"/>
        <w:rPr>
          <w:rFonts w:hAnsi="Times New Roman" w:ascii="Times New Roman"/>
          <w:b w:val="false"/>
          <w:color w:val="003366"/>
          <w:lang w:eastAsia="hr-HR"/>
        </w:rPr>
      </w:pPr>
      <w:r w:rsidRPr="00A536AB">
        <w:rPr>
          <w:rFonts w:hAnsi="Times New Roman" w:ascii="Times New Roman"/>
          <w:b w:val="false"/>
        </w:rPr>
        <w:tab/>
      </w:r>
      <w:r w:rsidRPr="00A536AB">
        <w:rPr>
          <w:rFonts w:hAnsi="Times New Roman" w:ascii="Times New Roman"/>
          <w:b w:val="false"/>
        </w:rPr>
        <w:tab/>
        <w:t>Trgovački sud u Rijeci,</w:t>
      </w:r>
      <w:r w:rsidR="005415D1" w:rsidRPr="00A536AB">
        <w:rPr>
          <w:rFonts w:hAnsi="Times New Roman" w:ascii="Times New Roman"/>
          <w:b w:val="false"/>
        </w:rPr>
        <w:t xml:space="preserve"> po stečajnom sucu Veri Jeleno</w:t>
      </w:r>
      <w:r w:rsidR="008D5739" w:rsidRPr="00A536AB">
        <w:rPr>
          <w:rFonts w:hAnsi="Times New Roman" w:ascii="Times New Roman"/>
          <w:b w:val="false"/>
        </w:rPr>
        <w:t>vić</w:t>
      </w:r>
      <w:r w:rsidRPr="00A536AB">
        <w:rPr>
          <w:rFonts w:hAnsi="Times New Roman" w:ascii="Times New Roman"/>
          <w:b w:val="false"/>
        </w:rPr>
        <w:t>, odlučujući o prijedlogu</w:t>
      </w:r>
      <w:r w:rsidR="005C70B3" w:rsidRPr="00A536AB">
        <w:rPr>
          <w:rFonts w:hAnsi="Times New Roman" w:ascii="Times New Roman"/>
          <w:b w:val="false"/>
        </w:rPr>
        <w:t xml:space="preserve"> stečajnog upravitelja Višnje Rosenberg Volarić, OIB: 15817119198, Ciottina 24, Rijeka</w:t>
      </w:r>
      <w:r w:rsidR="00D31E47" w:rsidRPr="00A536AB">
        <w:rPr>
          <w:rFonts w:hAnsi="Times New Roman" w:ascii="Times New Roman"/>
          <w:b w:val="false"/>
        </w:rPr>
        <w:t xml:space="preserve"> </w:t>
      </w:r>
      <w:r w:rsidRPr="00A536AB">
        <w:rPr>
          <w:rFonts w:hAnsi="Times New Roman" w:ascii="Times New Roman"/>
          <w:b w:val="false"/>
        </w:rPr>
        <w:t xml:space="preserve">za nastavak postupka radi naknadne diobe stečajne mase </w:t>
      </w:r>
      <w:r w:rsidR="005C70B3" w:rsidRPr="00A536AB">
        <w:rPr>
          <w:rFonts w:hAnsi="Times New Roman" w:ascii="Times New Roman"/>
          <w:b w:val="false"/>
        </w:rPr>
        <w:t>iza</w:t>
      </w:r>
      <w:r w:rsidRPr="00A536AB">
        <w:rPr>
          <w:rFonts w:hAnsi="Times New Roman" w:ascii="Times New Roman"/>
          <w:b w:val="false"/>
        </w:rPr>
        <w:t xml:space="preserve"> </w:t>
      </w:r>
      <w:r w:rsidR="005C70B3" w:rsidRPr="00A536AB">
        <w:rPr>
          <w:rFonts w:hAnsi="Times New Roman" w:ascii="Times New Roman"/>
          <w:b w:val="false"/>
          <w:color w:val="000000"/>
        </w:rPr>
        <w:t>Operetta društvo s ograničenom odgovornošću za trgovinu i usluge u stečaju Opatija, Ul. Sv. Florijana 1 (MBS 040159443)</w:t>
      </w:r>
      <w:r w:rsidRPr="00A536AB">
        <w:rPr>
          <w:rFonts w:hAnsi="Times New Roman" w:ascii="Times New Roman"/>
          <w:b w:val="false"/>
        </w:rPr>
        <w:t xml:space="preserve">, dana </w:t>
      </w:r>
      <w:r w:rsidR="005C70B3" w:rsidRPr="00A536AB">
        <w:rPr>
          <w:rFonts w:hAnsi="Times New Roman" w:ascii="Times New Roman"/>
          <w:b w:val="false"/>
        </w:rPr>
        <w:t>30. studenoga 2018.</w:t>
      </w:r>
    </w:p>
    <w:p w:rsidRDefault="002D4FA5" w:rsidR="002D4FA5" w:rsidRPr="00A536AB">
      <w:pPr>
        <w:jc w:val="both"/>
        <w:rPr>
          <w:rFonts w:hAnsi="Times New Roman" w:ascii="Times New Roman"/>
          <w:b w:val="false"/>
        </w:rPr>
      </w:pPr>
    </w:p>
    <w:p w:rsidRDefault="002D4FA5" w:rsidR="002D4FA5" w:rsidRPr="00A536AB">
      <w:pPr>
        <w:jc w:val="center"/>
        <w:rPr>
          <w:rFonts w:hAnsi="Times New Roman" w:ascii="Times New Roman"/>
          <w:b w:val="false"/>
        </w:rPr>
      </w:pPr>
      <w:r w:rsidRPr="00A536AB">
        <w:rPr>
          <w:rFonts w:hAnsi="Times New Roman" w:ascii="Times New Roman"/>
          <w:b w:val="false"/>
        </w:rPr>
        <w:t>r i j e š i o  j e</w:t>
      </w:r>
    </w:p>
    <w:p w:rsidRDefault="002D4FA5" w:rsidR="002D4FA5" w:rsidRPr="00A536AB">
      <w:pPr>
        <w:jc w:val="both"/>
        <w:rPr>
          <w:rFonts w:hAnsi="Times New Roman" w:ascii="Times New Roman"/>
          <w:b w:val="false"/>
        </w:rPr>
      </w:pPr>
    </w:p>
    <w:p w:rsidRDefault="002D4FA5" w:rsidR="002D4FA5" w:rsidRPr="00A536AB">
      <w:pPr>
        <w:jc w:val="both"/>
        <w:rPr>
          <w:rFonts w:hAnsi="Times New Roman" w:ascii="Times New Roman"/>
          <w:b w:val="false"/>
        </w:rPr>
      </w:pPr>
      <w:r w:rsidRPr="00A536AB">
        <w:rPr>
          <w:rFonts w:hAnsi="Times New Roman" w:ascii="Times New Roman"/>
          <w:b w:val="false"/>
          <w:bCs/>
        </w:rPr>
        <w:tab/>
      </w:r>
      <w:r w:rsidRPr="00A536AB">
        <w:rPr>
          <w:rFonts w:hAnsi="Times New Roman" w:ascii="Times New Roman"/>
          <w:b w:val="false"/>
          <w:bCs/>
        </w:rPr>
        <w:tab/>
        <w:t xml:space="preserve">I. Određuje se nastavak postupka radi naknadne diobe stečajne mase </w:t>
      </w:r>
      <w:r w:rsidR="00F33DB8" w:rsidRPr="00A536AB">
        <w:rPr>
          <w:rFonts w:hAnsi="Times New Roman" w:ascii="Times New Roman"/>
          <w:b w:val="false"/>
          <w:bCs/>
        </w:rPr>
        <w:t xml:space="preserve">iza </w:t>
      </w:r>
      <w:r w:rsidR="005C70B3" w:rsidRPr="00A536AB">
        <w:rPr>
          <w:rFonts w:hAnsi="Times New Roman" w:ascii="Times New Roman"/>
          <w:b w:val="false"/>
          <w:bCs/>
        </w:rPr>
        <w:t>Operetta društvo s ograničenom odgovornošću za trgovinu i usluge u stečaju Opatija, Ul. Sv. Florijana 1 (MBS 040159443)</w:t>
      </w:r>
      <w:r w:rsidRPr="00A536AB">
        <w:rPr>
          <w:rFonts w:hAnsi="Times New Roman" w:ascii="Times New Roman"/>
          <w:b w:val="false"/>
        </w:rPr>
        <w:t>.</w:t>
      </w:r>
    </w:p>
    <w:p w:rsidRDefault="009969AA" w:rsidR="009969AA" w:rsidRPr="00A536AB">
      <w:pPr>
        <w:jc w:val="both"/>
        <w:rPr>
          <w:rFonts w:hAnsi="Times New Roman" w:ascii="Times New Roman"/>
          <w:b w:val="false"/>
        </w:rPr>
      </w:pPr>
    </w:p>
    <w:p w:rsidRDefault="00D31E47" w:rsidP="00D31E47" w:rsidR="00D31E47" w:rsidRPr="00A536AB">
      <w:pPr>
        <w:jc w:val="both"/>
        <w:rPr>
          <w:rFonts w:hAnsi="Times New Roman" w:ascii="Times New Roman"/>
          <w:b w:val="false"/>
        </w:rPr>
      </w:pPr>
      <w:r w:rsidRPr="00A536AB">
        <w:rPr>
          <w:rFonts w:hAnsi="Times New Roman" w:ascii="Times New Roman"/>
          <w:b w:val="false"/>
        </w:rPr>
        <w:tab/>
      </w:r>
      <w:r w:rsidRPr="00A536AB">
        <w:rPr>
          <w:rFonts w:hAnsi="Times New Roman" w:ascii="Times New Roman"/>
          <w:b w:val="false"/>
        </w:rPr>
        <w:tab/>
        <w:t xml:space="preserve">II. </w:t>
      </w:r>
      <w:r w:rsidR="007366BB" w:rsidRPr="00A536AB">
        <w:rPr>
          <w:rFonts w:hAnsi="Times New Roman" w:ascii="Times New Roman"/>
          <w:b w:val="false"/>
        </w:rPr>
        <w:t>Rješenje</w:t>
      </w:r>
      <w:r w:rsidRPr="00A536AB">
        <w:rPr>
          <w:rFonts w:hAnsi="Times New Roman" w:ascii="Times New Roman"/>
          <w:b w:val="false"/>
        </w:rPr>
        <w:t xml:space="preserve"> o nastavku stečajnog postupka radi naknadne diobe istaknut će se na </w:t>
      </w:r>
      <w:r w:rsidR="00F4045C" w:rsidRPr="00A536AB">
        <w:rPr>
          <w:rFonts w:hAnsi="Times New Roman" w:ascii="Times New Roman"/>
          <w:b w:val="false"/>
        </w:rPr>
        <w:t>mrežnoj stranici e-Oglasna ploča sudova</w:t>
      </w:r>
      <w:r w:rsidRPr="00A536AB">
        <w:rPr>
          <w:rFonts w:hAnsi="Times New Roman" w:ascii="Times New Roman"/>
          <w:b w:val="false"/>
        </w:rPr>
        <w:t xml:space="preserve"> dana </w:t>
      </w:r>
      <w:r w:rsidR="005C70B3" w:rsidRPr="00A536AB">
        <w:rPr>
          <w:rFonts w:hAnsi="Times New Roman" w:ascii="Times New Roman"/>
          <w:b w:val="false"/>
        </w:rPr>
        <w:t xml:space="preserve"> 30</w:t>
      </w:r>
      <w:r w:rsidR="00F55BC4">
        <w:rPr>
          <w:rFonts w:hAnsi="Times New Roman" w:ascii="Times New Roman"/>
          <w:b w:val="false"/>
        </w:rPr>
        <w:t>.</w:t>
      </w:r>
      <w:r w:rsidR="005C70B3" w:rsidRPr="00A536AB">
        <w:rPr>
          <w:rFonts w:hAnsi="Times New Roman" w:ascii="Times New Roman"/>
          <w:b w:val="false"/>
        </w:rPr>
        <w:t xml:space="preserve"> studenoga 2018.</w:t>
      </w:r>
      <w:r w:rsidRPr="00A536AB">
        <w:rPr>
          <w:rFonts w:hAnsi="Times New Roman" w:ascii="Times New Roman"/>
          <w:b w:val="false"/>
        </w:rPr>
        <w:t xml:space="preserve">  u </w:t>
      </w:r>
      <w:r w:rsidR="00763DF3">
        <w:rPr>
          <w:rFonts w:hAnsi="Times New Roman" w:ascii="Times New Roman"/>
          <w:b w:val="false"/>
        </w:rPr>
        <w:t>10</w:t>
      </w:r>
      <w:r w:rsidRPr="00A536AB">
        <w:rPr>
          <w:rFonts w:hAnsi="Times New Roman" w:ascii="Times New Roman"/>
          <w:b w:val="false"/>
        </w:rPr>
        <w:t>,</w:t>
      </w:r>
      <w:r w:rsidR="00F55BC4">
        <w:rPr>
          <w:rFonts w:hAnsi="Times New Roman" w:ascii="Times New Roman"/>
          <w:b w:val="false"/>
        </w:rPr>
        <w:t>3</w:t>
      </w:r>
      <w:r w:rsidR="006A2DFC" w:rsidRPr="00A536AB">
        <w:rPr>
          <w:rFonts w:hAnsi="Times New Roman" w:ascii="Times New Roman"/>
          <w:b w:val="false"/>
        </w:rPr>
        <w:t>5</w:t>
      </w:r>
      <w:r w:rsidRPr="00A536AB">
        <w:rPr>
          <w:rFonts w:hAnsi="Times New Roman" w:ascii="Times New Roman"/>
          <w:b w:val="false"/>
        </w:rPr>
        <w:t xml:space="preserve"> sati.</w:t>
      </w:r>
    </w:p>
    <w:p w:rsidRDefault="009969AA" w:rsidP="00D31E47" w:rsidR="009969AA" w:rsidRPr="00A536AB">
      <w:pPr>
        <w:jc w:val="both"/>
        <w:rPr>
          <w:rFonts w:hAnsi="Times New Roman" w:ascii="Times New Roman"/>
          <w:b w:val="false"/>
        </w:rPr>
      </w:pPr>
    </w:p>
    <w:p w:rsidRDefault="00F33DB8" w:rsidP="00F33DB8" w:rsidR="006A2DFC" w:rsidRPr="00A536AB">
      <w:pPr>
        <w:jc w:val="both"/>
        <w:rPr>
          <w:rFonts w:hAnsi="Times New Roman" w:ascii="Times New Roman"/>
          <w:b w:val="false"/>
        </w:rPr>
      </w:pPr>
      <w:r w:rsidRPr="00A536AB">
        <w:rPr>
          <w:rFonts w:hAnsi="Times New Roman" w:ascii="Times New Roman"/>
          <w:b w:val="false"/>
        </w:rPr>
        <w:tab/>
      </w:r>
      <w:r w:rsidRPr="00A536AB">
        <w:rPr>
          <w:rFonts w:hAnsi="Times New Roman" w:ascii="Times New Roman"/>
          <w:b w:val="false"/>
        </w:rPr>
        <w:tab/>
      </w:r>
      <w:r w:rsidR="005C70B3" w:rsidRPr="00A536AB">
        <w:rPr>
          <w:rFonts w:hAnsi="Times New Roman" w:ascii="Times New Roman"/>
          <w:b w:val="false"/>
        </w:rPr>
        <w:t>II</w:t>
      </w:r>
      <w:r w:rsidRPr="00A536AB">
        <w:rPr>
          <w:rFonts w:hAnsi="Times New Roman" w:ascii="Times New Roman"/>
          <w:b w:val="false"/>
        </w:rPr>
        <w:t xml:space="preserve">I. Stečajna masa iza </w:t>
      </w:r>
      <w:r w:rsidR="00F55BC4" w:rsidRPr="00F55BC4">
        <w:rPr>
          <w:rFonts w:hAnsi="Times New Roman" w:ascii="Times New Roman"/>
          <w:b w:val="false"/>
        </w:rPr>
        <w:t>Operetta društvo s ograničenom odgovornošću za trgovinu i usluge u stečaju Opatija, Ul. Sv. Florijana 1 (MBS 040159443)</w:t>
      </w:r>
      <w:r w:rsidR="00F55BC4">
        <w:rPr>
          <w:rFonts w:hAnsi="Times New Roman" w:ascii="Times New Roman"/>
          <w:b w:val="false"/>
        </w:rPr>
        <w:t xml:space="preserve"> </w:t>
      </w:r>
      <w:r w:rsidRPr="00A536AB">
        <w:rPr>
          <w:rFonts w:hAnsi="Times New Roman" w:ascii="Times New Roman"/>
          <w:b w:val="false"/>
          <w:lang w:eastAsia="hr-HR"/>
        </w:rPr>
        <w:t>upi</w:t>
      </w:r>
      <w:r w:rsidR="005C70B3" w:rsidRPr="00A536AB">
        <w:rPr>
          <w:rFonts w:hAnsi="Times New Roman" w:ascii="Times New Roman"/>
          <w:b w:val="false"/>
          <w:lang w:eastAsia="hr-HR"/>
        </w:rPr>
        <w:t>sati će se u sudski registar</w:t>
      </w:r>
      <w:r w:rsidRPr="00A536AB">
        <w:rPr>
          <w:rFonts w:hAnsi="Times New Roman" w:ascii="Times New Roman"/>
          <w:b w:val="false"/>
        </w:rPr>
        <w:t>.</w:t>
      </w:r>
    </w:p>
    <w:p w:rsidRDefault="006A2DFC" w:rsidP="00D31E47" w:rsidR="006A2DFC" w:rsidRPr="00A536AB">
      <w:pPr>
        <w:jc w:val="center"/>
        <w:rPr>
          <w:rFonts w:hAnsi="Times New Roman" w:ascii="Times New Roman"/>
          <w:b w:val="false"/>
        </w:rPr>
      </w:pPr>
    </w:p>
    <w:p w:rsidRDefault="00D31E47" w:rsidP="00D31E47" w:rsidR="00D31E47">
      <w:pPr>
        <w:jc w:val="center"/>
        <w:rPr>
          <w:rFonts w:hAnsi="Times New Roman" w:ascii="Times New Roman"/>
          <w:b w:val="false"/>
        </w:rPr>
      </w:pPr>
      <w:r w:rsidRPr="00A536AB">
        <w:rPr>
          <w:rFonts w:hAnsi="Times New Roman" w:ascii="Times New Roman"/>
          <w:b w:val="false"/>
        </w:rPr>
        <w:t>Obrazloženje</w:t>
      </w:r>
    </w:p>
    <w:p w:rsidRDefault="00AB1AF3" w:rsidP="00D31E47" w:rsidR="00AB1AF3" w:rsidRPr="00A536AB">
      <w:pPr>
        <w:jc w:val="center"/>
        <w:rPr>
          <w:rFonts w:hAnsi="Times New Roman" w:ascii="Times New Roman"/>
          <w:b w:val="false"/>
        </w:rPr>
      </w:pPr>
    </w:p>
    <w:p w:rsidRDefault="00D31E47" w:rsidP="00D31E47" w:rsidR="00D31E47" w:rsidRPr="00A536AB">
      <w:pPr>
        <w:jc w:val="both"/>
        <w:rPr>
          <w:rFonts w:hAnsi="Times New Roman" w:ascii="Times New Roman"/>
          <w:b w:val="false"/>
          <w:bCs/>
        </w:rPr>
      </w:pPr>
      <w:r w:rsidRPr="00A536AB">
        <w:rPr>
          <w:rFonts w:hAnsi="Times New Roman" w:ascii="Times New Roman"/>
          <w:b w:val="false"/>
          <w:bCs/>
        </w:rPr>
        <w:t xml:space="preserve"> </w:t>
      </w:r>
      <w:r w:rsidRPr="00A536AB">
        <w:rPr>
          <w:rFonts w:hAnsi="Times New Roman" w:ascii="Times New Roman"/>
          <w:b w:val="false"/>
          <w:bCs/>
        </w:rPr>
        <w:tab/>
      </w:r>
      <w:r w:rsidRPr="00A536AB">
        <w:rPr>
          <w:rFonts w:hAnsi="Times New Roman" w:ascii="Times New Roman"/>
          <w:b w:val="false"/>
          <w:bCs/>
        </w:rPr>
        <w:tab/>
        <w:t>Rješenjem ovog suda poslovni broj St-</w:t>
      </w:r>
      <w:r w:rsidR="005C70B3" w:rsidRPr="00A536AB">
        <w:rPr>
          <w:rFonts w:hAnsi="Times New Roman" w:ascii="Times New Roman"/>
          <w:b w:val="false"/>
          <w:bCs/>
        </w:rPr>
        <w:t>47/2009</w:t>
      </w:r>
      <w:r w:rsidRPr="00A536AB">
        <w:rPr>
          <w:rFonts w:hAnsi="Times New Roman" w:ascii="Times New Roman"/>
          <w:b w:val="false"/>
          <w:bCs/>
        </w:rPr>
        <w:t xml:space="preserve"> od </w:t>
      </w:r>
      <w:r w:rsidR="005C70B3" w:rsidRPr="00A536AB">
        <w:rPr>
          <w:rFonts w:ascii="Times New Roman"/>
          <w:b w:val="false"/>
          <w:color w:val="000000"/>
        </w:rPr>
        <w:t xml:space="preserve">20. lipnja 2012. </w:t>
      </w:r>
      <w:r w:rsidRPr="00A536AB">
        <w:rPr>
          <w:rFonts w:hAnsi="Times New Roman" w:ascii="Times New Roman"/>
          <w:b w:val="false"/>
          <w:bCs/>
        </w:rPr>
        <w:t xml:space="preserve"> je </w:t>
      </w:r>
      <w:r w:rsidR="005C70B3" w:rsidRPr="00A536AB">
        <w:rPr>
          <w:rFonts w:hAnsi="Times New Roman" w:ascii="Times New Roman"/>
          <w:b w:val="false"/>
          <w:bCs/>
        </w:rPr>
        <w:t xml:space="preserve">obustavljen i </w:t>
      </w:r>
      <w:r w:rsidRPr="00A536AB">
        <w:rPr>
          <w:rFonts w:hAnsi="Times New Roman" w:ascii="Times New Roman"/>
          <w:b w:val="false"/>
          <w:bCs/>
        </w:rPr>
        <w:t xml:space="preserve">zaključen stečajni postupak nad dužnikom </w:t>
      </w:r>
      <w:r w:rsidR="005C70B3" w:rsidRPr="00A536AB">
        <w:rPr>
          <w:rFonts w:ascii="Times New Roman"/>
          <w:b w:val="false"/>
          <w:color w:val="000000"/>
        </w:rPr>
        <w:t>ste</w:t>
      </w:r>
      <w:r w:rsidR="005C70B3" w:rsidRPr="00A536AB">
        <w:rPr>
          <w:rFonts w:ascii="Times New Roman"/>
          <w:b w:val="false"/>
          <w:color w:val="000000"/>
        </w:rPr>
        <w:t>č</w:t>
      </w:r>
      <w:r w:rsidR="005C70B3" w:rsidRPr="00A536AB">
        <w:rPr>
          <w:rFonts w:ascii="Times New Roman"/>
          <w:b w:val="false"/>
          <w:color w:val="000000"/>
        </w:rPr>
        <w:t>ajni postupak nad du</w:t>
      </w:r>
      <w:r w:rsidR="005C70B3" w:rsidRPr="00A536AB">
        <w:rPr>
          <w:rFonts w:ascii="Times New Roman"/>
          <w:b w:val="false"/>
          <w:color w:val="000000"/>
        </w:rPr>
        <w:t>ž</w:t>
      </w:r>
      <w:r w:rsidR="005C70B3" w:rsidRPr="00A536AB">
        <w:rPr>
          <w:rFonts w:ascii="Times New Roman"/>
          <w:b w:val="false"/>
          <w:color w:val="000000"/>
        </w:rPr>
        <w:t>nikom Operetta dru</w:t>
      </w:r>
      <w:r w:rsidR="005C70B3" w:rsidRPr="00A536AB">
        <w:rPr>
          <w:rFonts w:ascii="Times New Roman"/>
          <w:b w:val="false"/>
          <w:color w:val="000000"/>
        </w:rPr>
        <w:t>š</w:t>
      </w:r>
      <w:r w:rsidR="005C70B3" w:rsidRPr="00A536AB">
        <w:rPr>
          <w:rFonts w:ascii="Times New Roman"/>
          <w:b w:val="false"/>
          <w:color w:val="000000"/>
        </w:rPr>
        <w:t>tvo s ograni</w:t>
      </w:r>
      <w:r w:rsidR="005C70B3" w:rsidRPr="00A536AB">
        <w:rPr>
          <w:rFonts w:ascii="Times New Roman"/>
          <w:b w:val="false"/>
          <w:color w:val="000000"/>
        </w:rPr>
        <w:t>č</w:t>
      </w:r>
      <w:r w:rsidR="005C70B3" w:rsidRPr="00A536AB">
        <w:rPr>
          <w:rFonts w:ascii="Times New Roman"/>
          <w:b w:val="false"/>
          <w:color w:val="000000"/>
        </w:rPr>
        <w:t>enom odgovorno</w:t>
      </w:r>
      <w:r w:rsidR="005C70B3" w:rsidRPr="00A536AB">
        <w:rPr>
          <w:rFonts w:ascii="Times New Roman"/>
          <w:b w:val="false"/>
          <w:color w:val="000000"/>
        </w:rPr>
        <w:t>šć</w:t>
      </w:r>
      <w:r w:rsidR="005C70B3" w:rsidRPr="00A536AB">
        <w:rPr>
          <w:rFonts w:ascii="Times New Roman"/>
          <w:b w:val="false"/>
          <w:color w:val="000000"/>
        </w:rPr>
        <w:t>u za trgovinu i usluge u ste</w:t>
      </w:r>
      <w:r w:rsidR="005C70B3" w:rsidRPr="00A536AB">
        <w:rPr>
          <w:rFonts w:ascii="Times New Roman"/>
          <w:b w:val="false"/>
          <w:color w:val="000000"/>
        </w:rPr>
        <w:t>č</w:t>
      </w:r>
      <w:r w:rsidR="005C70B3" w:rsidRPr="00A536AB">
        <w:rPr>
          <w:rFonts w:ascii="Times New Roman"/>
          <w:b w:val="false"/>
          <w:color w:val="000000"/>
        </w:rPr>
        <w:t>aju Opatija, Ul. Sv. Florijana 1 (MBS 040159443 OIB 56548733179)</w:t>
      </w:r>
      <w:r w:rsidRPr="00A536AB">
        <w:rPr>
          <w:rFonts w:hAnsi="Times New Roman" w:ascii="Times New Roman"/>
          <w:b w:val="false"/>
        </w:rPr>
        <w:t xml:space="preserve"> na temelju članka </w:t>
      </w:r>
      <w:r w:rsidR="005C70B3" w:rsidRPr="00A536AB">
        <w:rPr>
          <w:rFonts w:hAnsi="Times New Roman" w:ascii="Times New Roman"/>
          <w:b w:val="false"/>
        </w:rPr>
        <w:t>203. stavak 1.</w:t>
      </w:r>
      <w:r w:rsidRPr="00A536AB">
        <w:rPr>
          <w:rFonts w:hAnsi="Times New Roman" w:ascii="Times New Roman"/>
          <w:b w:val="false"/>
        </w:rPr>
        <w:t xml:space="preserve">  </w:t>
      </w:r>
      <w:r w:rsidR="006A2DFC" w:rsidRPr="00A536AB">
        <w:rPr>
          <w:rFonts w:hAnsi="Times New Roman" w:ascii="Times New Roman"/>
          <w:b w:val="false"/>
        </w:rPr>
        <w:t xml:space="preserve">Stečajnog zakona </w:t>
      </w:r>
      <w:r w:rsidR="006A2DFC" w:rsidRPr="00A536AB">
        <w:rPr>
          <w:rFonts w:hAnsi="Times New Roman" w:ascii="Times New Roman"/>
          <w:b w:val="false"/>
          <w:bCs/>
        </w:rPr>
        <w:t>(dalje: SZ, objavljen u NN 44/96, 29/99, 129/00, 123/03, 82/06, 116/10, 25/12 i 133/12)</w:t>
      </w:r>
      <w:r w:rsidRPr="00A536AB">
        <w:rPr>
          <w:rFonts w:hAnsi="Times New Roman" w:ascii="Times New Roman"/>
          <w:b w:val="false"/>
        </w:rPr>
        <w:t xml:space="preserve"> </w:t>
      </w:r>
      <w:r w:rsidR="005C70B3" w:rsidRPr="00A536AB">
        <w:rPr>
          <w:rFonts w:hAnsi="Times New Roman" w:ascii="Times New Roman"/>
          <w:b w:val="false"/>
        </w:rPr>
        <w:t xml:space="preserve"> jer se nakon otvaranja stečajnog postupka pokazalo da stečajna masa nije dostatna ni za pokriće troškova postupka</w:t>
      </w:r>
      <w:r w:rsidRPr="00A536AB">
        <w:rPr>
          <w:rFonts w:hAnsi="Times New Roman" w:ascii="Times New Roman"/>
          <w:b w:val="false"/>
          <w:bCs/>
        </w:rPr>
        <w:t xml:space="preserve">. </w:t>
      </w:r>
    </w:p>
    <w:p w:rsidRDefault="005C70B3" w:rsidP="000E2D06" w:rsidR="000E2D06" w:rsidRPr="00A536AB">
      <w:pPr>
        <w:ind w:firstLine="1416"/>
        <w:jc w:val="both"/>
        <w:rPr>
          <w:rFonts w:hAnsi="Times New Roman" w:ascii="Times New Roman"/>
          <w:b w:val="false"/>
          <w:bCs/>
        </w:rPr>
      </w:pPr>
      <w:r w:rsidRPr="00A536AB">
        <w:rPr>
          <w:rFonts w:hAnsi="Times New Roman" w:ascii="Times New Roman"/>
          <w:b w:val="false"/>
          <w:bCs/>
        </w:rPr>
        <w:lastRenderedPageBreak/>
        <w:t>Stečajni upravitelj Višnja Rosenberg Volarić, OIB: 15817119198, Ciottina 24, Rijeka je 18. listopada 2018</w:t>
      </w:r>
      <w:r w:rsidR="00F33DB8" w:rsidRPr="00A536AB">
        <w:rPr>
          <w:rFonts w:hAnsi="Times New Roman" w:ascii="Times New Roman"/>
          <w:b w:val="false"/>
          <w:bCs/>
        </w:rPr>
        <w:t>.</w:t>
      </w:r>
      <w:r w:rsidR="006A2DFC" w:rsidRPr="00A536AB">
        <w:rPr>
          <w:rFonts w:hAnsi="Times New Roman" w:ascii="Times New Roman"/>
          <w:b w:val="false"/>
          <w:bCs/>
        </w:rPr>
        <w:t xml:space="preserve"> </w:t>
      </w:r>
      <w:r w:rsidR="00D31E47" w:rsidRPr="00A536AB">
        <w:rPr>
          <w:rFonts w:hAnsi="Times New Roman" w:ascii="Times New Roman"/>
          <w:b w:val="false"/>
          <w:bCs/>
        </w:rPr>
        <w:t>podni</w:t>
      </w:r>
      <w:r w:rsidR="006A2DFC" w:rsidRPr="00A536AB">
        <w:rPr>
          <w:rFonts w:hAnsi="Times New Roman" w:ascii="Times New Roman"/>
          <w:b w:val="false"/>
          <w:bCs/>
        </w:rPr>
        <w:t>jela</w:t>
      </w:r>
      <w:r w:rsidR="00D31E47" w:rsidRPr="00A536AB">
        <w:rPr>
          <w:rFonts w:hAnsi="Times New Roman" w:ascii="Times New Roman"/>
          <w:b w:val="false"/>
          <w:bCs/>
        </w:rPr>
        <w:t xml:space="preserve"> sudu prijedlog za nastavak postupka radi naknadne diobe sukladno čl. </w:t>
      </w:r>
      <w:smartTag w:element="metricconverter" w:uri="urn:schemas-microsoft-com:office:smarttags">
        <w:smartTagPr>
          <w:attr w:val="199. st" w:name="ProductID"/>
        </w:smartTagPr>
        <w:r w:rsidR="00D31E47" w:rsidRPr="00A536AB">
          <w:rPr>
            <w:rFonts w:hAnsi="Times New Roman" w:ascii="Times New Roman"/>
            <w:b w:val="false"/>
            <w:bCs/>
          </w:rPr>
          <w:t>199. st</w:t>
        </w:r>
      </w:smartTag>
      <w:r w:rsidR="00D31E47" w:rsidRPr="00A536AB">
        <w:rPr>
          <w:rFonts w:hAnsi="Times New Roman" w:ascii="Times New Roman"/>
          <w:b w:val="false"/>
          <w:bCs/>
        </w:rPr>
        <w:t xml:space="preserve">. 1. t. 3. i st. 2. </w:t>
      </w:r>
      <w:r w:rsidR="006A2DFC" w:rsidRPr="00A536AB">
        <w:rPr>
          <w:rFonts w:hAnsi="Times New Roman" w:ascii="Times New Roman"/>
          <w:b w:val="false"/>
          <w:bCs/>
        </w:rPr>
        <w:t>Stečajnog zakona (dalje: SZ, objavljen u NN 44/96, 29/99, 129/00, 123/03, 82/06, 116/10, 25/12 i 133/12)</w:t>
      </w:r>
      <w:r w:rsidR="00D31E47" w:rsidRPr="00A536AB">
        <w:rPr>
          <w:rFonts w:hAnsi="Times New Roman" w:ascii="Times New Roman"/>
          <w:b w:val="false"/>
          <w:bCs/>
        </w:rPr>
        <w:t xml:space="preserve">. U prijedlogu navodi da </w:t>
      </w:r>
      <w:r w:rsidRPr="00A536AB">
        <w:rPr>
          <w:rFonts w:hAnsi="Times New Roman" w:ascii="Times New Roman"/>
          <w:b w:val="false"/>
          <w:bCs/>
        </w:rPr>
        <w:t>je sudskom nagodbom sa Veneto bank d.d. Zagreb ostvarena stečajna masa u novčanom iznosu od 200.000,00 kn</w:t>
      </w:r>
      <w:r w:rsidR="00D31E47" w:rsidRPr="00A536AB">
        <w:rPr>
          <w:rFonts w:hAnsi="Times New Roman" w:ascii="Times New Roman"/>
          <w:b w:val="false"/>
          <w:bCs/>
        </w:rPr>
        <w:t>, te da su ostvareni uvjeti za nastavak postupka radi naknadne diobe</w:t>
      </w:r>
      <w:r w:rsidR="00F33DB8" w:rsidRPr="00A536AB">
        <w:rPr>
          <w:rFonts w:hAnsi="Times New Roman" w:ascii="Times New Roman"/>
          <w:b w:val="false"/>
          <w:bCs/>
        </w:rPr>
        <w:t>.</w:t>
      </w:r>
      <w:r w:rsidR="000E2D06" w:rsidRPr="00A536AB">
        <w:rPr>
          <w:rFonts w:hAnsi="Times New Roman" w:ascii="Times New Roman"/>
          <w:b w:val="false"/>
          <w:bCs/>
        </w:rPr>
        <w:t xml:space="preserve"> </w:t>
      </w:r>
    </w:p>
    <w:p w:rsidRDefault="00F33DB8" w:rsidP="00D31E47" w:rsidR="00F33DB8" w:rsidRPr="00A536AB">
      <w:pPr>
        <w:ind w:firstLine="1440"/>
        <w:jc w:val="both"/>
        <w:rPr>
          <w:rFonts w:hAnsi="Times New Roman" w:ascii="Times New Roman"/>
          <w:b w:val="false"/>
        </w:rPr>
      </w:pPr>
      <w:r w:rsidRPr="00A536AB">
        <w:rPr>
          <w:rFonts w:hAnsi="Times New Roman" w:ascii="Times New Roman"/>
          <w:b w:val="false"/>
          <w:bCs/>
        </w:rPr>
        <w:t xml:space="preserve">Dana 1. rujna 2015. godine na snagu je stupio Stečajni zakon </w:t>
      </w:r>
      <w:r w:rsidR="00F267D6" w:rsidRPr="00A536AB">
        <w:rPr>
          <w:rFonts w:hAnsi="Times New Roman" w:ascii="Times New Roman"/>
          <w:b w:val="false"/>
          <w:bCs/>
        </w:rPr>
        <w:t>(</w:t>
      </w:r>
      <w:r w:rsidRPr="00A536AB">
        <w:rPr>
          <w:rFonts w:hAnsi="Times New Roman" w:ascii="Times New Roman"/>
          <w:b w:val="false"/>
          <w:bCs/>
        </w:rPr>
        <w:t xml:space="preserve">objavljen u </w:t>
      </w:r>
      <w:r w:rsidR="00F267D6" w:rsidRPr="00A536AB">
        <w:rPr>
          <w:rFonts w:hAnsi="Times New Roman" w:ascii="Times New Roman"/>
          <w:b w:val="false"/>
          <w:bCs/>
        </w:rPr>
        <w:t xml:space="preserve">NN 71/15) prema </w:t>
      </w:r>
      <w:r w:rsidR="000E2D06" w:rsidRPr="00A536AB">
        <w:rPr>
          <w:rFonts w:hAnsi="Times New Roman" w:ascii="Times New Roman"/>
          <w:b w:val="false"/>
          <w:bCs/>
        </w:rPr>
        <w:t xml:space="preserve">čijem </w:t>
      </w:r>
      <w:r w:rsidR="00F267D6" w:rsidRPr="00A536AB">
        <w:rPr>
          <w:rFonts w:hAnsi="Times New Roman" w:ascii="Times New Roman"/>
          <w:b w:val="false"/>
          <w:bCs/>
        </w:rPr>
        <w:t>članku 441. stavak 1.</w:t>
      </w:r>
      <w:r w:rsidR="000E2D06" w:rsidRPr="00A536AB">
        <w:rPr>
          <w:rFonts w:hAnsi="Times New Roman" w:ascii="Times New Roman"/>
          <w:b w:val="false"/>
          <w:bCs/>
        </w:rPr>
        <w:t xml:space="preserve"> će se stečajni postupci pokrenuti prije 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(među ostalima) odredba članka 289</w:t>
      </w:r>
      <w:r w:rsidR="005C70B3" w:rsidRPr="00A536AB">
        <w:rPr>
          <w:rFonts w:hAnsi="Times New Roman" w:ascii="Times New Roman"/>
          <w:b w:val="false"/>
          <w:bCs/>
        </w:rPr>
        <w:t>.</w:t>
      </w:r>
      <w:r w:rsidR="000E2D06" w:rsidRPr="00A536AB">
        <w:rPr>
          <w:rFonts w:hAnsi="Times New Roman" w:ascii="Times New Roman"/>
          <w:b w:val="false"/>
          <w:bCs/>
        </w:rPr>
        <w:t xml:space="preserve"> stavak 4.-7. i 438. </w:t>
      </w:r>
      <w:r w:rsidR="00F267D6" w:rsidRPr="00A536AB">
        <w:rPr>
          <w:rFonts w:hAnsi="Times New Roman" w:ascii="Times New Roman"/>
          <w:b w:val="false"/>
          <w:bCs/>
        </w:rPr>
        <w:t xml:space="preserve"> </w:t>
      </w:r>
    </w:p>
    <w:p w:rsidRDefault="000E2D06" w:rsidP="00D31E47" w:rsidR="000E2D06" w:rsidRPr="00A536AB">
      <w:pPr>
        <w:ind w:firstLine="1416"/>
        <w:jc w:val="both"/>
        <w:rPr>
          <w:rFonts w:hAnsi="Times New Roman" w:ascii="Times New Roman"/>
          <w:b w:val="false"/>
          <w:bCs/>
        </w:rPr>
      </w:pPr>
      <w:r w:rsidRPr="00A536AB">
        <w:rPr>
          <w:rFonts w:hAnsi="Times New Roman" w:ascii="Times New Roman"/>
          <w:b w:val="false"/>
          <w:bCs/>
        </w:rPr>
        <w:t xml:space="preserve">Odredbom čl. </w:t>
      </w:r>
      <w:smartTag w:element="metricconverter" w:uri="urn:schemas-microsoft-com:office:smarttags">
        <w:smartTagPr>
          <w:attr w:val="199. st" w:name="ProductID"/>
        </w:smartTagPr>
        <w:r w:rsidRPr="00A536AB">
          <w:rPr>
            <w:rFonts w:hAnsi="Times New Roman" w:ascii="Times New Roman"/>
            <w:b w:val="false"/>
            <w:bCs/>
          </w:rPr>
          <w:t>199. st</w:t>
        </w:r>
      </w:smartTag>
      <w:r w:rsidRPr="00A536AB">
        <w:rPr>
          <w:rFonts w:hAnsi="Times New Roman" w:ascii="Times New Roman"/>
          <w:b w:val="false"/>
          <w:bCs/>
        </w:rPr>
        <w:t>. 1. Stečajnog zakona objavljenog u NN 44/96, 29/99, 129/00, 123/03, 82/06, 116/10, 25/12 i 133/12 (koja se odredba primjenjuje u konkretnom slučaju)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0E2D06" w:rsidP="00A536AB" w:rsidR="00AC3467" w:rsidRPr="00A536AB">
      <w:pPr>
        <w:ind w:firstLine="1416"/>
        <w:jc w:val="both"/>
        <w:rPr>
          <w:rFonts w:hAnsi="Times New Roman" w:ascii="Times New Roman"/>
          <w:b w:val="false"/>
        </w:rPr>
      </w:pPr>
      <w:r w:rsidRPr="00A536AB">
        <w:rPr>
          <w:rFonts w:hAnsi="Times New Roman" w:ascii="Times New Roman"/>
          <w:b w:val="false"/>
          <w:bCs/>
        </w:rPr>
        <w:t xml:space="preserve">U ovom slučaju je pronađena imovina koja ulazi u stečajnu masu i to </w:t>
      </w:r>
      <w:r w:rsidR="005C70B3" w:rsidRPr="00A536AB">
        <w:rPr>
          <w:rFonts w:hAnsi="Times New Roman" w:ascii="Times New Roman"/>
          <w:b w:val="false"/>
          <w:bCs/>
        </w:rPr>
        <w:t>novčani iznos od 200.000,00 kn.</w:t>
      </w:r>
      <w:r w:rsidR="007C32BA" w:rsidRPr="00A536AB">
        <w:rPr>
          <w:rFonts w:hAnsi="Times New Roman" w:ascii="Times New Roman"/>
          <w:b w:val="false"/>
          <w:bCs/>
        </w:rPr>
        <w:t xml:space="preserve"> </w:t>
      </w:r>
      <w:r w:rsidR="00AC3467" w:rsidRPr="00A536AB">
        <w:rPr>
          <w:rFonts w:hAnsi="Times New Roman" w:ascii="Times New Roman"/>
          <w:b w:val="false"/>
        </w:rPr>
        <w:t>Naveden</w:t>
      </w:r>
      <w:r w:rsidR="00A536AB" w:rsidRPr="00A536AB">
        <w:rPr>
          <w:rFonts w:hAnsi="Times New Roman" w:ascii="Times New Roman"/>
          <w:b w:val="false"/>
        </w:rPr>
        <w:t>i novčani iznos je</w:t>
      </w:r>
      <w:r w:rsidR="00AC3467" w:rsidRPr="00A536AB">
        <w:rPr>
          <w:rFonts w:hAnsi="Times New Roman" w:ascii="Times New Roman"/>
          <w:b w:val="false"/>
        </w:rPr>
        <w:t>,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9969AA" w:rsidR="009969AA">
      <w:pPr>
        <w:jc w:val="both"/>
        <w:rPr>
          <w:rFonts w:hAnsi="Times New Roman" w:ascii="Times New Roman"/>
          <w:b w:val="false"/>
        </w:rPr>
      </w:pPr>
      <w:r w:rsidRPr="00A536AB">
        <w:rPr>
          <w:rFonts w:hAnsi="Times New Roman" w:ascii="Times New Roman"/>
          <w:b w:val="false"/>
        </w:rPr>
        <w:tab/>
      </w:r>
      <w:r w:rsidRPr="00A536AB">
        <w:rPr>
          <w:rFonts w:hAnsi="Times New Roman" w:ascii="Times New Roman"/>
          <w:b w:val="false"/>
        </w:rPr>
        <w:tab/>
        <w:t>Slijedom navedenoga, a na temelju citiranih zakonskih odredbi, sud je odlučio kao u izreci ovog rješenja.</w:t>
      </w:r>
    </w:p>
    <w:p w:rsidRDefault="00AB1AF3" w:rsidR="00AB1AF3" w:rsidRPr="00A536AB">
      <w:pPr>
        <w:jc w:val="both"/>
        <w:rPr>
          <w:rFonts w:hAnsi="Times New Roman" w:ascii="Times New Roman"/>
          <w:b w:val="false"/>
        </w:rPr>
      </w:pPr>
    </w:p>
    <w:p w:rsidRDefault="006B7DBB" w:rsidR="002D4FA5" w:rsidRPr="00A536AB">
      <w:pPr>
        <w:jc w:val="both"/>
        <w:rPr>
          <w:rFonts w:hAnsi="Times New Roman" w:ascii="Times New Roman"/>
          <w:b w:val="false"/>
        </w:rPr>
      </w:pPr>
      <w:r w:rsidRPr="00A536AB">
        <w:rPr>
          <w:rFonts w:hAnsi="Times New Roman" w:ascii="Times New Roman"/>
          <w:b w:val="false"/>
        </w:rPr>
        <w:t xml:space="preserve">        </w:t>
      </w:r>
      <w:r w:rsidRPr="00A536AB">
        <w:rPr>
          <w:rFonts w:hAnsi="Times New Roman" w:ascii="Times New Roman"/>
          <w:b w:val="false"/>
        </w:rPr>
        <w:tab/>
      </w:r>
      <w:r w:rsidRPr="00A536AB">
        <w:rPr>
          <w:rFonts w:hAnsi="Times New Roman" w:ascii="Times New Roman"/>
          <w:b w:val="false"/>
        </w:rPr>
        <w:tab/>
      </w:r>
      <w:r w:rsidRPr="00A536AB">
        <w:rPr>
          <w:rFonts w:hAnsi="Times New Roman" w:ascii="Times New Roman"/>
          <w:b w:val="false"/>
        </w:rPr>
        <w:tab/>
      </w:r>
      <w:r w:rsidR="002D4FA5" w:rsidRPr="00A536AB">
        <w:rPr>
          <w:rFonts w:hAnsi="Times New Roman" w:ascii="Times New Roman"/>
          <w:b w:val="false"/>
        </w:rPr>
        <w:t>Rije</w:t>
      </w:r>
      <w:r w:rsidRPr="00A536AB">
        <w:rPr>
          <w:rFonts w:hAnsi="Times New Roman" w:ascii="Times New Roman"/>
          <w:b w:val="false"/>
        </w:rPr>
        <w:t>ka</w:t>
      </w:r>
      <w:r w:rsidR="002D4FA5" w:rsidRPr="00A536AB">
        <w:rPr>
          <w:rFonts w:hAnsi="Times New Roman" w:ascii="Times New Roman"/>
          <w:b w:val="false"/>
        </w:rPr>
        <w:t xml:space="preserve">, </w:t>
      </w:r>
      <w:r w:rsidR="005C70B3" w:rsidRPr="00A536AB">
        <w:rPr>
          <w:rFonts w:hAnsi="Times New Roman" w:ascii="Times New Roman"/>
          <w:b w:val="false"/>
        </w:rPr>
        <w:t xml:space="preserve"> 30. studenoga 2018.</w:t>
      </w:r>
    </w:p>
    <w:p w:rsidRDefault="002D4FA5" w:rsidR="002D4FA5" w:rsidRPr="00A536AB">
      <w:pPr>
        <w:jc w:val="both"/>
        <w:rPr>
          <w:rFonts w:hAnsi="Times New Roman" w:ascii="Times New Roman"/>
          <w:b w:val="false"/>
        </w:rPr>
      </w:pPr>
    </w:p>
    <w:p w:rsidRDefault="002D4FA5" w:rsidR="002D4FA5" w:rsidRPr="00A536AB">
      <w:pPr>
        <w:jc w:val="both"/>
        <w:rPr>
          <w:rFonts w:hAnsi="Times New Roman" w:ascii="Times New Roman"/>
          <w:b w:val="false"/>
        </w:rPr>
      </w:pPr>
      <w:r w:rsidRPr="00A536AB">
        <w:rPr>
          <w:rFonts w:hAnsi="Times New Roman" w:ascii="Times New Roman"/>
          <w:b w:val="false"/>
        </w:rPr>
        <w:tab/>
      </w:r>
      <w:r w:rsidRPr="00A536AB">
        <w:rPr>
          <w:rFonts w:hAnsi="Times New Roman" w:ascii="Times New Roman"/>
          <w:b w:val="false"/>
        </w:rPr>
        <w:tab/>
      </w:r>
      <w:r w:rsidRPr="00A536AB">
        <w:rPr>
          <w:rFonts w:hAnsi="Times New Roman" w:ascii="Times New Roman"/>
          <w:b w:val="false"/>
        </w:rPr>
        <w:tab/>
      </w:r>
      <w:r w:rsidRPr="00A536AB">
        <w:rPr>
          <w:rFonts w:hAnsi="Times New Roman" w:ascii="Times New Roman"/>
          <w:b w:val="false"/>
        </w:rPr>
        <w:tab/>
      </w:r>
      <w:r w:rsidRPr="00A536AB">
        <w:rPr>
          <w:rFonts w:hAnsi="Times New Roman" w:ascii="Times New Roman"/>
          <w:b w:val="false"/>
        </w:rPr>
        <w:tab/>
      </w:r>
      <w:r w:rsidRPr="00A536AB">
        <w:rPr>
          <w:rFonts w:hAnsi="Times New Roman" w:ascii="Times New Roman"/>
          <w:b w:val="false"/>
        </w:rPr>
        <w:tab/>
      </w:r>
      <w:r w:rsidRPr="00A536AB">
        <w:rPr>
          <w:rFonts w:hAnsi="Times New Roman" w:ascii="Times New Roman"/>
          <w:b w:val="false"/>
        </w:rPr>
        <w:tab/>
        <w:t xml:space="preserve">          Stečajni sudac</w:t>
      </w:r>
    </w:p>
    <w:p w:rsidRDefault="002D4FA5" w:rsidR="002D4FA5" w:rsidRPr="00A536AB">
      <w:pPr>
        <w:jc w:val="both"/>
        <w:rPr>
          <w:rFonts w:hAnsi="Times New Roman" w:ascii="Times New Roman"/>
          <w:b w:val="false"/>
        </w:rPr>
      </w:pPr>
      <w:r w:rsidRPr="00A536AB">
        <w:rPr>
          <w:rFonts w:hAnsi="Times New Roman" w:ascii="Times New Roman"/>
          <w:b w:val="false"/>
        </w:rPr>
        <w:tab/>
      </w:r>
      <w:r w:rsidRPr="00A536AB">
        <w:rPr>
          <w:rFonts w:hAnsi="Times New Roman" w:ascii="Times New Roman"/>
          <w:b w:val="false"/>
        </w:rPr>
        <w:tab/>
      </w:r>
      <w:r w:rsidRPr="00A536AB">
        <w:rPr>
          <w:rFonts w:hAnsi="Times New Roman" w:ascii="Times New Roman"/>
          <w:b w:val="false"/>
        </w:rPr>
        <w:tab/>
      </w:r>
      <w:r w:rsidRPr="00A536AB">
        <w:rPr>
          <w:rFonts w:hAnsi="Times New Roman" w:ascii="Times New Roman"/>
          <w:b w:val="false"/>
        </w:rPr>
        <w:tab/>
      </w:r>
      <w:r w:rsidRPr="00A536AB">
        <w:rPr>
          <w:rFonts w:hAnsi="Times New Roman" w:ascii="Times New Roman"/>
          <w:b w:val="false"/>
        </w:rPr>
        <w:tab/>
      </w:r>
      <w:r w:rsidRPr="00A536AB">
        <w:rPr>
          <w:rFonts w:hAnsi="Times New Roman" w:ascii="Times New Roman"/>
          <w:b w:val="false"/>
        </w:rPr>
        <w:tab/>
      </w:r>
      <w:r w:rsidRPr="00A536AB">
        <w:rPr>
          <w:rFonts w:hAnsi="Times New Roman" w:ascii="Times New Roman"/>
          <w:b w:val="false"/>
        </w:rPr>
        <w:tab/>
      </w:r>
      <w:r w:rsidR="006B7DBB" w:rsidRPr="00A536AB">
        <w:rPr>
          <w:rFonts w:hAnsi="Times New Roman" w:ascii="Times New Roman"/>
          <w:b w:val="false"/>
        </w:rPr>
        <w:t xml:space="preserve">  </w:t>
      </w:r>
      <w:r w:rsidR="008D5739" w:rsidRPr="00A536AB">
        <w:rPr>
          <w:rFonts w:hAnsi="Times New Roman" w:ascii="Times New Roman"/>
          <w:b w:val="false"/>
        </w:rPr>
        <w:t xml:space="preserve">        </w:t>
      </w:r>
      <w:r w:rsidR="006B7DBB" w:rsidRPr="00A536AB">
        <w:rPr>
          <w:rFonts w:hAnsi="Times New Roman" w:ascii="Times New Roman"/>
          <w:b w:val="false"/>
        </w:rPr>
        <w:t>Vera Jelenović</w:t>
      </w:r>
    </w:p>
    <w:p w:rsidRDefault="002D4FA5" w:rsidR="002D4FA5" w:rsidRPr="00A536AB">
      <w:pPr>
        <w:jc w:val="both"/>
        <w:rPr>
          <w:rFonts w:hAnsi="Times New Roman" w:ascii="Times New Roman"/>
          <w:b w:val="false"/>
        </w:rPr>
      </w:pPr>
    </w:p>
    <w:p w:rsidRDefault="002D4FA5" w:rsidR="002D4FA5" w:rsidRPr="00A536AB">
      <w:pPr>
        <w:jc w:val="both"/>
        <w:rPr>
          <w:rFonts w:hAnsi="Times New Roman" w:ascii="Times New Roman"/>
          <w:b w:val="false"/>
        </w:rPr>
      </w:pPr>
    </w:p>
    <w:p w:rsidRDefault="002D4FA5" w:rsidR="002D4FA5" w:rsidRPr="00A536AB">
      <w:pPr>
        <w:jc w:val="both"/>
        <w:rPr>
          <w:rFonts w:hAnsi="Times New Roman" w:ascii="Times New Roman"/>
          <w:b w:val="false"/>
        </w:rPr>
      </w:pPr>
    </w:p>
    <w:p w:rsidRDefault="002D4FA5" w:rsidR="002D4FA5" w:rsidRPr="00A536AB">
      <w:pPr>
        <w:rPr>
          <w:rFonts w:hAnsi="Times New Roman" w:ascii="Times New Roman"/>
          <w:b w:val="false"/>
        </w:rPr>
      </w:pPr>
      <w:r w:rsidRPr="00A536AB">
        <w:rPr>
          <w:rFonts w:hAnsi="Times New Roman" w:ascii="Times New Roman"/>
          <w:b w:val="false"/>
        </w:rPr>
        <w:t>UPUTA O PRAVNOM LIJEKU:</w:t>
      </w:r>
    </w:p>
    <w:p w:rsidRDefault="002D4FA5" w:rsidP="00A536AB" w:rsidR="006F22CA" w:rsidRPr="00A536AB">
      <w:pPr>
        <w:jc w:val="both"/>
        <w:rPr>
          <w:rFonts w:hAnsi="Times New Roman" w:ascii="Times New Roman"/>
          <w:b w:val="false"/>
        </w:rPr>
      </w:pPr>
      <w:r w:rsidRPr="00A536AB">
        <w:rPr>
          <w:rFonts w:hAnsi="Times New Roman" w:ascii="Times New Roman"/>
          <w:b w:val="false"/>
        </w:rPr>
        <w:tab/>
        <w:t>Protiv  rješenja kojim se određuje naknadna dioba pravo na žalbu ima dužnik pojedinac.</w:t>
      </w:r>
      <w:r w:rsidR="00A536AB" w:rsidRPr="00A536AB">
        <w:rPr>
          <w:rFonts w:hAnsi="Times New Roman" w:ascii="Times New Roman"/>
          <w:b w:val="false"/>
        </w:rPr>
        <w:t xml:space="preserve"> Dostava se smatra obavljenom istekom osmoga dana od dana objave pismena na mrežnoj stranici e-Oglasna ploča sudova. </w:t>
      </w:r>
      <w:r w:rsidRPr="00A536AB">
        <w:rPr>
          <w:rFonts w:hAnsi="Times New Roman" w:ascii="Times New Roman"/>
          <w:b w:val="false"/>
        </w:rPr>
        <w:t>Žalba  se podnosi ovom sudu u dva primjerka u roku od 8 dana od dana dostave ovog rješenja, a o žalbi odlučuje Visoki trgovački sud  Republike  Hrvatske.</w:t>
      </w:r>
    </w:p>
    <w:sectPr w:rsidSect="002D4FA5" w:rsidR="006F22CA" w:rsidRPr="00A536AB">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7E01" w:rsidR="00167E01">
      <w:r>
        <w:separator/>
      </w:r>
    </w:p>
  </w:endnote>
  <w:endnote w:id="0" w:type="continuationSeparator">
    <w:p w:rsidRDefault="00167E01" w:rsidR="00167E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600A" w:rsidR="00EE600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135D">
      <w:rPr>
        <w:rStyle w:val="Brojstranice"/>
        <w:noProof/>
      </w:rPr>
      <w:t>2</w:t>
    </w:r>
    <w:r>
      <w:rPr>
        <w:rStyle w:val="Brojstranice"/>
      </w:rPr>
      <w:fldChar w:fldCharType="end"/>
    </w:r>
  </w:p>
  <w:p w:rsidRDefault="00EE600A" w:rsidR="00EE600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7E01" w:rsidR="00167E01">
      <w:r>
        <w:separator/>
      </w:r>
    </w:p>
  </w:footnote>
  <w:footnote w:id="0" w:type="continuationSeparator">
    <w:p w:rsidRDefault="00167E01" w:rsidR="00167E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FFA" w:rsidP="00A536AB" w:rsidR="00A81FFA">
    <w:pPr>
      <w:jc w:val="right"/>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Posl.br. 14 St-</w:t>
    </w:r>
    <w:r w:rsidR="00A536AB">
      <w:rPr>
        <w:rFonts w:hAnsi="Times New Roman" w:ascii="Times New Roman"/>
        <w:b w:val="false"/>
      </w:rPr>
      <w:t>592/2018</w:t>
    </w:r>
    <w:r w:rsidR="00AB1AF3">
      <w:rPr>
        <w:rFonts w:hAnsi="Times New Roman" w:ascii="Times New Roman"/>
        <w:b w:val="false"/>
      </w:rPr>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4"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56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2D06"/>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6319"/>
    <w:rsid w:val="00157B24"/>
    <w:rsid w:val="00160EA8"/>
    <w:rsid w:val="001651DF"/>
    <w:rsid w:val="00167E01"/>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97CBE"/>
    <w:rsid w:val="001A0B9B"/>
    <w:rsid w:val="001A135D"/>
    <w:rsid w:val="001A1D02"/>
    <w:rsid w:val="001A1D78"/>
    <w:rsid w:val="001A24FD"/>
    <w:rsid w:val="001A39E4"/>
    <w:rsid w:val="001A479E"/>
    <w:rsid w:val="001A521A"/>
    <w:rsid w:val="001A7EAB"/>
    <w:rsid w:val="001A7EB1"/>
    <w:rsid w:val="001B09D5"/>
    <w:rsid w:val="001B63CC"/>
    <w:rsid w:val="001C16F5"/>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0FCF"/>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030"/>
    <w:rsid w:val="003D5BDE"/>
    <w:rsid w:val="003D6A26"/>
    <w:rsid w:val="003E3737"/>
    <w:rsid w:val="003E5242"/>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5D1"/>
    <w:rsid w:val="005418AE"/>
    <w:rsid w:val="00544BCC"/>
    <w:rsid w:val="00551C39"/>
    <w:rsid w:val="00552297"/>
    <w:rsid w:val="00553778"/>
    <w:rsid w:val="0055509A"/>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4DAF"/>
    <w:rsid w:val="005B65A4"/>
    <w:rsid w:val="005C06A3"/>
    <w:rsid w:val="005C1F05"/>
    <w:rsid w:val="005C5E9A"/>
    <w:rsid w:val="005C70B3"/>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1024"/>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349F"/>
    <w:rsid w:val="00676E46"/>
    <w:rsid w:val="00677738"/>
    <w:rsid w:val="00677F7B"/>
    <w:rsid w:val="0068001D"/>
    <w:rsid w:val="00686925"/>
    <w:rsid w:val="0068766D"/>
    <w:rsid w:val="00691A3B"/>
    <w:rsid w:val="00694D45"/>
    <w:rsid w:val="006A1085"/>
    <w:rsid w:val="006A2DFC"/>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22CA"/>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366BB"/>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3DF3"/>
    <w:rsid w:val="0076542E"/>
    <w:rsid w:val="00767A19"/>
    <w:rsid w:val="007704D8"/>
    <w:rsid w:val="007708A8"/>
    <w:rsid w:val="007734F1"/>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550E"/>
    <w:rsid w:val="007B1551"/>
    <w:rsid w:val="007B3441"/>
    <w:rsid w:val="007B461A"/>
    <w:rsid w:val="007B5C92"/>
    <w:rsid w:val="007B6E50"/>
    <w:rsid w:val="007B793F"/>
    <w:rsid w:val="007C270E"/>
    <w:rsid w:val="007C32BA"/>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7F86"/>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969AA"/>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2BD7"/>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36AB"/>
    <w:rsid w:val="00A54A92"/>
    <w:rsid w:val="00A56572"/>
    <w:rsid w:val="00A5661E"/>
    <w:rsid w:val="00A62740"/>
    <w:rsid w:val="00A62C1E"/>
    <w:rsid w:val="00A63236"/>
    <w:rsid w:val="00A64A24"/>
    <w:rsid w:val="00A65E24"/>
    <w:rsid w:val="00A65E26"/>
    <w:rsid w:val="00A70C87"/>
    <w:rsid w:val="00A71752"/>
    <w:rsid w:val="00A74A17"/>
    <w:rsid w:val="00A7562A"/>
    <w:rsid w:val="00A763C1"/>
    <w:rsid w:val="00A81A0D"/>
    <w:rsid w:val="00A81FFA"/>
    <w:rsid w:val="00A8598B"/>
    <w:rsid w:val="00A859F7"/>
    <w:rsid w:val="00A85B53"/>
    <w:rsid w:val="00A9584D"/>
    <w:rsid w:val="00A96D04"/>
    <w:rsid w:val="00AA204D"/>
    <w:rsid w:val="00AA23B3"/>
    <w:rsid w:val="00AA34E0"/>
    <w:rsid w:val="00AA4EB9"/>
    <w:rsid w:val="00AA5666"/>
    <w:rsid w:val="00AA5EA6"/>
    <w:rsid w:val="00AA706F"/>
    <w:rsid w:val="00AA73FA"/>
    <w:rsid w:val="00AA763D"/>
    <w:rsid w:val="00AB085A"/>
    <w:rsid w:val="00AB17EF"/>
    <w:rsid w:val="00AB1AF3"/>
    <w:rsid w:val="00AB3183"/>
    <w:rsid w:val="00AB32A8"/>
    <w:rsid w:val="00AB40D7"/>
    <w:rsid w:val="00AB453C"/>
    <w:rsid w:val="00AB5C50"/>
    <w:rsid w:val="00AB6FF0"/>
    <w:rsid w:val="00AC06D6"/>
    <w:rsid w:val="00AC0E4B"/>
    <w:rsid w:val="00AC14C9"/>
    <w:rsid w:val="00AC2F99"/>
    <w:rsid w:val="00AC3055"/>
    <w:rsid w:val="00AC32D5"/>
    <w:rsid w:val="00AC3467"/>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504"/>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20A"/>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37E6"/>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32A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2841"/>
    <w:rsid w:val="00D14437"/>
    <w:rsid w:val="00D15239"/>
    <w:rsid w:val="00D1594F"/>
    <w:rsid w:val="00D17A3A"/>
    <w:rsid w:val="00D22666"/>
    <w:rsid w:val="00D2484B"/>
    <w:rsid w:val="00D24F86"/>
    <w:rsid w:val="00D26665"/>
    <w:rsid w:val="00D30401"/>
    <w:rsid w:val="00D30FE5"/>
    <w:rsid w:val="00D31E47"/>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267D6"/>
    <w:rsid w:val="00F30575"/>
    <w:rsid w:val="00F33DB8"/>
    <w:rsid w:val="00F4045C"/>
    <w:rsid w:val="00F43A7D"/>
    <w:rsid w:val="00F45E09"/>
    <w:rsid w:val="00F46B8C"/>
    <w:rsid w:val="00F46F29"/>
    <w:rsid w:val="00F509F8"/>
    <w:rsid w:val="00F50AC8"/>
    <w:rsid w:val="00F51906"/>
    <w:rsid w:val="00F55828"/>
    <w:rsid w:val="00F55BC4"/>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true" w:styleId="ZaglavljeChar" w:type="character">
    <w:name w:val="Zaglavlje Char"/>
    <w:link w:val="Zaglavlje"/>
    <w:uiPriority w:val="99"/>
    <w:rsid w:val="00A81FFA"/>
    <w:rPr>
      <w:rFonts w:hAnsi="Arial" w:ascii="Arial"/>
      <w:b/>
      <w:sz w:val="24"/>
      <w:szCs w:val="24"/>
      <w:lang w:eastAsia="en-US"/>
    </w:rPr>
  </w:style>
  <w:style w:styleId="Tekstbalonia" w:type="paragraph">
    <w:name w:val="Balloon Text"/>
    <w:basedOn w:val="Normal"/>
    <w:link w:val="TekstbaloniaChar"/>
    <w:rsid w:val="00A81FFA"/>
    <w:rPr>
      <w:rFonts w:cs="Tahoma" w:hAnsi="Tahoma" w:ascii="Tahoma"/>
      <w:sz w:val="16"/>
      <w:szCs w:val="16"/>
    </w:rPr>
  </w:style>
  <w:style w:customStyle="true" w:styleId="TekstbaloniaChar" w:type="character">
    <w:name w:val="Tekst balončića Char"/>
    <w:link w:val="Tekstbalonia"/>
    <w:rsid w:val="00A81FFA"/>
    <w:rPr>
      <w:rFonts w:cs="Tahoma" w:hAnsi="Tahoma" w:ascii="Tahoma"/>
      <w:b/>
      <w:sz w:val="16"/>
      <w:szCs w:val="16"/>
      <w:lang w:eastAsia="en-US"/>
    </w:rPr>
  </w:style>
  <w:style w:styleId="Tekstrezerviranogmjesta" w:type="character">
    <w:name w:val="Placeholder Text"/>
    <w:basedOn w:val="Zadanifontodlomka"/>
    <w:uiPriority w:val="99"/>
    <w:semiHidden/>
    <w:rsid w:val="00AB1AF3"/>
    <w:rPr>
      <w:color w:val="808080"/>
      <w:bdr w:space="0" w:sz="0" w:color="auto" w:val="none"/>
      <w:shd w:fill="auto" w:color="auto" w:val="clear"/>
    </w:rPr>
  </w:style>
  <w:style w:customStyle="true" w:styleId="eSPISCCParagraphDefaultFont" w:type="character">
    <w:name w:val="eSPIS_CC_Paragraph Default Font"/>
    <w:basedOn w:val="Zadanifontodlomka"/>
    <w:rsid w:val="00AB1A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1AF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B1A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1AF3"/>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AB1AF3"/>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1" w:styleId="ZaglavljeChar" w:type="character">
    <w:name w:val="Zaglavlje Char"/>
    <w:link w:val="Zaglavlje"/>
    <w:uiPriority w:val="99"/>
    <w:rsid w:val="00A81FFA"/>
    <w:rPr>
      <w:rFonts w:ascii="Arial" w:hAnsi="Arial"/>
      <w:b/>
      <w:sz w:val="24"/>
      <w:szCs w:val="24"/>
      <w:lang w:eastAsia="en-US"/>
    </w:rPr>
  </w:style>
  <w:style w:styleId="Tekstbalonia" w:type="paragraph">
    <w:name w:val="Balloon Text"/>
    <w:basedOn w:val="Normal"/>
    <w:link w:val="TekstbaloniaChar"/>
    <w:rsid w:val="00A81FFA"/>
    <w:rPr>
      <w:rFonts w:ascii="Tahoma" w:cs="Tahoma" w:hAnsi="Tahoma"/>
      <w:sz w:val="16"/>
      <w:szCs w:val="16"/>
    </w:rPr>
  </w:style>
  <w:style w:customStyle="1" w:styleId="TekstbaloniaChar" w:type="character">
    <w:name w:val="Tekst balončića Char"/>
    <w:link w:val="Tekstbalonia"/>
    <w:rsid w:val="00A81FFA"/>
    <w:rPr>
      <w:rFonts w:ascii="Tahoma" w:cs="Tahoma" w:hAnsi="Tahoma"/>
      <w:b/>
      <w:sz w:val="16"/>
      <w:szCs w:val="16"/>
      <w:lang w:eastAsia="en-US"/>
    </w:rPr>
  </w:style>
  <w:style w:styleId="Tekstrezerviranogmjesta" w:type="character">
    <w:name w:val="Placeholder Text"/>
    <w:basedOn w:val="Zadanifontodlomka"/>
    <w:uiPriority w:val="99"/>
    <w:semiHidden/>
    <w:rsid w:val="00AB1AF3"/>
    <w:rPr>
      <w:color w:val="808080"/>
      <w:bdr w:color="auto" w:space="0" w:sz="0" w:val="none"/>
      <w:shd w:color="auto" w:fill="auto" w:val="clear"/>
    </w:rPr>
  </w:style>
  <w:style w:customStyle="1" w:styleId="eSPISCCParagraphDefaultFont" w:type="character">
    <w:name w:val="eSPIS_CC_Paragraph Default Font"/>
    <w:basedOn w:val="Zadanifontodlomka"/>
    <w:rsid w:val="00AB1A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1AF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B1A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1AF3"/>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AB1AF3"/>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0030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1123746">
          <w:marLeft w:val="0"/>
          <w:marRight w:val="0"/>
          <w:marTop w:val="60"/>
          <w:marBottom w:val="0"/>
          <w:divBdr>
            <w:top w:space="0" w:sz="0" w:color="auto" w:val="none"/>
            <w:left w:space="0" w:sz="0" w:color="auto" w:val="none"/>
            <w:bottom w:space="0" w:sz="0" w:color="auto" w:val="none"/>
            <w:right w:space="0" w:sz="0" w:color="auto" w:val="none"/>
          </w:divBdr>
          <w:divsChild>
            <w:div w:id="1503427758">
              <w:marLeft w:val="0"/>
              <w:marRight w:val="0"/>
              <w:marTop w:val="0"/>
              <w:marBottom w:val="0"/>
              <w:divBdr>
                <w:top w:space="0" w:sz="0" w:color="auto" w:val="none"/>
                <w:left w:space="0" w:sz="0" w:color="auto" w:val="none"/>
                <w:bottom w:space="0" w:sz="0" w:color="auto" w:val="none"/>
                <w:right w:space="0" w:sz="0" w:color="auto" w:val="none"/>
              </w:divBdr>
              <w:divsChild>
                <w:div w:id="1853640845">
                  <w:marLeft w:val="3750"/>
                  <w:marRight w:val="0"/>
                  <w:marTop w:val="0"/>
                  <w:marBottom w:val="300"/>
                  <w:divBdr>
                    <w:top w:space="0" w:sz="0" w:color="auto" w:val="none"/>
                    <w:left w:space="0" w:sz="0" w:color="auto" w:val="none"/>
                    <w:bottom w:space="0" w:sz="0" w:color="auto" w:val="none"/>
                    <w:right w:space="0" w:sz="0" w:color="auto" w:val="none"/>
                  </w:divBdr>
                  <w:divsChild>
                    <w:div w:id="396629009">
                      <w:marLeft w:val="0"/>
                      <w:marRight w:val="0"/>
                      <w:marTop w:val="0"/>
                      <w:marBottom w:val="0"/>
                      <w:divBdr>
                        <w:top w:space="0" w:sz="0" w:color="auto" w:val="none"/>
                        <w:left w:space="0" w:sz="0" w:color="auto" w:val="none"/>
                        <w:bottom w:space="0" w:sz="0" w:color="auto" w:val="none"/>
                        <w:right w:space="0" w:sz="0" w:color="auto" w:val="none"/>
                      </w:divBdr>
                      <w:divsChild>
                        <w:div w:id="1456830409">
                          <w:marLeft w:val="0"/>
                          <w:marRight w:val="0"/>
                          <w:marTop w:val="0"/>
                          <w:marBottom w:val="0"/>
                          <w:divBdr>
                            <w:top w:space="0" w:sz="0" w:color="auto" w:val="none"/>
                            <w:left w:space="0" w:sz="0" w:color="auto" w:val="none"/>
                            <w:bottom w:space="0" w:sz="0" w:color="auto" w:val="none"/>
                            <w:right w:space="0" w:sz="0" w:color="auto" w:val="none"/>
                          </w:divBdr>
                          <w:divsChild>
                            <w:div w:id="463428730">
                              <w:marLeft w:val="0"/>
                              <w:marRight w:val="0"/>
                              <w:marTop w:val="0"/>
                              <w:marBottom w:val="0"/>
                              <w:divBdr>
                                <w:top w:space="0" w:sz="0" w:color="auto" w:val="none"/>
                                <w:left w:space="0" w:sz="0" w:color="auto" w:val="none"/>
                                <w:bottom w:space="0" w:sz="0" w:color="auto" w:val="none"/>
                                <w:right w:space="0" w:sz="0" w:color="auto" w:val="none"/>
                              </w:divBdr>
                              <w:divsChild>
                                <w:div w:id="1950624705">
                                  <w:marLeft w:val="0"/>
                                  <w:marRight w:val="0"/>
                                  <w:marTop w:val="0"/>
                                  <w:marBottom w:val="0"/>
                                  <w:divBdr>
                                    <w:top w:space="0" w:sz="0" w:color="auto" w:val="none"/>
                                    <w:left w:space="0" w:sz="0" w:color="auto" w:val="none"/>
                                    <w:bottom w:space="0" w:sz="0" w:color="auto" w:val="none"/>
                                    <w:right w:space="0" w:sz="0" w:color="auto" w:val="none"/>
                                  </w:divBdr>
                                  <w:divsChild>
                                    <w:div w:id="1121612354">
                                      <w:marLeft w:val="0"/>
                                      <w:marRight w:val="0"/>
                                      <w:marTop w:val="0"/>
                                      <w:marBottom w:val="0"/>
                                      <w:divBdr>
                                        <w:top w:space="0" w:sz="0" w:color="auto" w:val="none"/>
                                        <w:left w:space="0" w:sz="0" w:color="auto" w:val="none"/>
                                        <w:bottom w:space="0" w:sz="0" w:color="auto" w:val="none"/>
                                        <w:right w:space="0" w:sz="0" w:color="auto" w:val="none"/>
                                      </w:divBdr>
                                      <w:divsChild>
                                        <w:div w:id="579406777">
                                          <w:marLeft w:val="0"/>
                                          <w:marRight w:val="0"/>
                                          <w:marTop w:val="0"/>
                                          <w:marBottom w:val="0"/>
                                          <w:divBdr>
                                            <w:top w:space="0" w:sz="0" w:color="auto" w:val="none"/>
                                            <w:left w:space="0" w:sz="0" w:color="auto" w:val="none"/>
                                            <w:bottom w:space="0" w:sz="0" w:color="auto" w:val="none"/>
                                            <w:right w:space="0" w:sz="0" w:color="auto" w:val="none"/>
                                          </w:divBdr>
                                          <w:divsChild>
                                            <w:div w:id="164671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St-592/2018-2</izvorni_sadrzaj>
    <derivirana_varijabla naziv="DomainObject.Oznaka_1">St-592/2018-2</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izvorni_sadrzaj>
    <derivirana_varijabla naziv="DomainObject.Predmet.Broj_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2018.</izvorni_sadrzaj>
    <derivirana_varijabla naziv="DomainObject.Predmet.DatumOsnivanja_1">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St-592/2018</izvorni_sadrzaj>
    <derivirana_varijabla naziv="DomainObject.Predmet.OznakaBroj_1">St-592/2018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St-47/09</izvorni_sadrzaj>
    <derivirana_varijabla naziv="DomainObject.Predmet.PrimjedbaSuca_1">Nastavak postupka radi naknadne diobe,
veza St-47/09</derivirana_varijabla>
  </DomainObject.Predmet.PrimjedbaSuca>
  <DomainObject.Predmet.ProtustrankaFormated>
    <izvorni_sadrzaj>  Stečajna masa iza OPERETTA d.o.o.</izvorni_sadrzaj>
    <derivirana_varijabla naziv="DomainObject.Predmet.ProtustrankaFormated_1">  Stečajna masa iza OPERETTA d.o.o.</derivirana_varijabla>
  </DomainObject.Predmet.ProtustrankaFormated>
  <DomainObject.Predmet.ProtustrankaFormatedOIB>
    <izvorni_sadrzaj>  Stečajna masa iza OPERETTA d.o.o., OIB 56548733179</izvorni_sadrzaj>
    <derivirana_varijabla naziv="DomainObject.Predmet.ProtustrankaFormatedOIB_1">  Stečajna masa iza OPERETTA d.o.o., OIB 56548733179</derivirana_varijabla>
  </DomainObject.Predmet.ProtustrankaFormatedOIB>
  <DomainObject.Predmet.ProtustrankaFormatedWithAdress>
    <izvorni_sadrzaj> Stečajna masa iza OPERETTA d.o.o., Sv. Florijana 1, 51410 Opatija</izvorni_sadrzaj>
    <derivirana_varijabla naziv="DomainObject.Predmet.ProtustrankaFormatedWithAdress_1"> Stečajna masa iza OPERETTA d.o.o., Sv. Florijana 1, 51410 Opatija</derivirana_varijabla>
  </DomainObject.Predmet.ProtustrankaFormatedWithAdress>
  <DomainObject.Predmet.ProtustrankaFormatedWithAdressOIB>
    <izvorni_sadrzaj> Stečajna masa iza OPERETTA d.o.o., OIB 56548733179, Sv. Florijana 1, 51410 Opatija</izvorni_sadrzaj>
    <derivirana_varijabla naziv="DomainObject.Predmet.ProtustrankaFormatedWithAdressOIB_1"> Stečajna masa iza OPERETTA d.o.o., OIB 56548733179, Sv. Florijana 1, 51410 Opatija</derivirana_varijabla>
  </DomainObject.Predmet.ProtustrankaFormatedWithAdressOIB>
  <DomainObject.Predmet.ProtustrankaWithAdress>
    <izvorni_sadrzaj>Stečajna masa iza OPERETTA d.o.o. Sv. Florijana 1, 51410 Opatija</izvorni_sadrzaj>
    <derivirana_varijabla naziv="DomainObject.Predmet.ProtustrankaWithAdress_1">Stečajna masa iza OPERETTA d.o.o. Sv. Florijana 1, 51410 Opatija</derivirana_varijabla>
  </DomainObject.Predmet.ProtustrankaWithAdress>
  <DomainObject.Predmet.ProtustrankaWithAdressOIB>
    <izvorni_sadrzaj>Stečajna masa iza OPERETTA d.o.o., OIB 56548733179, Sv. Florijana 1, 51410 Opatija</izvorni_sadrzaj>
    <derivirana_varijabla naziv="DomainObject.Predmet.ProtustrankaWithAdressOIB_1">Stečajna masa iza OPERETTA d.o.o., OIB 56548733179, Sv. Florijana 1, 51410 Opatija</derivirana_varijabla>
  </DomainObject.Predmet.ProtustrankaWithAdressOIB>
  <DomainObject.Predmet.ProtustrankaNazivFormated>
    <izvorni_sadrzaj>Stečajna masa iza OPERETTA d.o.o.</izvorni_sadrzaj>
    <derivirana_varijabla naziv="DomainObject.Predmet.ProtustrankaNazivFormated_1">Stečajna masa iza OPERETTA d.o.o.</derivirana_varijabla>
  </DomainObject.Predmet.ProtustrankaNazivFormated>
  <DomainObject.Predmet.ProtustrankaNazivFormatedOIB>
    <izvorni_sadrzaj>Stečajna masa iza OPERETTA d.o.o., OIB 56548733179</izvorni_sadrzaj>
    <derivirana_varijabla naziv="DomainObject.Predmet.ProtustrankaNazivFormatedOIB_1">Stečajna masa iza OPERETTA d.o.o., OIB 56548733179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VIŠNJA ROSENBERG VOLARIĆ stečajni upravitelj</izvorni_sadrzaj>
    <derivirana_varijabla naziv="DomainObject.Predmet.StrankaFormated_1">  VIŠNJA ROSENBERG VOLARIĆ stečajni upravitelj</derivirana_varijabla>
  </DomainObject.Predmet.StrankaFormated>
  <DomainObject.Predmet.StrankaFormatedOIB>
    <izvorni_sadrzaj>  VIŠNJA ROSENBERG VOLARIĆ stečajni upravitelj, OIB 15817119198</izvorni_sadrzaj>
    <derivirana_varijabla naziv="DomainObject.Predmet.StrankaFormatedOIB_1">  VIŠNJA ROSENBERG VOLARIĆ stečajni upravitelj, OIB 15817119198</derivirana_varijabla>
  </DomainObject.Predmet.StrankaFormatedOIB>
  <DomainObject.Predmet.StrankaFormatedWithAdress>
    <izvorni_sadrzaj> VIŠNJA ROSENBERG VOLARIĆ stečajni upravitelj, Ciottina 24, 51000 Rijeka</izvorni_sadrzaj>
    <derivirana_varijabla naziv="DomainObject.Predmet.StrankaFormatedWithAdress_1"> VIŠNJA ROSENBERG VOLARIĆ stečajni upravitelj, Ciottina 24, 51000 Rijeka</derivirana_varijabla>
  </DomainObject.Predmet.StrankaFormatedWithAdress>
  <DomainObject.Predmet.StrankaFormatedWithAdressOIB>
    <izvorni_sadrzaj> VIŠNJA ROSENBERG VOLARIĆ stečajni upravitelj, OIB 15817119198, Ciottina 24, 51000 Rijeka</izvorni_sadrzaj>
    <derivirana_varijabla naziv="DomainObject.Predmet.StrankaFormatedWithAdressOIB_1"> VIŠNJA ROSENBERG VOLARIĆ stečajni upravitelj, OIB 15817119198, Ciottina 24, 51000 Rijeka</derivirana_varijabla>
  </DomainObject.Predmet.StrankaFormatedWithAdressOIB>
  <DomainObject.Predmet.StrankaWithAdress>
    <izvorni_sadrzaj>VIŠNJA ROSENBERG VOLARIĆ stečajni upravitelj Ciottina 24,51000 Rijeka</izvorni_sadrzaj>
    <derivirana_varijabla naziv="DomainObject.Predmet.StrankaWithAdress_1">VIŠNJA ROSENBERG VOLARIĆ stečajni upravitelj Ciottina 24,51000 Rijeka</derivirana_varijabla>
  </DomainObject.Predmet.StrankaWithAdress>
  <DomainObject.Predmet.StrankaWithAdressOIB>
    <izvorni_sadrzaj>VIŠNJA ROSENBERG VOLARIĆ stečajni upravitelj, OIB 15817119198, Ciottina 24,51000 Rijeka</izvorni_sadrzaj>
    <derivirana_varijabla naziv="DomainObject.Predmet.StrankaWithAdressOIB_1">VIŠNJA ROSENBERG VOLARIĆ stečajni upravitelj, OIB 15817119198, Ciottina 24,51000 Rijeka</derivirana_varijabla>
  </DomainObject.Predmet.StrankaWithAdressOIB>
  <DomainObject.Predmet.StrankaNazivFormated>
    <izvorni_sadrzaj>VIŠNJA ROSENBERG VOLARIĆ stečajni upravitelj</izvorni_sadrzaj>
    <derivirana_varijabla naziv="DomainObject.Predmet.StrankaNazivFormated_1">VIŠNJA ROSENBERG VOLARIĆ stečajni upravitelj</derivirana_varijabla>
  </DomainObject.Predmet.StrankaNazivFormated>
  <DomainObject.Predmet.StrankaNazivFormatedOIB>
    <izvorni_sadrzaj>VIŠNJA ROSENBERG VOLARIĆ stečajni upravitelj, OIB 15817119198</izvorni_sadrzaj>
    <derivirana_varijabla naziv="DomainObject.Predmet.StrankaNazivFormatedOIB_1">VIŠNJA ROSENBERG VOLARIĆ stečajni upravitelj, OIB 15817119198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VIŠNJA ROSENBERG VOLARIĆ stečajni upravitelj</item>
    </izvorni_sadrzaj>
    <derivirana_varijabla naziv="DomainObject.Predmet.StrankaListFormated_1">
      <item>VIŠNJA ROSENBERG VOLARIĆ stečajni upravitelj</item>
    </derivirana_varijabla>
  </DomainObject.Predmet.StrankaListFormated>
  <DomainObject.Predmet.StrankaListFormatedOIB>
    <izvorni_sadrzaj>
      <item>VIŠNJA ROSENBERG VOLARIĆ stečajni upravitelj, OIB 15817119198</item>
    </izvorni_sadrzaj>
    <derivirana_varijabla naziv="DomainObject.Predmet.StrankaListFormatedOIB_1">
      <item>VIŠNJA ROSENBERG VOLARIĆ stečajni upravitelj, OIB 15817119198</item>
    </derivirana_varijabla>
  </DomainObject.Predmet.StrankaListFormatedOIB>
  <DomainObject.Predmet.StrankaListFormatedWithAdress>
    <izvorni_sadrzaj>
      <item>VIŠNJA ROSENBERG VOLARIĆ stečajni upravitelj, Ciottina 24, 51000 Rijeka</item>
    </izvorni_sadrzaj>
    <derivirana_varijabla naziv="DomainObject.Predmet.StrankaListFormatedWithAdress_1">
      <item>VIŠNJA ROSENBERG VOLARIĆ stečajni upravitelj, Ciottina 24, 51000 Rijeka</item>
    </derivirana_varijabla>
  </DomainObject.Predmet.StrankaListFormatedWithAdress>
  <DomainObject.Predmet.StrankaListFormatedWithAdressOIB>
    <izvorni_sadrzaj>
      <item>VIŠNJA ROSENBERG VOLARIĆ stečajni upravitelj, OIB 15817119198, Ciottina 24, 51000 Rijeka</item>
    </izvorni_sadrzaj>
    <derivirana_varijabla naziv="DomainObject.Predmet.StrankaListFormatedWithAdressOIB_1">
      <item>VIŠNJA ROSENBERG VOLARIĆ stečajni upravitelj, OIB 15817119198, Ciottina 24, 51000 Rijeka</item>
    </derivirana_varijabla>
  </DomainObject.Predmet.StrankaListFormatedWithAdressOIB>
  <DomainObject.Predmet.StrankaListNazivFormated>
    <izvorni_sadrzaj>
      <item>VIŠNJA ROSENBERG VOLARIĆ stečajni upravitelj</item>
    </izvorni_sadrzaj>
    <derivirana_varijabla naziv="DomainObject.Predmet.StrankaListNazivFormated_1">
      <item>VIŠNJA ROSENBERG VOLARIĆ stečajni upravitelj</item>
    </derivirana_varijabla>
  </DomainObject.Predmet.StrankaListNazivFormated>
  <DomainObject.Predmet.StrankaListNazivFormatedOIB>
    <izvorni_sadrzaj>
      <item>VIŠNJA ROSENBERG VOLARIĆ stečajni upravitelj, OIB 15817119198</item>
    </izvorni_sadrzaj>
    <derivirana_varijabla naziv="DomainObject.Predmet.StrankaListNazivFormatedOIB_1">
      <item>VIŠNJA ROSENBERG VOLARIĆ stečajni upravitelj, OIB 15817119198</item>
    </derivirana_varijabla>
  </DomainObject.Predmet.StrankaListNazivFormatedOIB>
  <DomainObject.Predmet.ProtuStrankaListFormated>
    <izvorni_sadrzaj>
      <item>Stečajna masa iza OPERETTA d.o.o.</item>
    </izvorni_sadrzaj>
    <derivirana_varijabla naziv="DomainObject.Predmet.ProtuStrankaListFormated_1">
      <item>Stečajna masa iza OPERETTA d.o.o.</item>
    </derivirana_varijabla>
  </DomainObject.Predmet.ProtuStrankaListFormated>
  <DomainObject.Predmet.ProtuStrankaListFormatedOIB>
    <izvorni_sadrzaj>
      <item>Stečajna masa iza OPERETTA d.o.o., OIB 56548733179</item>
    </izvorni_sadrzaj>
    <derivirana_varijabla naziv="DomainObject.Predmet.ProtuStrankaListFormatedOIB_1">
      <item>Stečajna masa iza OPERETTA d.o.o., OIB 56548733179</item>
    </derivirana_varijabla>
  </DomainObject.Predmet.ProtuStrankaListFormatedOIB>
  <DomainObject.Predmet.ProtuStrankaListFormatedWithAdress>
    <izvorni_sadrzaj>
      <item>Stečajna masa iza OPERETTA d.o.o., Sv. Florijana 1, 51410 Opatija</item>
    </izvorni_sadrzaj>
    <derivirana_varijabla naziv="DomainObject.Predmet.ProtuStrankaListFormatedWithAdress_1">
      <item>Stečajna masa iza OPERETTA d.o.o., Sv. Florijana 1, 51410 Opatija</item>
    </derivirana_varijabla>
  </DomainObject.Predmet.ProtuStrankaListFormatedWithAdress>
  <DomainObject.Predmet.ProtuStrankaListFormatedWithAdressOIB>
    <izvorni_sadrzaj>
      <item>Stečajna masa iza OPERETTA d.o.o., OIB 56548733179, Sv. Florijana 1, 51410 Opatija</item>
    </izvorni_sadrzaj>
    <derivirana_varijabla naziv="DomainObject.Predmet.ProtuStrankaListFormatedWithAdressOIB_1">
      <item>Stečajna masa iza OPERETTA d.o.o., OIB 56548733179, Sv. Florijana 1, 51410 Opatija</item>
    </derivirana_varijabla>
  </DomainObject.Predmet.ProtuStrankaListFormatedWithAdressOIB>
  <DomainObject.Predmet.ProtuStrankaListNazivFormated>
    <izvorni_sadrzaj>
      <item>Stečajna masa iza OPERETTA d.o.o.</item>
    </izvorni_sadrzaj>
    <derivirana_varijabla naziv="DomainObject.Predmet.ProtuStrankaListNazivFormated_1">
      <item>Stečajna masa iza OPERETTA d.o.o.</item>
    </derivirana_varijabla>
  </DomainObject.Predmet.ProtuStrankaListNazivFormated>
  <DomainObject.Predmet.ProtuStrankaListNazivFormatedOIB>
    <izvorni_sadrzaj>
      <item>Stečajna masa iza OPERETTA d.o.o., OIB 56548733179</item>
    </izvorni_sadrzaj>
    <derivirana_varijabla naziv="DomainObject.Predmet.ProtuStrankaListNazivFormatedOIB_1">
      <item>Stečajna masa iza OPERETTA d.o.o., OIB 56548733179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St-592/2018-2</izvorni_sadrzaj>
    <derivirana_varijabla naziv="DomainObject.PoslovniBrojDokumenta_1">St-592/2018-2</derivirana_varijabla>
  </DomainObject.PoslovniBrojDokumenta>
  <DomainObject.Predmet.StrankaIDrugi>
    <izvorni_sadrzaj>VIŠNJA ROSENBERG VOLARIĆ stečajni upravitelj</izvorni_sadrzaj>
    <derivirana_varijabla naziv="DomainObject.Predmet.StrankaIDrugi_1">VIŠNJA ROSENBERG VOLARIĆ stečajni upravitelj</derivirana_varijabla>
  </DomainObject.Predmet.StrankaIDrugi>
  <DomainObject.Predmet.ProtustrankaIDrugi>
    <izvorni_sadrzaj>Stečajna masa iza OPERETTA d.o.o.</izvorni_sadrzaj>
    <derivirana_varijabla naziv="DomainObject.Predmet.ProtustrankaIDrugi_1">Stečajna masa iza OPERETTA d.o.o.</derivirana_varijabla>
  </DomainObject.Predmet.ProtustrankaIDrugi>
  <DomainObject.Predmet.StrankaIDrugiAdressOIB>
    <izvorni_sadrzaj>VIŠNJA ROSENBERG VOLARIĆ stečajni upravitelj, OIB 15817119198, Ciottina 24, 51000 Rijeka</izvorni_sadrzaj>
    <derivirana_varijabla naziv="DomainObject.Predmet.StrankaIDrugiAdressOIB_1">VIŠNJA ROSENBERG VOLARIĆ stečajni upravitelj, OIB 15817119198, Ciottina 24, 51000 Rijeka</derivirana_varijabla>
  </DomainObject.Predmet.StrankaIDrugiAdressOIB>
  <DomainObject.Predmet.ProtustrankaIDrugiAdressOIB>
    <izvorni_sadrzaj>Stečajna masa iza OPERETTA d.o.o., OIB 56548733179, Sv. Florijana 1, 51410 Opatija</izvorni_sadrzaj>
    <derivirana_varijabla naziv="DomainObject.Predmet.ProtustrankaIDrugiAdressOIB_1">Stečajna masa iza OPERETTA d.o.o., OIB 56548733179, Sv. Florijana 1,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VIŠNJA ROSENBERG VOLARIĆ stečajni upravitelj</item>
      <item>Stečajna masa iza OPERETTA d.o.o.</item>
    </izvorni_sadrzaj>
    <derivirana_varijabla naziv="DomainObject.Predmet.SudioniciListNaziv_1">
      <item>VIŠNJA ROSENBERG VOLARIĆ stečajni upravitelj</item>
      <item>Stečajna masa iza OPERETTA d.o.o.</item>
    </derivirana_varijabla>
  </DomainObject.Predmet.SudioniciListNaziv>
  <DomainObject.Predmet.SudioniciListAdressOIB>
    <izvorni_sadrzaj>
      <item>VIŠNJA ROSENBERG VOLARIĆ stečajni upravitelj, OIB 15817119198, Ciottina 24,51000 Rijeka</item>
      <item>Stečajna masa iza OPERETTA d.o.o., OIB 56548733179, Sv. Florijana 1,51410 Opatija</item>
    </izvorni_sadrzaj>
    <derivirana_varijabla naziv="DomainObject.Predmet.SudioniciListAdressOIB_1">
      <item>VIŠNJA ROSENBERG VOLARIĆ stečajni upravitelj, OIB 15817119198, Ciottina 24,51000 Rijeka</item>
      <item>Stečajna masa iza OPERETTA d.o.o., OIB 56548733179, Sv. Florijana 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15817119198</item>
      <item>, OIB 56548733179</item>
    </izvorni_sadrzaj>
    <derivirana_varijabla naziv="DomainObject.Predmet.SudioniciListNazivOIB_1">
      <item>, OIB 15817119198</item>
      <item>, OIB 56548733179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692</properties:Words>
  <properties:Characters>3609</properties:Characters>
  <properties:Lines>88</properties:Lines>
  <properties:Paragraphs>22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2018-11-30T08:54:00Z</dcterms:created>
  <dc:creator>korlevicd</dc:creator>
  <cp:lastModifiedBy>Željka Borčić</cp:lastModifiedBy>
  <cp:lastPrinted>2018-11-30T09:23:00Z</cp:lastPrinted>
  <dcterms:modified xmlns:xsi="http://www.w3.org/2001/XMLSchema-instance" xsi:type="dcterms:W3CDTF">2018-11-30T09:26:00Z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St-592/2018-2 / Odluka - Rješenje - nastavak postupka zbog naknadne diobe (592_18_naknadna_dioba-nastavak_postupka_upis_st._mase_30.11..docx)</vt:lpwstr>
  </prop:property>
  <prop:property name="CC_coloring" pid="4" fmtid="{D5CDD505-2E9C-101B-9397-08002B2CF9AE}">
    <vt:bool>false</vt:bool>
  </prop:property>
  <prop:property name="BrojStranica" pid="5" fmtid="{D5CDD505-2E9C-101B-9397-08002B2CF9AE}">
    <vt:i4>2</vt:i4>
  </prop:property>
</prop:Properties>
</file>