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8d71" w14:paraId="8d58d71" w:rsidRDefault="008A7E4D" w:rsidP="00E83B8D" w:rsidR="008A7E4D" w:rsidRPr="00DF5B22">
      <w:pPr>
        <w:jc w:val="center"/>
        <w15:collapsed w:val="false"/>
        <w:rPr>
          <w:b/>
          <w:bCs/>
        </w:rPr>
      </w:pPr>
      <w:bookmarkStart w:name="_GoBack" w:id="0"/>
      <w:bookmarkEnd w:id="0"/>
      <w:r w:rsidRPr="00DF5B22">
        <w:rPr>
          <w:b/>
        </w:rPr>
        <w:t>ISTO dioničko društvo za usluge u stečaju</w:t>
      </w:r>
    </w:p>
    <w:p w:rsidRDefault="008A7E4D" w:rsidP="00E83B8D" w:rsidR="008A7E4D" w:rsidRPr="00DF5B22">
      <w:pPr>
        <w:pBdr>
          <w:bottom w:space="1" w:sz="12" w:color="auto" w:val="single"/>
        </w:pBdr>
        <w:shd w:fill="FFFFFF" w:color="auto" w:val="clear"/>
        <w:jc w:val="center"/>
        <w:rPr>
          <w:b/>
        </w:rPr>
      </w:pPr>
      <w:r w:rsidRPr="00DF5B22">
        <w:rPr>
          <w:b/>
        </w:rPr>
        <w:t>Varaždin, Augusta Šenoe 4-6</w:t>
      </w:r>
    </w:p>
    <w:p w:rsidRDefault="008A7E4D" w:rsidP="003C5E40" w:rsidR="008A7E4D" w:rsidRPr="00DF5B22">
      <w:pPr>
        <w:pBdr>
          <w:bottom w:space="1" w:sz="12" w:color="auto" w:val="single"/>
        </w:pBdr>
        <w:shd w:fill="FFFFFF" w:color="auto" w:val="clear"/>
        <w:jc w:val="center"/>
        <w:rPr>
          <w:b/>
          <w:bCs/>
        </w:rPr>
      </w:pPr>
      <w:r w:rsidRPr="00DF5B22">
        <w:rPr>
          <w:b/>
          <w:bCs/>
        </w:rPr>
        <w:t xml:space="preserve">OIB: </w:t>
      </w:r>
      <w:r w:rsidRPr="00DF5B22">
        <w:rPr>
          <w:b/>
        </w:rPr>
        <w:t>88502209643</w:t>
      </w:r>
    </w:p>
    <w:p w:rsidRDefault="008A7E4D" w:rsidP="00E83B8D" w:rsidR="008A7E4D" w:rsidRPr="00E6116D">
      <w:pPr>
        <w:pBdr>
          <w:bottom w:space="1" w:sz="12" w:color="auto" w:val="single"/>
        </w:pBdr>
        <w:shd w:fill="FFFFFF" w:color="auto" w:val="clear"/>
        <w:jc w:val="center"/>
        <w:rPr>
          <w:b/>
          <w:sz w:val="8"/>
        </w:rPr>
      </w:pPr>
    </w:p>
    <w:p w:rsidRDefault="008A7E4D" w:rsidP="00E83B8D" w:rsidR="008A7E4D" w:rsidRPr="00E6116D">
      <w:pPr>
        <w:shd w:fill="FFFFFF" w:color="auto" w:val="clear"/>
        <w:jc w:val="center"/>
        <w:rPr>
          <w:b/>
          <w:sz w:val="8"/>
        </w:rPr>
      </w:pPr>
    </w:p>
    <w:p w:rsidRDefault="008A7E4D" w:rsidP="00E83B8D" w:rsidR="008A7E4D" w:rsidRPr="00DF5B22">
      <w:pPr>
        <w:jc w:val="center"/>
        <w:rPr>
          <w:b/>
        </w:rPr>
      </w:pPr>
      <w:r w:rsidRPr="00DF5B22">
        <w:rPr>
          <w:b/>
        </w:rPr>
        <w:t>Stečajni upravitelj Stanko Makar, dipl. oec.</w:t>
      </w:r>
    </w:p>
    <w:p w:rsidRDefault="008A7E4D" w:rsidP="00E83B8D" w:rsidR="008A7E4D" w:rsidRPr="00DF5B22">
      <w:pPr>
        <w:jc w:val="center"/>
        <w:rPr>
          <w:b/>
        </w:rPr>
      </w:pPr>
      <w:r w:rsidRPr="00DF5B22">
        <w:rPr>
          <w:b/>
        </w:rPr>
        <w:t>Mob.: 091 201 0001</w:t>
      </w:r>
    </w:p>
    <w:p w:rsidRDefault="008A7E4D" w:rsidP="00E83B8D" w:rsidR="008A7E4D" w:rsidRPr="00DF5B22">
      <w:pPr>
        <w:jc w:val="center"/>
        <w:rPr>
          <w:b/>
        </w:rPr>
      </w:pPr>
      <w:r w:rsidRPr="00DF5B22">
        <w:rPr>
          <w:b/>
        </w:rPr>
        <w:tab/>
      </w:r>
    </w:p>
    <w:p w:rsidRDefault="008A7E4D" w:rsidP="003C5E40" w:rsidR="008A7E4D" w:rsidRPr="00DF5B22">
      <w:r w:rsidRPr="00DF5B22">
        <w:t xml:space="preserve">Varaždin, </w:t>
      </w:r>
      <w:r>
        <w:t>5</w:t>
      </w:r>
      <w:r w:rsidRPr="00DF5B22">
        <w:t xml:space="preserve">. </w:t>
      </w:r>
      <w:r>
        <w:t>lipanj</w:t>
      </w:r>
      <w:r w:rsidRPr="00DF5B22">
        <w:t xml:space="preserve"> 2018. godine</w:t>
      </w:r>
    </w:p>
    <w:p w:rsidRDefault="008A7E4D" w:rsidP="00E83B8D" w:rsidR="008A7E4D" w:rsidRPr="00DF5B22">
      <w:r w:rsidRPr="00DF5B22">
        <w:t xml:space="preserve">Oznaka: </w:t>
      </w:r>
      <w:r>
        <w:t>45</w:t>
      </w:r>
      <w:r w:rsidRPr="00DF5B22">
        <w:t>/2018</w:t>
      </w:r>
    </w:p>
    <w:p w:rsidRDefault="008A7E4D" w:rsidP="006B1778" w:rsidR="008A7E4D" w:rsidRPr="00DF5B22">
      <w:pPr>
        <w:jc w:val="both"/>
      </w:pPr>
    </w:p>
    <w:p w:rsidRDefault="008A7E4D" w:rsidP="006B1778" w:rsidR="008A7E4D" w:rsidRPr="00DF5B22">
      <w:pPr>
        <w:ind w:left="4248"/>
        <w:jc w:val="center"/>
        <w:rPr>
          <w:b/>
        </w:rPr>
      </w:pPr>
      <w:r w:rsidRPr="00DF5B22">
        <w:rPr>
          <w:b/>
        </w:rPr>
        <w:fldChar w:fldCharType="begin"/>
      </w:r>
      <w:r w:rsidRPr="00DF5B22">
        <w:rPr>
          <w:b/>
        </w:rPr>
        <w:instrText xml:space="preserve"> MERGEFIELD NAZIV_SUDA_MJESTO </w:instrText>
      </w:r>
      <w:r w:rsidRPr="00DF5B22">
        <w:rPr>
          <w:b/>
        </w:rPr>
        <w:fldChar w:fldCharType="separate"/>
      </w:r>
      <w:r w:rsidRPr="00DF5B22">
        <w:rPr>
          <w:b/>
          <w:noProof/>
        </w:rPr>
        <w:t>TRGOVAČKI SUD U VARAŽDINU</w:t>
      </w:r>
      <w:r w:rsidRPr="00DF5B22">
        <w:rPr>
          <w:b/>
        </w:rPr>
        <w:fldChar w:fldCharType="end"/>
      </w:r>
    </w:p>
    <w:p w:rsidRDefault="008A7E4D" w:rsidP="006B1778" w:rsidR="008A7E4D" w:rsidRPr="00DF5B22">
      <w:pPr>
        <w:ind w:left="4248"/>
        <w:jc w:val="center"/>
        <w:rPr>
          <w:b/>
        </w:rPr>
      </w:pPr>
      <w:r w:rsidRPr="00DF5B22">
        <w:rPr>
          <w:b/>
        </w:rPr>
        <w:fldChar w:fldCharType="begin"/>
      </w:r>
      <w:r w:rsidRPr="00DF5B22">
        <w:rPr>
          <w:b/>
        </w:rPr>
        <w:instrText xml:space="preserve"> MERGEFIELD ULICA </w:instrText>
      </w:r>
      <w:r w:rsidRPr="00DF5B22">
        <w:rPr>
          <w:b/>
        </w:rPr>
        <w:fldChar w:fldCharType="separate"/>
      </w:r>
      <w:r w:rsidRPr="00DF5B22">
        <w:rPr>
          <w:b/>
          <w:noProof/>
        </w:rPr>
        <w:t>Braće Radića 2</w:t>
      </w:r>
      <w:r w:rsidRPr="00DF5B22">
        <w:rPr>
          <w:b/>
        </w:rPr>
        <w:fldChar w:fldCharType="end"/>
      </w:r>
    </w:p>
    <w:p w:rsidRDefault="008A7E4D" w:rsidP="006B1778" w:rsidR="008A7E4D" w:rsidRPr="00DF5B22">
      <w:pPr>
        <w:ind w:left="4248"/>
        <w:jc w:val="center"/>
        <w:rPr>
          <w:b/>
        </w:rPr>
      </w:pPr>
      <w:r w:rsidRPr="00DF5B22">
        <w:rPr>
          <w:b/>
        </w:rPr>
        <w:fldChar w:fldCharType="begin"/>
      </w:r>
      <w:r w:rsidRPr="00DF5B22">
        <w:rPr>
          <w:b/>
        </w:rPr>
        <w:instrText xml:space="preserve"> MERGEFIELD "GRAD" </w:instrText>
      </w:r>
      <w:r w:rsidRPr="00DF5B22">
        <w:rPr>
          <w:b/>
        </w:rPr>
        <w:fldChar w:fldCharType="separate"/>
      </w:r>
      <w:r w:rsidRPr="00DF5B22">
        <w:rPr>
          <w:b/>
          <w:noProof/>
        </w:rPr>
        <w:t>Varaždin</w:t>
      </w:r>
      <w:r w:rsidRPr="00DF5B22">
        <w:rPr>
          <w:b/>
        </w:rPr>
        <w:fldChar w:fldCharType="end"/>
      </w:r>
    </w:p>
    <w:p w:rsidRDefault="008A7E4D" w:rsidP="006B1778" w:rsidR="008A7E4D" w:rsidRPr="00DF5B22">
      <w:pPr>
        <w:ind w:left="4248"/>
        <w:jc w:val="center"/>
        <w:rPr>
          <w:b/>
        </w:rPr>
      </w:pPr>
    </w:p>
    <w:p w:rsidRDefault="008A7E4D" w:rsidP="006B1778" w:rsidR="008A7E4D" w:rsidRPr="00DF5B22"/>
    <w:p w:rsidRDefault="008A7E4D" w:rsidP="006B1778" w:rsidR="008A7E4D" w:rsidRPr="00DF5B22">
      <w:pPr>
        <w:ind w:hanging="2160" w:left="2160"/>
        <w:rPr>
          <w:b/>
        </w:rPr>
      </w:pPr>
      <w:r w:rsidRPr="00DF5B22">
        <w:rPr>
          <w:b/>
        </w:rPr>
        <w:t>Na posl. broj:</w:t>
      </w:r>
      <w:r w:rsidRPr="00DF5B22">
        <w:t xml:space="preserve">  </w:t>
      </w:r>
      <w:r w:rsidRPr="00DF5B22">
        <w:tab/>
      </w:r>
      <w:r w:rsidRPr="00DF5B22">
        <w:rPr>
          <w:b/>
        </w:rPr>
        <w:t>4 St-529/17</w:t>
      </w:r>
      <w:r>
        <w:rPr>
          <w:b/>
        </w:rPr>
        <w:t>-112</w:t>
      </w:r>
    </w:p>
    <w:p w:rsidRDefault="008A7E4D" w:rsidP="006B1778" w:rsidR="008A7E4D" w:rsidRPr="00DF5B22">
      <w:pPr>
        <w:ind w:hanging="2160" w:left="2160"/>
        <w:rPr>
          <w:b/>
        </w:rPr>
      </w:pPr>
    </w:p>
    <w:p w:rsidRDefault="008A7E4D" w:rsidP="006B1778" w:rsidR="008A7E4D" w:rsidRPr="00DF5B22">
      <w:pPr>
        <w:ind w:hanging="2160" w:left="2160"/>
        <w:rPr>
          <w:b/>
        </w:rPr>
      </w:pPr>
      <w:r w:rsidRPr="00DF5B22">
        <w:rPr>
          <w:b/>
        </w:rPr>
        <w:t>Stečajna stvar</w:t>
      </w:r>
    </w:p>
    <w:p w:rsidRDefault="008A7E4D" w:rsidP="006B1778" w:rsidR="008A7E4D" w:rsidRPr="00DF5B22">
      <w:pPr>
        <w:rPr>
          <w:b/>
        </w:rPr>
      </w:pPr>
    </w:p>
    <w:p w:rsidRDefault="008A7E4D" w:rsidP="00FE409B" w:rsidR="008A7E4D" w:rsidRPr="00DF5B22">
      <w:pPr>
        <w:rPr>
          <w:b/>
        </w:rPr>
      </w:pPr>
      <w:r w:rsidRPr="00DF5B22">
        <w:rPr>
          <w:b/>
        </w:rPr>
        <w:t xml:space="preserve">Stečajni dužnik:  </w:t>
      </w:r>
      <w:r w:rsidRPr="00DF5B22">
        <w:rPr>
          <w:b/>
        </w:rPr>
        <w:tab/>
      </w:r>
      <w:bookmarkStart w:name="OLE_LINK57" w:id="1"/>
      <w:bookmarkStart w:name="OLE_LINK58" w:id="2"/>
      <w:r w:rsidRPr="00DF5B22">
        <w:rPr>
          <w:b/>
        </w:rPr>
        <w:t xml:space="preserve">ISTO dioničko društvo za usluge u stečaju </w:t>
      </w:r>
      <w:bookmarkEnd w:id="1"/>
      <w:bookmarkEnd w:id="2"/>
    </w:p>
    <w:p w:rsidRDefault="008A7E4D" w:rsidP="00171741" w:rsidR="008A7E4D" w:rsidRPr="00DF5B22">
      <w:r w:rsidRPr="00DF5B22">
        <w:tab/>
      </w:r>
      <w:r w:rsidRPr="00DF5B22">
        <w:tab/>
      </w:r>
      <w:r w:rsidRPr="00DF5B22">
        <w:tab/>
        <w:t xml:space="preserve">Varaždin, Augusta Šenoe 4-6 </w:t>
      </w:r>
    </w:p>
    <w:p w:rsidRDefault="008A7E4D" w:rsidP="00171741" w:rsidR="008A7E4D" w:rsidRPr="00DF5B22">
      <w:pPr>
        <w:ind w:firstLine="720" w:left="1404"/>
        <w:rPr>
          <w:b/>
        </w:rPr>
      </w:pPr>
      <w:r w:rsidRPr="00DF5B22">
        <w:rPr>
          <w:b/>
        </w:rPr>
        <w:t>OIB: 88502209643</w:t>
      </w:r>
    </w:p>
    <w:p w:rsidRDefault="008A7E4D" w:rsidP="00171741" w:rsidR="008A7E4D" w:rsidRPr="00DF5B22">
      <w:pPr>
        <w:rPr>
          <w:b/>
        </w:rPr>
      </w:pPr>
    </w:p>
    <w:p w:rsidRDefault="008A7E4D" w:rsidP="00171741" w:rsidR="008A7E4D" w:rsidRPr="00DF5B22">
      <w:pPr>
        <w:ind w:firstLine="709"/>
        <w:jc w:val="both"/>
      </w:pPr>
    </w:p>
    <w:p w:rsidRDefault="008A7E4D" w:rsidP="009A25EB" w:rsidR="008A7E4D" w:rsidRPr="00DF5B22">
      <w:pPr>
        <w:jc w:val="center"/>
        <w:rPr>
          <w:b/>
        </w:rPr>
      </w:pPr>
      <w:r w:rsidRPr="00DF5B22">
        <w:rPr>
          <w:b/>
        </w:rPr>
        <w:t>IZVJEŠĆE</w:t>
      </w:r>
    </w:p>
    <w:p w:rsidRDefault="008A7E4D" w:rsidP="009A25EB" w:rsidR="008A7E4D" w:rsidRPr="00DF5B22">
      <w:pPr>
        <w:jc w:val="center"/>
        <w:rPr>
          <w:b/>
        </w:rPr>
      </w:pPr>
      <w:r w:rsidRPr="00DF5B22">
        <w:rPr>
          <w:b/>
        </w:rPr>
        <w:t>STEČAJNOG UPRAVITELJA STEČAJNOG DUŽNIKA</w:t>
      </w:r>
    </w:p>
    <w:p w:rsidRDefault="008A7E4D" w:rsidP="009A25EB" w:rsidR="008A7E4D" w:rsidRPr="00DF5B22">
      <w:pPr>
        <w:jc w:val="center"/>
        <w:rPr>
          <w:b/>
        </w:rPr>
      </w:pPr>
    </w:p>
    <w:p w:rsidRDefault="008A7E4D" w:rsidP="00AD3AE1" w:rsidR="008A7E4D">
      <w:pPr>
        <w:jc w:val="center"/>
        <w:rPr>
          <w:b/>
        </w:rPr>
      </w:pPr>
      <w:r w:rsidRPr="00DF5B22">
        <w:rPr>
          <w:b/>
        </w:rPr>
        <w:t xml:space="preserve">kojim </w:t>
      </w:r>
      <w:r>
        <w:rPr>
          <w:b/>
        </w:rPr>
        <w:t>se očituje na navode iznesene</w:t>
      </w:r>
    </w:p>
    <w:p w:rsidRDefault="008A7E4D" w:rsidP="009A25EB" w:rsidR="008A7E4D" w:rsidRPr="00DF5B22">
      <w:pPr>
        <w:jc w:val="center"/>
        <w:rPr>
          <w:b/>
        </w:rPr>
      </w:pPr>
      <w:r>
        <w:rPr>
          <w:b/>
        </w:rPr>
        <w:t>u podnesku ISTO GRUPE d.d od 29. svibnja 2018. godine</w:t>
      </w:r>
    </w:p>
    <w:p w:rsidRDefault="008A7E4D" w:rsidP="006151A2" w:rsidR="008A7E4D" w:rsidRPr="00DF5B22">
      <w:pPr>
        <w:ind w:firstLine="709"/>
        <w:jc w:val="both"/>
      </w:pPr>
    </w:p>
    <w:p w:rsidRDefault="008A7E4D" w:rsidP="006151A2" w:rsidR="008A7E4D" w:rsidRPr="00DF5B22">
      <w:pPr>
        <w:ind w:firstLine="709"/>
        <w:jc w:val="both"/>
      </w:pPr>
    </w:p>
    <w:p w:rsidRDefault="008A7E4D" w:rsidP="00623117" w:rsidR="008A7E4D">
      <w:pPr>
        <w:ind w:firstLine="709"/>
        <w:jc w:val="both"/>
      </w:pPr>
      <w:r w:rsidRPr="00DF5B22">
        <w:rPr>
          <w:b/>
        </w:rPr>
        <w:t>I.</w:t>
      </w:r>
      <w:r w:rsidRPr="00DF5B22">
        <w:t xml:space="preserve"> Stečajni upravitelj stečajnog dužnika je primio zaključak Trgovačkog suda u Varaždinu posl. broj: </w:t>
      </w:r>
      <w:r>
        <w:t>4 St-529/17-112</w:t>
      </w:r>
      <w:r w:rsidRPr="00DF5B22">
        <w:t xml:space="preserve"> </w:t>
      </w:r>
      <w:r>
        <w:t xml:space="preserve">od 1. lipnja 2018. godine </w:t>
      </w:r>
      <w:r w:rsidRPr="00DF5B22">
        <w:t>kojim je</w:t>
      </w:r>
      <w:r>
        <w:t xml:space="preserve"> od stečajnog upravitelja </w:t>
      </w:r>
      <w:r w:rsidRPr="00DF5B22">
        <w:t xml:space="preserve"> zatražena dostava</w:t>
      </w:r>
      <w:r>
        <w:t xml:space="preserve"> detaljnog očitovanja na navode iznesene u podnesku ISTO GRUPE d.d. od 29. svibnja 2018. godine.</w:t>
      </w:r>
    </w:p>
    <w:p w:rsidRDefault="008A7E4D" w:rsidP="00623117" w:rsidR="008A7E4D">
      <w:pPr>
        <w:ind w:firstLine="709"/>
        <w:jc w:val="both"/>
      </w:pPr>
    </w:p>
    <w:p w:rsidRDefault="008A7E4D" w:rsidP="00926A4D" w:rsidR="008A7E4D">
      <w:pPr>
        <w:ind w:firstLine="708"/>
        <w:jc w:val="both"/>
      </w:pPr>
      <w:r w:rsidRPr="00DF5B22">
        <w:rPr>
          <w:b/>
        </w:rPr>
        <w:t>II.</w:t>
      </w:r>
      <w:r w:rsidRPr="00DF5B22">
        <w:t xml:space="preserve"> Vezano za</w:t>
      </w:r>
      <w:r>
        <w:t xml:space="preserve"> ponovljeni i neutemeljeni navod ISTO GRUPE d.d. u odnosu na izdavanje tabularnih isprava,</w:t>
      </w:r>
      <w:r w:rsidRPr="00DF5B22">
        <w:t xml:space="preserve"> </w:t>
      </w:r>
      <w:r>
        <w:t>stečajni upravitelj ponovno naglašava da su sve tabularne isprave koje je izdao stečajni upravitelj i na temelju kojih su izvršeni prijenosi vlasništva nad predmetnim nekretninama izdane isključivo nakon što je prethodno nedvojbeno utvrđeno da su nekretnine otplaćene u cijelosti i da ne postoje nikakve druge zapreke za prijenos vlasništva nad istima u korist kupaca nekretnina, o čemu je dano očitovanje u podnesku stečajnog upravitelja br. 26/2018 od 4. svibnja 2018. godine.</w:t>
      </w:r>
    </w:p>
    <w:p w:rsidRDefault="008A7E4D" w:rsidP="00926A4D" w:rsidR="008A7E4D">
      <w:pPr>
        <w:ind w:firstLine="708"/>
        <w:jc w:val="both"/>
      </w:pPr>
    </w:p>
    <w:p w:rsidRDefault="008A7E4D" w:rsidP="001F1037" w:rsidR="008A7E4D">
      <w:pPr>
        <w:ind w:firstLine="708"/>
        <w:jc w:val="both"/>
      </w:pPr>
      <w:r w:rsidRPr="001B0CAD">
        <w:rPr>
          <w:b/>
        </w:rPr>
        <w:t>III.</w:t>
      </w:r>
      <w:r>
        <w:t xml:space="preserve"> </w:t>
      </w:r>
      <w:r w:rsidRPr="00DF5B22">
        <w:t>Vezano za</w:t>
      </w:r>
      <w:r>
        <w:t xml:space="preserve"> neutemeljeni navod ISTO GRUPE d.d. da stečajni upravitelj nije dostavio sudu izvješće o nekretninama za koje je zatražen upis vlasništva, stečajni upravitelj naglašava da je sudu dostavio detaljno izvješće br. 37/2018 od 15. svibnja 2018. godine o nekretninama za koje je zatražen upis prava vlasništva u korist </w:t>
      </w:r>
      <w:r w:rsidRPr="00DF5B22">
        <w:t>stečajnog dužnika</w:t>
      </w:r>
      <w:r>
        <w:t xml:space="preserve"> i odlukama sudova vezanim za zatražene upise za nekretnine </w:t>
      </w:r>
      <w:r w:rsidRPr="00DF5B22">
        <w:t>koje nisu bile evidentirane u poslovnim knjigama stečajnog dužnika do dana otvaranja stečajnog postupka,</w:t>
      </w:r>
      <w:r>
        <w:t xml:space="preserve"> niti su bile predmetom plana podjele, a </w:t>
      </w:r>
      <w:r w:rsidRPr="00DF5B22">
        <w:t xml:space="preserve">upisane su kao vlasništvo pripojenog društva Industrogradnja grupa d.d. </w:t>
      </w:r>
      <w:r w:rsidRPr="00DF5B22">
        <w:lastRenderedPageBreak/>
        <w:t>Zagreb</w:t>
      </w:r>
      <w:r>
        <w:t>, s napomenom da je predmetno izvješće objavljeno na e-oglasnoj ploči Ministarstva pravosuđa RH.</w:t>
      </w:r>
    </w:p>
    <w:p w:rsidRDefault="008A7E4D" w:rsidP="001F1037" w:rsidR="008A7E4D" w:rsidRPr="001F1037">
      <w:pPr>
        <w:ind w:firstLine="708"/>
        <w:jc w:val="both"/>
        <w:rPr>
          <w:b/>
        </w:rPr>
      </w:pPr>
    </w:p>
    <w:p w:rsidRDefault="008A7E4D" w:rsidP="008F7FCF" w:rsidR="008A7E4D">
      <w:pPr>
        <w:ind w:firstLine="709"/>
        <w:jc w:val="both"/>
      </w:pPr>
      <w:r>
        <w:t>Za nekretnine u Dugoj Uvali, općina Krnica, za koje je odobren upis prava vlasništva u korist stečajnog dužnika, a opterećene su upisanim založnim pravom u korist razlučnog vjerovnika Republike Hrvatske i kao takve čine sastavni dio stečajne mase stečajnog dužnika, što je podnositelj podneska ISTO GRUPA d.d. propustio napomenuti, stečajni upravitelj je uputio pozive pravnim i fizičkim osobama za koje je imao saznanje da drže u njihovom posjedu predmetne nekretnine da predaju iste u posjed stečajnom upravitelju. Pri tome treba naglasiti da stečajni upravitelj nije imao u posjedu nikakvu dokumentaciju iz koje bi bilo vidljivo da je netko od pozvanih vanknjižni vlasnik kao što to navodi</w:t>
      </w:r>
      <w:r w:rsidRPr="008F7FCF">
        <w:t xml:space="preserve"> </w:t>
      </w:r>
      <w:r>
        <w:t>ISTO GRUPA d.d., a niti je to bilo vidljivo iz zemljišnih knjiga (npr. zabilježbe, ali i odbijanja upisa), pogotovo imajući u vidu činjenicu da se vlasništvo na nekretninama, sukladno odredbi čl. 120. Zakona o vlasništvu i drugim stvarnim pravima, stječe uknjižbom u zemljišnu knjigu.</w:t>
      </w:r>
    </w:p>
    <w:p w:rsidRDefault="008A7E4D" w:rsidP="008F7FCF" w:rsidR="008A7E4D">
      <w:pPr>
        <w:ind w:firstLine="709"/>
        <w:jc w:val="both"/>
      </w:pPr>
    </w:p>
    <w:p w:rsidRDefault="008A7E4D" w:rsidP="002D16C3" w:rsidR="008A7E4D" w:rsidRPr="00FD635E">
      <w:pPr>
        <w:ind w:firstLine="708"/>
        <w:jc w:val="both"/>
      </w:pPr>
      <w:r>
        <w:t xml:space="preserve">Nadalje, upravo vodeći računa imovini stečajnog dužnika i sprječavanju nastupanja daljnje štete na istoj, stečajni upravitelj je dao u zakup na određeno vrijeme do 31. listopada 2018. godine poslovni prostor – apartmansku recepciju u </w:t>
      </w:r>
      <w:r w:rsidRPr="00277B31">
        <w:t xml:space="preserve">Dugoj Uvali, izgrađenu na kat. čestici </w:t>
      </w:r>
      <w:r>
        <w:t>2383/16, općina</w:t>
      </w:r>
      <w:r w:rsidRPr="00B71F51">
        <w:t xml:space="preserve"> </w:t>
      </w:r>
      <w:r w:rsidRPr="0089281C">
        <w:t>Krnica,</w:t>
      </w:r>
      <w:r>
        <w:t xml:space="preserve"> koja je bila totalno zapuštena i izvan bilo kakve uporabe, bez priključka el. struje i vode, pa je i u ovom slučaju evidentno da su neistiniti navodi ISTO GRUPE d.d. o nekakvim znatnim ulaganjima sredstava u tu nekretninu, kao i nekakvoj šteti zbog prekida poslovanja u milijunskom iznosu.</w:t>
      </w:r>
    </w:p>
    <w:p w:rsidRDefault="008A7E4D" w:rsidP="008F7FCF" w:rsidR="008A7E4D">
      <w:pPr>
        <w:ind w:firstLine="709"/>
        <w:jc w:val="both"/>
      </w:pPr>
    </w:p>
    <w:p w:rsidRDefault="008A7E4D" w:rsidP="00EF7684" w:rsidR="008A7E4D">
      <w:pPr>
        <w:ind w:firstLine="709"/>
        <w:jc w:val="both"/>
      </w:pPr>
      <w:r w:rsidRPr="00585742">
        <w:rPr>
          <w:b/>
        </w:rPr>
        <w:t>IV.</w:t>
      </w:r>
      <w:r>
        <w:t xml:space="preserve"> </w:t>
      </w:r>
      <w:r w:rsidRPr="00DF5B22">
        <w:t>Vezano za</w:t>
      </w:r>
      <w:r>
        <w:t xml:space="preserve"> neutemeljeni navod ISTO GRUPE d.d. za nekretnine u Dugoj Uvali, općina Krnica, upisane u zemljišnoknjižnim ulošcima broj: 3163, 4527, 4782 i 7263, iz priloženog rješenje Općinskog suda u Puli – Pola posl. broj: Z-10475/2018 od 4. svibnja 2018. godine je vidljivo da se tu radi isključivo o zabilježbi promjene matičnih podataka uslijed statusne promjene – pripojenja trgovačkih društava i to na način da umjesto: ''Industrogradnja grupa d.d., OIB: 19751350811, Zagreb, Savska cesta 66, sada glasi: ISTO d.d. u stečaju, OIB: </w:t>
      </w:r>
      <w:r w:rsidRPr="00CA470A">
        <w:t>88502209643</w:t>
      </w:r>
      <w:r>
        <w:t>, Ulica Augusta Šenoe 4-6, 42000 Varaždin, čime se ni na kakav način ne onemogućavaju daljnje promjene prava vlasništva ukoliko netko na njih polaže pravo temeljem odgovarajućih isprava.</w:t>
      </w:r>
    </w:p>
    <w:p w:rsidRDefault="008A7E4D" w:rsidP="00EF7684" w:rsidR="008A7E4D">
      <w:pPr>
        <w:ind w:firstLine="709"/>
        <w:jc w:val="both"/>
      </w:pPr>
    </w:p>
    <w:p w:rsidRDefault="008A7E4D" w:rsidP="00EF7684" w:rsidR="008A7E4D">
      <w:pPr>
        <w:ind w:firstLine="709"/>
        <w:jc w:val="both"/>
      </w:pPr>
      <w:r w:rsidRPr="00A21E3B">
        <w:rPr>
          <w:b/>
        </w:rPr>
        <w:t>Dokaz:</w:t>
      </w:r>
      <w:r>
        <w:t xml:space="preserve"> Rješenje Općinskog suda u Puli – Pola posl. broj: Z-10475/2018 od 4. svibnja 2018. godine.</w:t>
      </w:r>
    </w:p>
    <w:p w:rsidRDefault="008A7E4D" w:rsidP="000367E2" w:rsidR="008A7E4D">
      <w:pPr>
        <w:ind w:firstLine="708"/>
        <w:jc w:val="both"/>
      </w:pPr>
    </w:p>
    <w:p w:rsidRDefault="008A7E4D" w:rsidP="005B72D7" w:rsidR="008A7E4D">
      <w:pPr>
        <w:jc w:val="both"/>
      </w:pPr>
      <w:r>
        <w:tab/>
      </w:r>
      <w:r w:rsidRPr="0039236B">
        <w:rPr>
          <w:b/>
        </w:rPr>
        <w:t>V.</w:t>
      </w:r>
      <w:r>
        <w:t xml:space="preserve"> Zaključno, stečajni upravitelj ponovno naglašava da sve dužnosti koje proizlaze iz čl. 89. Stečajnog zakona obavlja iznimno savjesno i uredno, isključivo u interesu stečajne mase stečajnog dužnika i njegovih vjerovnika, te da je i više nego očito da  ISTO GRUPA d.d. koja nije čak niti stečajni vjerovnik zbog ostvarivanja vlastitih interesa koji su u koliziji s interesima stečajne mase i ujednačenom namirenju vjerovnika pokušava onemogućiti i otežati rad stečajnom upravitelju, iznoseći niz neutemeljenih optužbi kojima se teško narušava njegov dignitet na najgori mogući način, što je apsolutno neprihvatljivo.</w:t>
      </w:r>
    </w:p>
    <w:p w:rsidRDefault="008A7E4D" w:rsidP="0083690A" w:rsidR="008A7E4D">
      <w:pPr>
        <w:jc w:val="both"/>
      </w:pPr>
    </w:p>
    <w:p w:rsidRDefault="008A7E4D" w:rsidP="0083690A" w:rsidR="008A7E4D" w:rsidRPr="00DF5B22">
      <w:pPr>
        <w:jc w:val="both"/>
      </w:pPr>
    </w:p>
    <w:p w:rsidRDefault="008A7E4D" w:rsidP="00224297" w:rsidR="008A7E4D" w:rsidRPr="00DF5B22">
      <w:pPr>
        <w:ind w:left="3600"/>
        <w:jc w:val="center"/>
      </w:pPr>
      <w:bookmarkStart w:name="OLE_LINK17" w:id="3"/>
      <w:bookmarkStart w:name="OLE_LINK23" w:id="4"/>
      <w:bookmarkStart w:name="OLE_LINK24" w:id="5"/>
      <w:r w:rsidRPr="00DF5B22">
        <w:t>ISTO dioničko društvo za usluge u stečaju</w:t>
      </w:r>
    </w:p>
    <w:p w:rsidRDefault="008A7E4D" w:rsidP="00224297" w:rsidR="008A7E4D" w:rsidRPr="00DF5B22">
      <w:pPr>
        <w:ind w:left="3600"/>
        <w:jc w:val="center"/>
      </w:pPr>
      <w:r w:rsidRPr="00DF5B22">
        <w:t>Stečajni upravitelj</w:t>
      </w:r>
    </w:p>
    <w:p w:rsidRDefault="008A7E4D" w:rsidP="000964E5" w:rsidR="008A7E4D">
      <w:pPr>
        <w:ind w:left="3600"/>
        <w:jc w:val="center"/>
      </w:pPr>
      <w:r w:rsidRPr="00DF5B22">
        <w:t>Stanko Makar, dipl. oec.</w:t>
      </w:r>
      <w:bookmarkEnd w:id="3"/>
      <w:bookmarkEnd w:id="4"/>
      <w:bookmarkEnd w:id="5"/>
    </w:p>
    <w:p w:rsidRDefault="008A7E4D" w:rsidP="000964E5" w:rsidR="008A7E4D">
      <w:pPr>
        <w:ind w:left="3600"/>
        <w:jc w:val="center"/>
      </w:pPr>
    </w:p>
    <w:p w:rsidRDefault="008A7E4D" w:rsidP="007C137D" w:rsidR="008A7E4D"/>
    <w:p w:rsidRDefault="008A7E4D" w:rsidP="004C510E" w:rsidR="008A7E4D" w:rsidRPr="007C137D">
      <w:pPr>
        <w:ind w:firstLine="709"/>
        <w:jc w:val="both"/>
      </w:pPr>
      <w:r>
        <w:t>Prilog: Rješenje Općinskog suda u Puli – Pola posl. broj: Z-10475/2018 od 4. svibnja 2018. godine.</w:t>
      </w:r>
    </w:p>
    <w:sectPr w:rsidSect="007C137D" w:rsidR="008A7E4D" w:rsidRPr="007C137D">
      <w:footerReference w:type="default" r:id="rId9"/>
      <w:pgSz w:h="16838" w:w="11906"/>
      <w:pgMar w:gutter="0" w:footer="709" w:header="709" w:left="1418" w:bottom="1247" w:right="1418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E4D" w:rsidP="00F000B7" w:rsidR="008A7E4D">
      <w:pPr>
        <w:spacing w:lineRule="auto" w:line="240"/>
      </w:pPr>
      <w:r>
        <w:separator/>
      </w:r>
    </w:p>
  </w:endnote>
  <w:endnote w:id="0" w:type="continuationSeparator">
    <w:p w:rsidRDefault="008A7E4D" w:rsidP="00F000B7" w:rsidR="008A7E4D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7E4D" w:rsidR="008A7E4D" w:rsidRPr="00F000B7">
    <w:pPr>
      <w:pStyle w:val="Podnoje"/>
      <w:jc w:val="right"/>
    </w:pPr>
    <w:r>
      <w:t xml:space="preserve">stranica </w:t>
    </w:r>
    <w:r w:rsidRPr="00F000B7">
      <w:rPr>
        <w:bCs/>
      </w:rPr>
      <w:fldChar w:fldCharType="begin"/>
    </w:r>
    <w:r w:rsidRPr="00F000B7">
      <w:rPr>
        <w:bCs/>
      </w:rPr>
      <w:instrText xml:space="preserve"> PAGE </w:instrText>
    </w:r>
    <w:r w:rsidRPr="00F000B7">
      <w:rPr>
        <w:bCs/>
      </w:rPr>
      <w:fldChar w:fldCharType="separate"/>
    </w:r>
    <w:r w:rsidR="004E6C07">
      <w:rPr>
        <w:bCs/>
        <w:noProof/>
      </w:rPr>
      <w:t>2</w:t>
    </w:r>
    <w:r w:rsidRPr="00F000B7">
      <w:rPr>
        <w:bCs/>
      </w:rPr>
      <w:fldChar w:fldCharType="end"/>
    </w:r>
    <w:r w:rsidRPr="00F000B7">
      <w:t xml:space="preserve"> od </w:t>
    </w:r>
    <w:r w:rsidRPr="00F000B7">
      <w:rPr>
        <w:bCs/>
      </w:rPr>
      <w:fldChar w:fldCharType="begin"/>
    </w:r>
    <w:r w:rsidRPr="00F000B7">
      <w:rPr>
        <w:bCs/>
      </w:rPr>
      <w:instrText xml:space="preserve"> NUMPAGES  </w:instrText>
    </w:r>
    <w:r w:rsidRPr="00F000B7">
      <w:rPr>
        <w:bCs/>
      </w:rPr>
      <w:fldChar w:fldCharType="separate"/>
    </w:r>
    <w:r w:rsidR="004E6C07">
      <w:rPr>
        <w:bCs/>
        <w:noProof/>
      </w:rPr>
      <w:t>2</w:t>
    </w:r>
    <w:r w:rsidRPr="00F000B7">
      <w:rPr>
        <w:bCs/>
      </w:rPr>
      <w:fldChar w:fldCharType="end"/>
    </w:r>
  </w:p>
  <w:p w:rsidRDefault="008A7E4D" w:rsidR="008A7E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E4D" w:rsidP="00F000B7" w:rsidR="008A7E4D">
      <w:pPr>
        <w:spacing w:lineRule="auto" w:line="240"/>
      </w:pPr>
      <w:r>
        <w:separator/>
      </w:r>
    </w:p>
  </w:footnote>
  <w:footnote w:id="0" w:type="continuationSeparator">
    <w:p w:rsidRDefault="008A7E4D" w:rsidP="00F000B7" w:rsidR="008A7E4D">
      <w:pPr>
        <w:spacing w:lineRule="auto" w:line="24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2316CE"/>
    <w:multiLevelType w:val="hybridMultilevel"/>
    <w:tmpl w:val="43CE997A"/>
    <w:lvl w:tplc="041A000F" w:ilvl="0">
      <w:start w:val="1"/>
      <w:numFmt w:val="decimal"/>
      <w:lvlText w:val="%1."/>
      <w:lvlJc w:val="left"/>
      <w:pPr>
        <w:ind w:hanging="360" w:left="1068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1">
    <w:nsid w:val="75DA7F86"/>
    <w:multiLevelType w:val="hybridMultilevel"/>
    <w:tmpl w:val="1F52DC5C"/>
    <w:lvl w:tplc="041A000F" w:ilvl="0">
      <w:start w:val="1"/>
      <w:numFmt w:val="decimal"/>
      <w:lvlText w:val="%1."/>
      <w:lvlJc w:val="left"/>
      <w:pPr>
        <w:ind w:hanging="360" w:left="1068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151A2"/>
    <w:rsid w:val="00006561"/>
    <w:rsid w:val="00007559"/>
    <w:rsid w:val="00013656"/>
    <w:rsid w:val="00013BDF"/>
    <w:rsid w:val="00027AB7"/>
    <w:rsid w:val="00031AE6"/>
    <w:rsid w:val="000367E2"/>
    <w:rsid w:val="00040A46"/>
    <w:rsid w:val="00060006"/>
    <w:rsid w:val="0006098C"/>
    <w:rsid w:val="00065EE9"/>
    <w:rsid w:val="00066479"/>
    <w:rsid w:val="000667B3"/>
    <w:rsid w:val="00075FC5"/>
    <w:rsid w:val="00082933"/>
    <w:rsid w:val="0008622C"/>
    <w:rsid w:val="00090F34"/>
    <w:rsid w:val="00092AA3"/>
    <w:rsid w:val="000935FC"/>
    <w:rsid w:val="000964E5"/>
    <w:rsid w:val="000B154E"/>
    <w:rsid w:val="000B32A4"/>
    <w:rsid w:val="000B3E3E"/>
    <w:rsid w:val="000B3E6B"/>
    <w:rsid w:val="000B771D"/>
    <w:rsid w:val="000D40C5"/>
    <w:rsid w:val="000D4EEA"/>
    <w:rsid w:val="000D52B1"/>
    <w:rsid w:val="000D6376"/>
    <w:rsid w:val="000E4E9C"/>
    <w:rsid w:val="000E51EE"/>
    <w:rsid w:val="000E5F38"/>
    <w:rsid w:val="00100826"/>
    <w:rsid w:val="00111264"/>
    <w:rsid w:val="00124400"/>
    <w:rsid w:val="00130669"/>
    <w:rsid w:val="00136D94"/>
    <w:rsid w:val="00142CAE"/>
    <w:rsid w:val="00144480"/>
    <w:rsid w:val="00151E53"/>
    <w:rsid w:val="00153658"/>
    <w:rsid w:val="001557A6"/>
    <w:rsid w:val="00157E67"/>
    <w:rsid w:val="0016085F"/>
    <w:rsid w:val="00165E94"/>
    <w:rsid w:val="00171741"/>
    <w:rsid w:val="001812E6"/>
    <w:rsid w:val="001829C7"/>
    <w:rsid w:val="00191D34"/>
    <w:rsid w:val="00192C09"/>
    <w:rsid w:val="001A1169"/>
    <w:rsid w:val="001A4D86"/>
    <w:rsid w:val="001A5E18"/>
    <w:rsid w:val="001B0CAD"/>
    <w:rsid w:val="001B7E2F"/>
    <w:rsid w:val="001C0113"/>
    <w:rsid w:val="001D16CC"/>
    <w:rsid w:val="001E68AE"/>
    <w:rsid w:val="001E6902"/>
    <w:rsid w:val="001F1037"/>
    <w:rsid w:val="001F6D06"/>
    <w:rsid w:val="001F796D"/>
    <w:rsid w:val="00215E11"/>
    <w:rsid w:val="0022327A"/>
    <w:rsid w:val="00223FFF"/>
    <w:rsid w:val="00224297"/>
    <w:rsid w:val="00227271"/>
    <w:rsid w:val="002363BB"/>
    <w:rsid w:val="00241DC1"/>
    <w:rsid w:val="00243211"/>
    <w:rsid w:val="0024418D"/>
    <w:rsid w:val="002445F9"/>
    <w:rsid w:val="002525F1"/>
    <w:rsid w:val="00265D89"/>
    <w:rsid w:val="0027586B"/>
    <w:rsid w:val="00277B31"/>
    <w:rsid w:val="00291FA8"/>
    <w:rsid w:val="0029572A"/>
    <w:rsid w:val="002A5363"/>
    <w:rsid w:val="002B18E7"/>
    <w:rsid w:val="002B62B1"/>
    <w:rsid w:val="002D16C3"/>
    <w:rsid w:val="002D372F"/>
    <w:rsid w:val="002D413B"/>
    <w:rsid w:val="002E0909"/>
    <w:rsid w:val="002F0350"/>
    <w:rsid w:val="002F097B"/>
    <w:rsid w:val="002F4007"/>
    <w:rsid w:val="002F58B2"/>
    <w:rsid w:val="0030069F"/>
    <w:rsid w:val="00303584"/>
    <w:rsid w:val="00304CAC"/>
    <w:rsid w:val="00307B27"/>
    <w:rsid w:val="00322CEF"/>
    <w:rsid w:val="00331482"/>
    <w:rsid w:val="0033511B"/>
    <w:rsid w:val="003416C5"/>
    <w:rsid w:val="00353028"/>
    <w:rsid w:val="00356CA8"/>
    <w:rsid w:val="00362B8F"/>
    <w:rsid w:val="0036539D"/>
    <w:rsid w:val="003660BA"/>
    <w:rsid w:val="00370A53"/>
    <w:rsid w:val="0037186A"/>
    <w:rsid w:val="00373CAA"/>
    <w:rsid w:val="00383969"/>
    <w:rsid w:val="0038499A"/>
    <w:rsid w:val="003874F2"/>
    <w:rsid w:val="0039236B"/>
    <w:rsid w:val="003A35F7"/>
    <w:rsid w:val="003B2CDF"/>
    <w:rsid w:val="003B6880"/>
    <w:rsid w:val="003C371A"/>
    <w:rsid w:val="003C4B2D"/>
    <w:rsid w:val="003C587C"/>
    <w:rsid w:val="003C59AD"/>
    <w:rsid w:val="003C5E40"/>
    <w:rsid w:val="003C6E99"/>
    <w:rsid w:val="003E7F19"/>
    <w:rsid w:val="003F1394"/>
    <w:rsid w:val="003F2049"/>
    <w:rsid w:val="00401750"/>
    <w:rsid w:val="00401770"/>
    <w:rsid w:val="00410CAA"/>
    <w:rsid w:val="0041276F"/>
    <w:rsid w:val="00415CC6"/>
    <w:rsid w:val="00422948"/>
    <w:rsid w:val="00427740"/>
    <w:rsid w:val="00431AA5"/>
    <w:rsid w:val="0044294C"/>
    <w:rsid w:val="004433B1"/>
    <w:rsid w:val="0044420C"/>
    <w:rsid w:val="004442DC"/>
    <w:rsid w:val="0045449B"/>
    <w:rsid w:val="00455390"/>
    <w:rsid w:val="00460FC0"/>
    <w:rsid w:val="00466A3C"/>
    <w:rsid w:val="00470A21"/>
    <w:rsid w:val="004722E0"/>
    <w:rsid w:val="00475A71"/>
    <w:rsid w:val="0048210D"/>
    <w:rsid w:val="00492672"/>
    <w:rsid w:val="00493C25"/>
    <w:rsid w:val="004950AF"/>
    <w:rsid w:val="00497B80"/>
    <w:rsid w:val="004C510E"/>
    <w:rsid w:val="004D39D8"/>
    <w:rsid w:val="004E194B"/>
    <w:rsid w:val="004E32DF"/>
    <w:rsid w:val="004E3C1F"/>
    <w:rsid w:val="004E6C07"/>
    <w:rsid w:val="004E7ABD"/>
    <w:rsid w:val="004F7069"/>
    <w:rsid w:val="005059B4"/>
    <w:rsid w:val="00515DEB"/>
    <w:rsid w:val="00520727"/>
    <w:rsid w:val="0052448A"/>
    <w:rsid w:val="005310C7"/>
    <w:rsid w:val="00547084"/>
    <w:rsid w:val="00547C42"/>
    <w:rsid w:val="005643F4"/>
    <w:rsid w:val="00567D50"/>
    <w:rsid w:val="00571C76"/>
    <w:rsid w:val="00573892"/>
    <w:rsid w:val="00576606"/>
    <w:rsid w:val="00576C08"/>
    <w:rsid w:val="00577361"/>
    <w:rsid w:val="005843A1"/>
    <w:rsid w:val="00585742"/>
    <w:rsid w:val="005878F1"/>
    <w:rsid w:val="005952B2"/>
    <w:rsid w:val="005957F1"/>
    <w:rsid w:val="00597947"/>
    <w:rsid w:val="005B59C3"/>
    <w:rsid w:val="005B6D64"/>
    <w:rsid w:val="005B72D7"/>
    <w:rsid w:val="005C24FD"/>
    <w:rsid w:val="005D454A"/>
    <w:rsid w:val="005E0C6C"/>
    <w:rsid w:val="005E4934"/>
    <w:rsid w:val="005E7308"/>
    <w:rsid w:val="005F14D4"/>
    <w:rsid w:val="00600ECA"/>
    <w:rsid w:val="00601EF9"/>
    <w:rsid w:val="006125A3"/>
    <w:rsid w:val="006151A2"/>
    <w:rsid w:val="00615E29"/>
    <w:rsid w:val="00622F7A"/>
    <w:rsid w:val="00623117"/>
    <w:rsid w:val="00623530"/>
    <w:rsid w:val="00623C8C"/>
    <w:rsid w:val="0063052A"/>
    <w:rsid w:val="00634CA7"/>
    <w:rsid w:val="0064743A"/>
    <w:rsid w:val="00651CF7"/>
    <w:rsid w:val="0065264C"/>
    <w:rsid w:val="00662630"/>
    <w:rsid w:val="00666923"/>
    <w:rsid w:val="00666B5F"/>
    <w:rsid w:val="00673738"/>
    <w:rsid w:val="00674BF8"/>
    <w:rsid w:val="00681951"/>
    <w:rsid w:val="006858C7"/>
    <w:rsid w:val="0068662A"/>
    <w:rsid w:val="00686BDA"/>
    <w:rsid w:val="00696EF5"/>
    <w:rsid w:val="006A2E0E"/>
    <w:rsid w:val="006A33B9"/>
    <w:rsid w:val="006B1778"/>
    <w:rsid w:val="006C305C"/>
    <w:rsid w:val="006E211A"/>
    <w:rsid w:val="006E3387"/>
    <w:rsid w:val="006F7DC7"/>
    <w:rsid w:val="00701554"/>
    <w:rsid w:val="00707EA1"/>
    <w:rsid w:val="00710D6C"/>
    <w:rsid w:val="00713679"/>
    <w:rsid w:val="00722772"/>
    <w:rsid w:val="00722F0F"/>
    <w:rsid w:val="00723CE8"/>
    <w:rsid w:val="00740011"/>
    <w:rsid w:val="007417FF"/>
    <w:rsid w:val="0074511F"/>
    <w:rsid w:val="0074515C"/>
    <w:rsid w:val="00746248"/>
    <w:rsid w:val="0075328B"/>
    <w:rsid w:val="00754DAF"/>
    <w:rsid w:val="007601CE"/>
    <w:rsid w:val="00765FC2"/>
    <w:rsid w:val="00770348"/>
    <w:rsid w:val="00777EE4"/>
    <w:rsid w:val="007803AE"/>
    <w:rsid w:val="00796E14"/>
    <w:rsid w:val="00797D6F"/>
    <w:rsid w:val="007A1CF0"/>
    <w:rsid w:val="007B6AF7"/>
    <w:rsid w:val="007C137D"/>
    <w:rsid w:val="007C23F4"/>
    <w:rsid w:val="007C3F80"/>
    <w:rsid w:val="007C4565"/>
    <w:rsid w:val="007C6EB1"/>
    <w:rsid w:val="007D0C15"/>
    <w:rsid w:val="007F3924"/>
    <w:rsid w:val="00814B9A"/>
    <w:rsid w:val="00817E22"/>
    <w:rsid w:val="008343E3"/>
    <w:rsid w:val="0083690A"/>
    <w:rsid w:val="008433A1"/>
    <w:rsid w:val="00847670"/>
    <w:rsid w:val="00853192"/>
    <w:rsid w:val="00860F49"/>
    <w:rsid w:val="00861232"/>
    <w:rsid w:val="008614F1"/>
    <w:rsid w:val="0086180D"/>
    <w:rsid w:val="008632E2"/>
    <w:rsid w:val="008741FA"/>
    <w:rsid w:val="008773FC"/>
    <w:rsid w:val="0088200B"/>
    <w:rsid w:val="008832BC"/>
    <w:rsid w:val="00883911"/>
    <w:rsid w:val="008861CD"/>
    <w:rsid w:val="0088716E"/>
    <w:rsid w:val="008904C9"/>
    <w:rsid w:val="0089281C"/>
    <w:rsid w:val="00893A4F"/>
    <w:rsid w:val="008A5E07"/>
    <w:rsid w:val="008A719D"/>
    <w:rsid w:val="008A7E4D"/>
    <w:rsid w:val="008C360E"/>
    <w:rsid w:val="008C5277"/>
    <w:rsid w:val="008C7B0B"/>
    <w:rsid w:val="008D168B"/>
    <w:rsid w:val="008E20D9"/>
    <w:rsid w:val="008E6DAC"/>
    <w:rsid w:val="008F39B5"/>
    <w:rsid w:val="008F4B8D"/>
    <w:rsid w:val="008F5F76"/>
    <w:rsid w:val="008F7332"/>
    <w:rsid w:val="008F7FCF"/>
    <w:rsid w:val="00900A9A"/>
    <w:rsid w:val="00900D8F"/>
    <w:rsid w:val="00907666"/>
    <w:rsid w:val="00926433"/>
    <w:rsid w:val="00926A4D"/>
    <w:rsid w:val="00926D30"/>
    <w:rsid w:val="0093420F"/>
    <w:rsid w:val="009452A0"/>
    <w:rsid w:val="00946B0A"/>
    <w:rsid w:val="0094734A"/>
    <w:rsid w:val="00961835"/>
    <w:rsid w:val="00985027"/>
    <w:rsid w:val="0099340F"/>
    <w:rsid w:val="009A25EB"/>
    <w:rsid w:val="009B0191"/>
    <w:rsid w:val="009C32EC"/>
    <w:rsid w:val="009C4954"/>
    <w:rsid w:val="009D0FE3"/>
    <w:rsid w:val="009D4245"/>
    <w:rsid w:val="009D6262"/>
    <w:rsid w:val="009E30CE"/>
    <w:rsid w:val="009E3C45"/>
    <w:rsid w:val="009E5568"/>
    <w:rsid w:val="00A12949"/>
    <w:rsid w:val="00A21E3B"/>
    <w:rsid w:val="00A401C1"/>
    <w:rsid w:val="00A57F9C"/>
    <w:rsid w:val="00A821B5"/>
    <w:rsid w:val="00A850B5"/>
    <w:rsid w:val="00A901BA"/>
    <w:rsid w:val="00A91F8E"/>
    <w:rsid w:val="00AA4118"/>
    <w:rsid w:val="00AB5F0B"/>
    <w:rsid w:val="00AD379F"/>
    <w:rsid w:val="00AD3AE1"/>
    <w:rsid w:val="00B10CA5"/>
    <w:rsid w:val="00B118E1"/>
    <w:rsid w:val="00B166E7"/>
    <w:rsid w:val="00B25D95"/>
    <w:rsid w:val="00B3560C"/>
    <w:rsid w:val="00B4626A"/>
    <w:rsid w:val="00B52B01"/>
    <w:rsid w:val="00B53F0E"/>
    <w:rsid w:val="00B5525C"/>
    <w:rsid w:val="00B62CEE"/>
    <w:rsid w:val="00B71F51"/>
    <w:rsid w:val="00B8780A"/>
    <w:rsid w:val="00B9137A"/>
    <w:rsid w:val="00BA202F"/>
    <w:rsid w:val="00BA4076"/>
    <w:rsid w:val="00BB794E"/>
    <w:rsid w:val="00BC08CE"/>
    <w:rsid w:val="00BC1513"/>
    <w:rsid w:val="00BC5000"/>
    <w:rsid w:val="00BC566E"/>
    <w:rsid w:val="00BC7012"/>
    <w:rsid w:val="00BD0262"/>
    <w:rsid w:val="00BD065B"/>
    <w:rsid w:val="00BD70DD"/>
    <w:rsid w:val="00BE06EE"/>
    <w:rsid w:val="00BE2DA0"/>
    <w:rsid w:val="00BF0E90"/>
    <w:rsid w:val="00BF5B83"/>
    <w:rsid w:val="00C01012"/>
    <w:rsid w:val="00C01DA6"/>
    <w:rsid w:val="00C227BE"/>
    <w:rsid w:val="00C42E41"/>
    <w:rsid w:val="00C47349"/>
    <w:rsid w:val="00C54736"/>
    <w:rsid w:val="00C64451"/>
    <w:rsid w:val="00C665D4"/>
    <w:rsid w:val="00C67723"/>
    <w:rsid w:val="00C73436"/>
    <w:rsid w:val="00C77F20"/>
    <w:rsid w:val="00C81869"/>
    <w:rsid w:val="00C91266"/>
    <w:rsid w:val="00CA00A0"/>
    <w:rsid w:val="00CA04F7"/>
    <w:rsid w:val="00CA470A"/>
    <w:rsid w:val="00CB3BBB"/>
    <w:rsid w:val="00CC0762"/>
    <w:rsid w:val="00CD2774"/>
    <w:rsid w:val="00CD6DB7"/>
    <w:rsid w:val="00CE3103"/>
    <w:rsid w:val="00CE4456"/>
    <w:rsid w:val="00CF15D5"/>
    <w:rsid w:val="00CF19A1"/>
    <w:rsid w:val="00D00CF5"/>
    <w:rsid w:val="00D031E7"/>
    <w:rsid w:val="00D04731"/>
    <w:rsid w:val="00D06615"/>
    <w:rsid w:val="00D162B4"/>
    <w:rsid w:val="00D17F8B"/>
    <w:rsid w:val="00D249A1"/>
    <w:rsid w:val="00D32A61"/>
    <w:rsid w:val="00D379F5"/>
    <w:rsid w:val="00D407A5"/>
    <w:rsid w:val="00D42DD0"/>
    <w:rsid w:val="00D51EC3"/>
    <w:rsid w:val="00D57CA3"/>
    <w:rsid w:val="00D65DF7"/>
    <w:rsid w:val="00D76183"/>
    <w:rsid w:val="00D8266E"/>
    <w:rsid w:val="00D927EC"/>
    <w:rsid w:val="00D9456B"/>
    <w:rsid w:val="00D94AA4"/>
    <w:rsid w:val="00DA39F5"/>
    <w:rsid w:val="00DB0172"/>
    <w:rsid w:val="00DB68D8"/>
    <w:rsid w:val="00DC244C"/>
    <w:rsid w:val="00DC35FE"/>
    <w:rsid w:val="00DD7CAF"/>
    <w:rsid w:val="00DE5F58"/>
    <w:rsid w:val="00DE600B"/>
    <w:rsid w:val="00DE7C5B"/>
    <w:rsid w:val="00DF4B7E"/>
    <w:rsid w:val="00DF5B22"/>
    <w:rsid w:val="00DF6A3D"/>
    <w:rsid w:val="00E011B2"/>
    <w:rsid w:val="00E02AEC"/>
    <w:rsid w:val="00E0549E"/>
    <w:rsid w:val="00E0674F"/>
    <w:rsid w:val="00E17238"/>
    <w:rsid w:val="00E17C6D"/>
    <w:rsid w:val="00E31DC7"/>
    <w:rsid w:val="00E6116D"/>
    <w:rsid w:val="00E61FBA"/>
    <w:rsid w:val="00E67594"/>
    <w:rsid w:val="00E716F2"/>
    <w:rsid w:val="00E7189F"/>
    <w:rsid w:val="00E71F08"/>
    <w:rsid w:val="00E80867"/>
    <w:rsid w:val="00E83B8D"/>
    <w:rsid w:val="00E949E1"/>
    <w:rsid w:val="00EA6106"/>
    <w:rsid w:val="00EB1054"/>
    <w:rsid w:val="00EB23A1"/>
    <w:rsid w:val="00EB6982"/>
    <w:rsid w:val="00EB7D95"/>
    <w:rsid w:val="00EC2487"/>
    <w:rsid w:val="00ED04C7"/>
    <w:rsid w:val="00ED0F77"/>
    <w:rsid w:val="00ED0FB0"/>
    <w:rsid w:val="00ED1DD6"/>
    <w:rsid w:val="00ED7617"/>
    <w:rsid w:val="00EE1373"/>
    <w:rsid w:val="00EE21AE"/>
    <w:rsid w:val="00EE6E09"/>
    <w:rsid w:val="00EF71FA"/>
    <w:rsid w:val="00EF7684"/>
    <w:rsid w:val="00F000B7"/>
    <w:rsid w:val="00F055FA"/>
    <w:rsid w:val="00F258AD"/>
    <w:rsid w:val="00F36481"/>
    <w:rsid w:val="00F51D15"/>
    <w:rsid w:val="00F53705"/>
    <w:rsid w:val="00F763DF"/>
    <w:rsid w:val="00F81449"/>
    <w:rsid w:val="00F82F82"/>
    <w:rsid w:val="00F832EA"/>
    <w:rsid w:val="00F85990"/>
    <w:rsid w:val="00F936B9"/>
    <w:rsid w:val="00FA16C5"/>
    <w:rsid w:val="00FA3312"/>
    <w:rsid w:val="00FA6F7C"/>
    <w:rsid w:val="00FB02D0"/>
    <w:rsid w:val="00FB57D1"/>
    <w:rsid w:val="00FB6443"/>
    <w:rsid w:val="00FD635E"/>
    <w:rsid w:val="00FE3690"/>
    <w:rsid w:val="00FE409B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Calibri" w:hAnsi="Arial" w:ascii="Arial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2672"/>
    <w:pPr>
      <w:spacing w:lineRule="auto" w:line="259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D945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000B7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F000B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000B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F000B7"/>
    <w:rPr>
      <w:rFonts w:cs="Times New Roman"/>
    </w:rPr>
  </w:style>
  <w:style w:styleId="Naglaeno" w:type="character">
    <w:name w:val="Strong"/>
    <w:basedOn w:val="Zadanifontodlomka"/>
    <w:uiPriority w:val="99"/>
    <w:qFormat/>
    <w:rsid w:val="00DB0172"/>
    <w:rPr>
      <w:rFonts w:cs="Times New Roman"/>
      <w:b/>
      <w:bCs/>
    </w:rPr>
  </w:style>
  <w:style w:styleId="Tekstbalonia" w:type="paragraph">
    <w:name w:val="Balloon Text"/>
    <w:basedOn w:val="Normal"/>
    <w:link w:val="TekstbaloniaChar"/>
    <w:uiPriority w:val="99"/>
    <w:semiHidden/>
    <w:rsid w:val="0030069F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0069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E6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C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C0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C0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C0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797</properties:Words>
  <properties:Characters>4537</properties:Characters>
  <properties:Lines>104</properties:Lines>
  <properties:Paragraphs>31</properties:Paragraphs>
  <properties:TotalTime>1</properties:TotalTime>
  <properties:ScaleCrop>false</properties:ScaleCrop>
  <properties:LinksUpToDate>false</properties:LinksUpToDate>
  <properties:CharactersWithSpaces>5321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2018-06-05T10:21:00Z</dcterms:created>
  <dc:creator>Hewlett-Packard Company</dc:creator>
  <dc:description/>
  <cp:keywords/>
  <cp:lastModifiedBy>Tihana Martinez</cp:lastModifiedBy>
  <cp:lastPrinted>2018-06-05T09:07:00Z</cp:lastPrinted>
  <dcterms:modified xmlns:xsi="http://www.w3.org/2001/XMLSchema-instance" xsi:type="dcterms:W3CDTF">2018-06-06T10:39:00Z</dcterms:modified>
  <cp:revision>3</cp:revision>
  <dc:subject/>
  <dc:title>ISTO dioničko društvo za usluge u stečaju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St-529/2017-118 / Podnesak - Izvješće stečajnog upravitelja (St-529-17-118- ISTO D.D. U STEČAJU - IZVJEŠĆE O NEKRETNINAMA - OČITOVANJE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