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11592" w:rsidR="00011592">
        <w:tc>
          <w:tcPr>
            <w:tcW w:type="dxa" w:w="2985"/>
            <w:hideMark/>
          </w:tcPr>
          <w:p w:rsidRDefault="00011592" w:rsidR="0001159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1592" w:rsidR="0001159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11592" w:rsidR="0001159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11592" w:rsidR="0001159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ab50734" w14:paraId="ab50734" w:rsidRDefault="00011592" w:rsidP="00011592" w:rsidR="0001159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11592" w:rsidR="00011592">
        <w:trPr>
          <w:jc w:val="right"/>
        </w:trPr>
        <w:tc>
          <w:tcPr>
            <w:tcW w:type="dxa" w:w="4320"/>
            <w:hideMark/>
          </w:tcPr>
          <w:p w:rsidRDefault="00011592" w:rsidR="0001159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St-144/2013-77</w:t>
            </w:r>
          </w:p>
        </w:tc>
      </w:tr>
    </w:tbl>
    <w:p w:rsidRDefault="00011592" w:rsidP="00011592" w:rsidR="00011592">
      <w:pPr>
        <w:pStyle w:val="NormaleSPIS"/>
        <w:ind w:firstLine="0"/>
      </w:pP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>, u stečajnom postupku koji se vodi nad stečajnim du</w:t>
      </w:r>
      <w:r>
        <w:t>žnikom Auto kuća Biškup d.o.o., u stečaju</w:t>
      </w:r>
      <w:r>
        <w:t xml:space="preserve">, iz Varaždina, Ivana Mažuranića br. 24, OIB: 29715621579, kojeg zastupa stečajni upravitelj Nenad </w:t>
      </w:r>
      <w:proofErr w:type="spellStart"/>
      <w:r>
        <w:t>Homar</w:t>
      </w:r>
      <w:proofErr w:type="spellEnd"/>
      <w:r>
        <w:t>, iz Koprivnice, Dravska br. 1, u postupku prodaje nekretnina stečajnog dužnika na temelju rješenja o prodaji od 20. lipnja 2</w:t>
      </w:r>
      <w:r>
        <w:t>016., izvan ročišta 22. veljače</w:t>
      </w:r>
      <w:r>
        <w:t xml:space="preserve"> 2018., donosi slijedeći  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jc w:val="center"/>
      </w:pPr>
      <w:r>
        <w:t>Z   A  K  L  J  U  Č  A  K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</w:pPr>
      <w:r>
        <w:t xml:space="preserve">1)  Temeljem rješenja o prodaji ovog suda od 20. lipnja 2016., određuje se prodaja u stečajnom postupku nekretnine u vlasništvu stečajnog dužnika Auto kuća Biškup d.o.o.,u stečaju, iz Varaždina, Ivana Mažuranića br. 24, OIB: 29715621579, uz </w:t>
      </w:r>
      <w:proofErr w:type="spellStart"/>
      <w:r>
        <w:t>podrednu</w:t>
      </w:r>
      <w:proofErr w:type="spellEnd"/>
      <w:r>
        <w:t xml:space="preserve"> primjenu pravila o ovrsi na nekretninama, i to:</w:t>
      </w:r>
      <w:r>
        <w:tab/>
      </w:r>
    </w:p>
    <w:p w:rsidRDefault="00011592" w:rsidP="00011592" w:rsidR="00011592">
      <w:pPr>
        <w:pStyle w:val="NormaleSPIS"/>
        <w:spacing w:after="0"/>
      </w:pPr>
      <w:r>
        <w:t xml:space="preserve">- </w:t>
      </w:r>
      <w:proofErr w:type="spellStart"/>
      <w:r>
        <w:t>čkbr</w:t>
      </w:r>
      <w:proofErr w:type="spellEnd"/>
      <w:r>
        <w:t xml:space="preserve">. 756/1 upisano u </w:t>
      </w:r>
      <w:proofErr w:type="spellStart"/>
      <w:r>
        <w:t>z.k</w:t>
      </w:r>
      <w:proofErr w:type="spellEnd"/>
      <w:r>
        <w:t xml:space="preserve">. ul. 1915 k.o. </w:t>
      </w:r>
      <w:proofErr w:type="spellStart"/>
      <w:r>
        <w:t>Biškupec</w:t>
      </w:r>
      <w:proofErr w:type="spellEnd"/>
      <w:r>
        <w:t xml:space="preserve">-1, oranica I. Mažuranića sa 1433 m2, </w:t>
      </w:r>
    </w:p>
    <w:p w:rsidRDefault="00011592" w:rsidP="00011592" w:rsidR="00011592">
      <w:pPr>
        <w:pStyle w:val="NormaleSPIS"/>
        <w:spacing w:after="0"/>
      </w:pPr>
      <w:r>
        <w:t xml:space="preserve">   prodajna vrijednost n</w:t>
      </w:r>
      <w:r w:rsidR="0097795D">
        <w:t>ekretnine u iznosu od 93.000,00</w:t>
      </w:r>
      <w:r>
        <w:t xml:space="preserve"> kuna.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</w:pPr>
      <w:r>
        <w:t xml:space="preserve">   2)   Način prodaje :</w:t>
      </w:r>
    </w:p>
    <w:p w:rsidRDefault="00011592" w:rsidP="00011592" w:rsidR="00011592">
      <w:pPr>
        <w:pStyle w:val="NormaleSPIS"/>
      </w:pPr>
      <w:r>
        <w:t>Nekretnina  iz točke 1) ovog zaključka prodavati će se u stečajnom postupku usmenom javnom dražbom.</w:t>
      </w:r>
    </w:p>
    <w:p w:rsidRDefault="0097795D" w:rsidP="00011592" w:rsidR="00011592">
      <w:pPr>
        <w:pStyle w:val="NormaleSPIS"/>
      </w:pPr>
      <w:r>
        <w:t>Šesto</w:t>
      </w:r>
      <w:r w:rsidR="00011592">
        <w:t xml:space="preserve"> ročište za javnu dražbu održati će se pred stečajnim sucem u zgradi Trgovačkog suda u Varaždinu, u sobi broj 22</w:t>
      </w:r>
      <w:r w:rsidR="00011592">
        <w:t>2, drugi kat,  da</w:t>
      </w:r>
      <w:r>
        <w:t>na  22. ožujka</w:t>
      </w:r>
      <w:r w:rsidR="00011592">
        <w:t xml:space="preserve">  2018.  u  </w:t>
      </w:r>
      <w:r>
        <w:t>9,00</w:t>
      </w:r>
      <w:r w:rsidR="00011592">
        <w:t xml:space="preserve">  sati.</w:t>
      </w:r>
    </w:p>
    <w:p w:rsidRDefault="00011592" w:rsidP="00011592" w:rsidR="00011592">
      <w:pPr>
        <w:pStyle w:val="NormaleSPIS"/>
      </w:pPr>
      <w:r>
        <w:t>Ročište će se održati i ako na njemu sudjeluje samo jedan ponuditelj.</w:t>
      </w:r>
    </w:p>
    <w:p w:rsidRDefault="00011592" w:rsidP="00011592" w:rsidR="00011592">
      <w:pPr>
        <w:pStyle w:val="NormaleSPIS"/>
      </w:pPr>
      <w:r>
        <w:t>Ovaj zaključak o prodaji će se objaviti na e-Oglasnoj ploči Trgovačkog suda Varaždin, na web stranici Visokog trgovačkog suda Republike Hrvatske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>), na web stranici Hrvatske gospodarske komore.</w:t>
      </w:r>
    </w:p>
    <w:p w:rsidRDefault="00011592" w:rsidP="00011592" w:rsidR="00011592">
      <w:pPr>
        <w:pStyle w:val="NormaleSPIS"/>
      </w:pPr>
      <w:r>
        <w:t>Ovlašćuje se stečajni upravitelj da oglas o javnoj dražbi sa svim uvjetima prodaje objavi u sredstvima javnog informiranja.</w:t>
      </w:r>
    </w:p>
    <w:p w:rsidRDefault="00011592" w:rsidP="00011592" w:rsidR="00011592">
      <w:pPr>
        <w:pStyle w:val="NormaleSPIS"/>
      </w:pPr>
      <w:r>
        <w:t>Rok od objave ovog zaključka o prodaji na e-Oglasnoj ploči ovog suda do prodaje iznosi najmanje 15 dana.</w:t>
      </w: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</w:pPr>
      <w:r>
        <w:t>3)  Uvjeti prodaje :</w:t>
      </w:r>
    </w:p>
    <w:p w:rsidRDefault="00011592" w:rsidP="00011592" w:rsidR="00011592">
      <w:pPr>
        <w:pStyle w:val="NormaleSPIS"/>
      </w:pPr>
      <w:r>
        <w:t xml:space="preserve">1. Nekretnina iz točke 1) ovog zaključka prodavati će </w:t>
      </w:r>
      <w:r w:rsidR="0097795D">
        <w:t>se na šestom</w:t>
      </w:r>
      <w:bookmarkStart w:name="_GoBack" w:id="0"/>
      <w:bookmarkEnd w:id="0"/>
      <w:r>
        <w:t xml:space="preserve"> ročištu za javnu dražbu po početnoj cijeni koja je jednaka utvrđenoj vrijednosti nekretnine navedene pod točkom 1) ovog zaključka i ispod te cijene se ne može prodati. </w:t>
      </w:r>
    </w:p>
    <w:p w:rsidRDefault="00011592" w:rsidP="00011592" w:rsidR="00011592">
      <w:pPr>
        <w:pStyle w:val="NormaleSPIS"/>
      </w:pPr>
      <w:r>
        <w:t xml:space="preserve">2. Sve poreze i pristojbe u vezi s prodajom nekretnine snosi kupac. </w:t>
      </w:r>
    </w:p>
    <w:p w:rsidRDefault="00011592" w:rsidP="00011592" w:rsidR="00011592">
      <w:pPr>
        <w:pStyle w:val="NormaleSPIS"/>
      </w:pPr>
      <w:r>
        <w:t>3. Kao kupci mogu sudjelovati samo osobe koje su najkasnije tri dana prije dana održavanja ročišta za dražbu uplatile jamčevinu u iznosu od 10% utvrđene vrijednosti nekretnine iz točke 1) ovog zaključka na žiro-račun Trgovačkog suda Varaždin broj : 2390001-1300002754 otvoren kod Hrvatske poštanske banke d.d., pozivom na broj spisa St-144/13. u koloni svrha uplate, jer u suprotnom neće moći pristupiti dražbovanju, a dokaz o uplati jamčevine trebaju predočiti stečajnom sucu prije početka dražbe.</w:t>
      </w:r>
    </w:p>
    <w:p w:rsidRDefault="00011592" w:rsidP="00011592" w:rsidR="00011592">
      <w:pPr>
        <w:pStyle w:val="NormaleSPIS"/>
      </w:pPr>
      <w:r>
        <w:t xml:space="preserve">4. 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11592" w:rsidP="00011592" w:rsidR="00011592">
      <w:pPr>
        <w:pStyle w:val="NormaleSPIS"/>
      </w:pPr>
      <w: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11592" w:rsidP="00011592" w:rsidR="00011592">
      <w:pPr>
        <w:pStyle w:val="NormaleSPIS"/>
      </w:pPr>
      <w:r>
        <w:t xml:space="preserve">6. 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11592" w:rsidP="00011592" w:rsidR="00011592">
      <w:pPr>
        <w:pStyle w:val="NormaleSPIS"/>
      </w:pPr>
      <w:r>
        <w:t>Prodaja se obavlja po načelu viđeno-kupljeno, što isključuje sve naknadne prigovore kupca.</w:t>
      </w:r>
    </w:p>
    <w:p w:rsidRDefault="00011592" w:rsidP="00011592" w:rsidR="00011592">
      <w:pPr>
        <w:pStyle w:val="NormaleSPIS"/>
      </w:pPr>
      <w:r>
        <w:t xml:space="preserve">7. U rješenju o dosudi nekretnina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prava i tereti na nekretninama koji prestaju njihovom prodajom.</w:t>
      </w:r>
    </w:p>
    <w:p w:rsidRDefault="00011592" w:rsidP="00011592" w:rsidR="00011592">
      <w:pPr>
        <w:pStyle w:val="NormaleSPIS"/>
      </w:pPr>
      <w:r>
        <w:t xml:space="preserve">8. 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  <w:r>
        <w:t>9. Sve zainteresirane osobe mogu razgledati imovinu stečajnog dužnika uz prethodnu najavu i dogovor putem slijedećeg broja telefona 098 407 337.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jc w:val="center"/>
      </w:pPr>
      <w:r>
        <w:t>U Varaždinu 22. veljače</w:t>
      </w:r>
      <w:r>
        <w:t xml:space="preserve"> 2018.</w:t>
      </w:r>
    </w:p>
    <w:p w:rsidRDefault="00011592" w:rsidP="00011592" w:rsidR="00011592">
      <w:pPr>
        <w:pStyle w:val="NormaleSPIS"/>
        <w:ind w:firstLine="0"/>
      </w:pPr>
    </w:p>
    <w:p w:rsidRDefault="00011592" w:rsidP="00011592" w:rsidR="0001159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</w:t>
      </w:r>
      <w:r>
        <w:t xml:space="preserve">   Sudac: </w:t>
      </w:r>
    </w:p>
    <w:p w:rsidRDefault="00011592" w:rsidP="00011592" w:rsidR="00011592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  <w:spacing w:after="0"/>
      </w:pPr>
    </w:p>
    <w:p w:rsidRDefault="00011592" w:rsidP="00011592" w:rsidR="0001159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 :</w:t>
      </w: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  <w:spacing w:after="0"/>
        <w:ind w:firstLine="0"/>
      </w:pPr>
      <w:r>
        <w:t>Uputa o pravnom lijeku :</w:t>
      </w:r>
    </w:p>
    <w:p w:rsidRDefault="00011592" w:rsidP="00011592" w:rsidR="00011592">
      <w:pPr>
        <w:pStyle w:val="NormaleSPIS"/>
        <w:spacing w:after="0"/>
        <w:ind w:firstLine="0"/>
      </w:pPr>
      <w:r>
        <w:t>Protiv ovog zaključka žalba nije dopuštena (čl. 11. t. 9. Stečajnog zakona - Narodne novine br. 44/96., 29/99., 129/00., 123/03., 197/03., 187/04., 82/06., 116/10., 25/12., 133/12. i 45/13., dalje : SZ-a).</w:t>
      </w: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</w:pPr>
    </w:p>
    <w:p w:rsidRDefault="00011592" w:rsidP="00011592" w:rsidR="00011592">
      <w:pPr>
        <w:pStyle w:val="NormaleSPIS"/>
        <w:ind w:firstLine="0"/>
      </w:pPr>
      <w:r>
        <w:t xml:space="preserve">DNA : </w:t>
      </w:r>
      <w:r>
        <w:tab/>
      </w:r>
    </w:p>
    <w:p w:rsidRDefault="00011592" w:rsidP="00011592" w:rsidR="00011592">
      <w:pPr>
        <w:pStyle w:val="NormaleSPIS"/>
        <w:ind w:firstLine="0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011592" w:rsidP="00011592" w:rsidR="00011592">
      <w:pPr>
        <w:pStyle w:val="NormaleSPIS"/>
        <w:ind w:firstLine="0"/>
      </w:pPr>
      <w:r>
        <w:t>e-Oglasna ploča ovog suda,</w:t>
      </w:r>
    </w:p>
    <w:p w:rsidRDefault="00011592" w:rsidP="00011592" w:rsidR="00011592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011592" w:rsidP="00011592" w:rsidR="00011592">
      <w:pPr>
        <w:pStyle w:val="NormaleSPIS"/>
        <w:spacing w:after="0"/>
        <w:ind w:firstLine="0"/>
      </w:pPr>
      <w:proofErr w:type="spellStart"/>
      <w:r>
        <w:t>Račkoga</w:t>
      </w:r>
      <w:proofErr w:type="spellEnd"/>
      <w:r>
        <w:t xml:space="preserve"> br. 6.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01159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FCA" w:rsidP="00537B78" w:rsidR="00AE4FCA">
      <w:r>
        <w:separator/>
      </w:r>
    </w:p>
  </w:endnote>
  <w:endnote w:id="0" w:type="continuationSeparator">
    <w:p w:rsidRDefault="00AE4FCA" w:rsidP="00537B78" w:rsidR="00AE4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3432144"/>
      <w:docPartObj>
        <w:docPartGallery w:val="Page Numbers (Bottom of Page)"/>
        <w:docPartUnique/>
      </w:docPartObj>
    </w:sdtPr>
    <w:sdtContent>
      <w:p w:rsidRDefault="00011592" w:rsidR="0001159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95D">
          <w:t>2</w:t>
        </w:r>
        <w:r>
          <w:fldChar w:fldCharType="end"/>
        </w:r>
      </w:p>
    </w:sdtContent>
  </w:sdt>
  <w:p w:rsidRDefault="00011592" w:rsidR="000115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FCA" w:rsidP="00537B78" w:rsidR="00AE4FCA">
      <w:r>
        <w:separator/>
      </w:r>
    </w:p>
  </w:footnote>
  <w:footnote w:id="0" w:type="continuationSeparator">
    <w:p w:rsidRDefault="00AE4FCA" w:rsidP="00537B78" w:rsidR="00AE4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592" w:rsidR="008333A9">
    <w:pPr>
      <w:pStyle w:val="Zaglavlje"/>
    </w:pPr>
    <w:r>
      <w:rPr>
        <w:rStyle w:val="PozadinaSvijetloCrvena"/>
        <w:shd w:fill="auto" w:color="auto" w:val="clear"/>
      </w:rPr>
      <w:t>Poslovni broj : 6  St-144/2013-77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592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95D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4FCA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F1F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1159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1159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St-144/2013-77</izvorni_sadrzaj>
    <derivirana_varijabla naziv="DomainObject.Oznaka_1">St-144/2013-77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St-144/2013-77</izvorni_sadrzaj>
    <derivirana_varijabla naziv="DomainObject.PoslovniBrojDokumenta_1">St-144/2013-77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6282E-8E38-4B7E-8299-74D23E3A2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4170</properties:Characters>
  <properties:Lines>104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2018-02-22T08:19:00Z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St-144/2013-77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