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784c" w14:paraId="4d7784c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F2B70">
        <w:rPr>
          <w:rFonts w:hAnsi="Times New Roman" w:ascii="Times New Roman"/>
          <w:sz w:val="24"/>
          <w:szCs w:val="24"/>
        </w:rPr>
        <w:t>7</w:t>
      </w:r>
      <w:r w:rsidR="00992881">
        <w:rPr>
          <w:rFonts w:hAnsi="Times New Roman" w:ascii="Times New Roman"/>
          <w:sz w:val="24"/>
          <w:szCs w:val="24"/>
        </w:rPr>
        <w:t>9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2902C2">
        <w:rPr>
          <w:rFonts w:hAnsi="Times New Roman" w:ascii="Times New Roman"/>
          <w:sz w:val="24"/>
          <w:szCs w:val="24"/>
        </w:rPr>
        <w:t>10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2902C2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D55987" w:rsidP="00D55987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D55987">
        <w:rPr>
          <w:rFonts w:hAnsi="Times New Roman" w:ascii="Times New Roman"/>
          <w:sz w:val="24"/>
          <w:szCs w:val="24"/>
        </w:rPr>
        <w:t>kat. čest. 4660/28 k.o. Šibenik, zk. ul. 8263, površine 7130 m2, u naravi parkiralište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D55987">
        <w:rPr>
          <w:rFonts w:hAnsi="Times New Roman" w:ascii="Times New Roman"/>
          <w:sz w:val="24"/>
          <w:szCs w:val="24"/>
          <w:lang w:eastAsia="hr-HR"/>
        </w:rPr>
        <w:t>1.654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D55987">
        <w:rPr>
          <w:rFonts w:hAnsi="Times New Roman" w:ascii="Times New Roman"/>
          <w:sz w:val="24"/>
          <w:szCs w:val="24"/>
          <w:lang w:eastAsia="hr-HR"/>
        </w:rPr>
        <w:t>733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D55987">
        <w:rPr>
          <w:rFonts w:hAnsi="Times New Roman" w:ascii="Times New Roman"/>
          <w:sz w:val="24"/>
          <w:szCs w:val="24"/>
          <w:lang w:eastAsia="hr-HR"/>
        </w:rPr>
        <w:t>94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2902C2">
        <w:rPr>
          <w:rFonts w:hAnsi="Times New Roman" w:ascii="Times New Roman"/>
          <w:sz w:val="24"/>
          <w:szCs w:val="24"/>
          <w:lang w:eastAsia="hr-HR"/>
        </w:rPr>
        <w:t>1.241.050,455</w:t>
      </w:r>
      <w:r w:rsidR="002902C2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902C2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902C2" w:rsidRPr="006D038D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902C2">
        <w:rPr>
          <w:rFonts w:hAnsi="Times New Roman" w:ascii="Times New Roman"/>
          <w:sz w:val="24"/>
          <w:szCs w:val="24"/>
          <w:lang w:eastAsia="hr-HR"/>
        </w:rPr>
        <w:t>1.241.050,455</w:t>
      </w:r>
      <w:r w:rsidR="003F2B7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902C2">
        <w:rPr>
          <w:rFonts w:hAnsi="Times New Roman" w:ascii="Times New Roman"/>
          <w:sz w:val="24"/>
          <w:szCs w:val="24"/>
          <w:lang w:eastAsia="hr-HR"/>
        </w:rPr>
        <w:t>827.366,97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2902C2">
        <w:rPr>
          <w:rFonts w:hAnsi="Times New Roman" w:ascii="Times New Roman"/>
          <w:sz w:val="24"/>
          <w:szCs w:val="24"/>
          <w:lang w:eastAsia="hr-HR"/>
        </w:rPr>
        <w:t>413.683,485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2902C2">
        <w:rPr>
          <w:rFonts w:hAnsi="Times New Roman" w:ascii="Times New Roman"/>
          <w:sz w:val="24"/>
          <w:szCs w:val="24"/>
          <w:lang w:eastAsia="hr-HR"/>
        </w:rPr>
        <w:t xml:space="preserve"> korak određuje se u iznosu od 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177AA0">
        <w:rPr>
          <w:rFonts w:hAnsi="Times New Roman" w:ascii="Times New Roman"/>
          <w:sz w:val="24"/>
          <w:szCs w:val="24"/>
          <w:lang w:eastAsia="hr-HR"/>
        </w:rPr>
        <w:t>3</w:t>
      </w:r>
      <w:r w:rsidR="00D55987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D55987">
        <w:rPr>
          <w:rFonts w:hAnsi="Times New Roman" w:ascii="Times New Roman"/>
          <w:sz w:val="24"/>
          <w:szCs w:val="24"/>
          <w:lang w:eastAsia="hr-HR"/>
        </w:rPr>
        <w:t>1.654</w:t>
      </w:r>
      <w:r w:rsidR="00D55987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D55987">
        <w:rPr>
          <w:rFonts w:hAnsi="Times New Roman" w:ascii="Times New Roman"/>
          <w:sz w:val="24"/>
          <w:szCs w:val="24"/>
          <w:lang w:eastAsia="hr-HR"/>
        </w:rPr>
        <w:t>733,94</w:t>
      </w:r>
      <w:r w:rsidR="00D55987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2902C2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2902C2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6018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976018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177AA0">
        <w:rPr>
          <w:rFonts w:hAnsi="Times New Roman" w:ascii="Times New Roman"/>
          <w:sz w:val="24"/>
          <w:szCs w:val="24"/>
          <w:lang w:eastAsia="hr-HR"/>
        </w:rPr>
        <w:t>19</w:t>
      </w:r>
      <w:r w:rsidR="00D55987">
        <w:rPr>
          <w:rFonts w:hAnsi="Times New Roman" w:ascii="Times New Roman"/>
          <w:sz w:val="24"/>
          <w:szCs w:val="24"/>
          <w:lang w:eastAsia="hr-HR"/>
        </w:rPr>
        <w:t>4-195)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177AA0">
        <w:rPr>
          <w:rFonts w:hAnsi="Times New Roman" w:ascii="Times New Roman"/>
          <w:sz w:val="24"/>
          <w:szCs w:val="24"/>
          <w:lang w:eastAsia="hr-HR"/>
        </w:rPr>
        <w:t>20</w:t>
      </w:r>
      <w:r w:rsidR="00D55987">
        <w:rPr>
          <w:rFonts w:hAnsi="Times New Roman" w:ascii="Times New Roman"/>
          <w:sz w:val="24"/>
          <w:szCs w:val="24"/>
          <w:lang w:eastAsia="hr-HR"/>
        </w:rPr>
        <w:t>8-209)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D55987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D55987">
        <w:rPr>
          <w:rFonts w:hAnsi="Times New Roman" w:ascii="Times New Roman"/>
          <w:sz w:val="24"/>
          <w:szCs w:val="24"/>
        </w:rPr>
        <w:t>HRVATSKA BANKA</w:t>
      </w:r>
      <w:r w:rsidR="00D55987" w:rsidRPr="00D55987">
        <w:rPr>
          <w:rFonts w:hAnsi="Times New Roman" w:ascii="Times New Roman"/>
          <w:sz w:val="24"/>
          <w:szCs w:val="24"/>
        </w:rPr>
        <w:t xml:space="preserve"> ZA OBNOVU I RAZVITAK, OIB: 26702280390</w:t>
      </w:r>
      <w:r w:rsidR="00D55987">
        <w:rPr>
          <w:rFonts w:hAnsi="Times New Roman" w:ascii="Times New Roman"/>
          <w:sz w:val="24"/>
          <w:szCs w:val="24"/>
        </w:rPr>
        <w:t>, Strossmayerov trg 9, Zagreb</w:t>
      </w:r>
    </w:p>
    <w:p w:rsidRDefault="00D55987" w:rsidP="005F0CEE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ZAGREBAČKA BANKA</w:t>
      </w:r>
      <w:r w:rsidRPr="00D55987">
        <w:rPr>
          <w:rFonts w:hAnsi="Times New Roman" w:ascii="Times New Roman"/>
          <w:sz w:val="24"/>
          <w:szCs w:val="24"/>
        </w:rPr>
        <w:t xml:space="preserve"> d.d., OIB: 92963223473, Trg Bana Josipa Jelačića 10, Zagreb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976018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F2B70">
          <w:rPr>
            <w:rFonts w:hAnsi="Times New Roman" w:ascii="Times New Roman"/>
            <w:sz w:val="24"/>
            <w:szCs w:val="24"/>
          </w:rPr>
          <w:t>7</w:t>
        </w:r>
        <w:r w:rsidR="00992881">
          <w:rPr>
            <w:rFonts w:hAnsi="Times New Roman" w:ascii="Times New Roman"/>
            <w:sz w:val="24"/>
            <w:szCs w:val="24"/>
          </w:rPr>
          <w:t>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733F0"/>
    <w:rsid w:val="00177AA0"/>
    <w:rsid w:val="00177D75"/>
    <w:rsid w:val="00192F5C"/>
    <w:rsid w:val="001A30CD"/>
    <w:rsid w:val="001E08C3"/>
    <w:rsid w:val="001E6303"/>
    <w:rsid w:val="001F21D6"/>
    <w:rsid w:val="002021CF"/>
    <w:rsid w:val="00256954"/>
    <w:rsid w:val="002902C2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D6972"/>
    <w:rsid w:val="007E1D54"/>
    <w:rsid w:val="007E2247"/>
    <w:rsid w:val="008116D6"/>
    <w:rsid w:val="00813E7F"/>
    <w:rsid w:val="00827068"/>
    <w:rsid w:val="008311DB"/>
    <w:rsid w:val="008601E1"/>
    <w:rsid w:val="00864555"/>
    <w:rsid w:val="00873098"/>
    <w:rsid w:val="008843BE"/>
    <w:rsid w:val="008A1702"/>
    <w:rsid w:val="00924A13"/>
    <w:rsid w:val="0093733A"/>
    <w:rsid w:val="0094785E"/>
    <w:rsid w:val="00951952"/>
    <w:rsid w:val="00976018"/>
    <w:rsid w:val="00992881"/>
    <w:rsid w:val="009B1F04"/>
    <w:rsid w:val="009C236A"/>
    <w:rsid w:val="009C5755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55987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0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60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60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60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0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60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60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60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St-379/2017-81</izvorni_sadrzaj>
    <derivirana_varijabla naziv="DomainObject.Oznaka_1">St-379/2017-81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St-379/2017-81</izvorni_sadrzaj>
    <derivirana_varijabla naziv="DomainObject.PoslovniBrojDokumenta_1">St-379/2017-81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St-379/2017-80</izvorni_sadrzaj>
    <derivirana_varijabla naziv="DomainObject.PredzadnjaOdlukaIzPredmeta.Oznaka_1">St-379/2017-80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1181</properties:Words>
  <properties:Characters>6266</properties:Characters>
  <properties:Lines>153</properties:Lines>
  <properties:Paragraphs>57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2018-10-02T06:02:00Z</dcterms:created>
  <dc:creator>Srđan Gavranić</dc:creator>
  <cp:lastModifiedBy>Ante Rubelj</cp:lastModifiedBy>
  <cp:lastPrinted>2018-10-15T12:20:00Z</cp:lastPrinted>
  <dcterms:modified xmlns:xsi="http://www.w3.org/2001/XMLSchema-instance" xsi:type="dcterms:W3CDTF">2018-10-15T12:20:00Z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St-379/2017-81 / Odluka - Zaključak - o prodaji (St-379-17 -4660-28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