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e83e" w14:paraId="d05e83e" w:rsidRDefault="00281BC7" w:rsidP="00EF7C9A" w:rsidR="00281BC7" w:rsidRPr="005D10C6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281BC7" w:rsidP="00281BC7" w:rsidR="00281BC7" w:rsidRPr="005D10C6">
      <w:pPr>
        <w:rPr>
          <w:rFonts w:cstheme="majorBidi" w:hAnsiTheme="majorBidi" w:asciiTheme="majorBidi"/>
          <w:b/>
        </w:rPr>
      </w:pPr>
    </w:p>
    <w:p w:rsidRDefault="00281BC7" w:rsidP="00281BC7" w:rsidR="00281BC7" w:rsidRPr="005D10C6">
      <w:pPr>
        <w:rPr>
          <w:rFonts w:cstheme="majorBidi" w:hAnsiTheme="majorBidi" w:asciiTheme="majorBidi"/>
          <w:b/>
        </w:rPr>
      </w:pPr>
    </w:p>
    <w:p w:rsidRDefault="00E022E9" w:rsidP="00281BC7" w:rsidR="00E022E9" w:rsidRPr="005D10C6">
      <w:pPr>
        <w:rPr>
          <w:rFonts w:cstheme="majorBidi" w:hAnsiTheme="majorBidi" w:asciiTheme="majorBidi"/>
          <w:b/>
          <w:bCs/>
        </w:rPr>
      </w:pPr>
    </w:p>
    <w:p w:rsidRDefault="00281BC7" w:rsidP="00281BC7" w:rsidR="00281BC7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REPUBLIKA HRVATSKA</w:t>
      </w:r>
    </w:p>
    <w:p w:rsidRDefault="00281BC7" w:rsidP="00281BC7" w:rsidR="00E022E9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TRGOVAČKI SUD U ZADRU</w:t>
      </w:r>
    </w:p>
    <w:p w:rsidRDefault="00E022E9" w:rsidP="004E7E9B" w:rsidR="00EF7C9A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Dr. Franje Tuđmana 35</w:t>
      </w:r>
      <w:r w:rsidR="00281BC7" w:rsidRPr="005D10C6">
        <w:rPr>
          <w:rFonts w:cstheme="majorBidi" w:hAnsiTheme="majorBidi" w:asciiTheme="majorBidi"/>
        </w:rPr>
        <w:tab/>
      </w:r>
    </w:p>
    <w:p w:rsidRDefault="00C63971" w:rsidP="00281BC7" w:rsidR="00C63971" w:rsidRPr="005D10C6">
      <w:pPr>
        <w:rPr>
          <w:rFonts w:cstheme="majorBidi" w:hAnsiTheme="majorBidi" w:asciiTheme="majorBidi"/>
          <w:b/>
          <w:bCs/>
        </w:rPr>
      </w:pPr>
    </w:p>
    <w:p w:rsidRDefault="00EF7C9A" w:rsidP="00EF7C9A" w:rsidR="00EF7C9A" w:rsidRPr="005D10C6">
      <w:pPr>
        <w:jc w:val="center"/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 E P U B L I K A   H R V A T S K A</w:t>
      </w:r>
    </w:p>
    <w:p w:rsidRDefault="00281BC7" w:rsidP="00281BC7" w:rsidR="00281BC7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 J E Š E N J E</w:t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  <w:b/>
        </w:rPr>
      </w:pPr>
    </w:p>
    <w:p w:rsidRDefault="003F076D" w:rsidP="00BF6D04" w:rsidR="00281BC7" w:rsidRPr="00BF6D04">
      <w:pPr>
        <w:ind w:firstLine="708"/>
        <w:jc w:val="both"/>
        <w:rPr>
          <w:rFonts w:cstheme="majorBidi" w:hAnsiTheme="majorBidi" w:asciiTheme="majorBidi"/>
        </w:rPr>
      </w:pPr>
      <w:r w:rsidRPr="003F076D">
        <w:rPr>
          <w:rFonts w:cstheme="majorBidi" w:hAnsiTheme="majorBidi" w:asciiTheme="majorBidi"/>
        </w:rPr>
        <w:t>Trgovački sud u Zadru, OIB:39670464653, po sutkinji Ani Markač, povodom prijedloga Financijske agencije za otvaranje stečajnog postupka nad trgovačkim društvom</w:t>
      </w:r>
      <w:r w:rsidR="00B47588" w:rsidRPr="00B47588">
        <w:t xml:space="preserve"> </w:t>
      </w:r>
      <w:r w:rsidR="00B47588">
        <w:t>ŠPANJA, d.o.o., Vodice, Fašizma 15, OIB:12200698763</w:t>
      </w:r>
      <w:r w:rsidRPr="003F076D">
        <w:rPr>
          <w:rFonts w:cstheme="majorBidi" w:hAnsiTheme="majorBidi" w:asciiTheme="majorBidi"/>
          <w:bCs/>
        </w:rPr>
        <w:t xml:space="preserve">, </w:t>
      </w:r>
      <w:r w:rsidR="002B7BAC">
        <w:rPr>
          <w:rFonts w:cstheme="majorBidi" w:hAnsiTheme="majorBidi" w:asciiTheme="majorBidi"/>
        </w:rPr>
        <w:t xml:space="preserve">dana </w:t>
      </w:r>
      <w:r w:rsidR="00B47588">
        <w:rPr>
          <w:rFonts w:cstheme="majorBidi" w:hAnsiTheme="majorBidi" w:asciiTheme="majorBidi"/>
        </w:rPr>
        <w:t xml:space="preserve">19. rujna </w:t>
      </w:r>
      <w:r w:rsidRPr="003F076D">
        <w:rPr>
          <w:rFonts w:cstheme="majorBidi" w:hAnsiTheme="majorBidi" w:asciiTheme="majorBidi"/>
        </w:rPr>
        <w:t>2016.,</w:t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5D10C6">
      <w:pPr>
        <w:jc w:val="both"/>
        <w:rPr>
          <w:rFonts w:cstheme="majorBidi" w:hAnsiTheme="majorBidi" w:asciiTheme="majorBidi"/>
        </w:rPr>
      </w:pPr>
    </w:p>
    <w:p w:rsidRDefault="00777515" w:rsidP="003F076D" w:rsidR="00777515" w:rsidRPr="005D10C6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I.</w:t>
      </w:r>
      <w:r w:rsidRPr="005D10C6">
        <w:rPr>
          <w:rFonts w:cstheme="majorBidi" w:hAnsiTheme="majorBidi" w:asciiTheme="majorBidi"/>
        </w:rPr>
        <w:tab/>
      </w:r>
      <w:r w:rsidR="00B105A9" w:rsidRPr="005D10C6">
        <w:rPr>
          <w:rFonts w:cstheme="majorBidi" w:hAnsiTheme="majorBidi" w:asciiTheme="majorBidi"/>
        </w:rPr>
        <w:t xml:space="preserve">Pozivaju se </w:t>
      </w:r>
      <w:r w:rsidR="003C0BEC" w:rsidRPr="005D10C6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5D10C6">
        <w:rPr>
          <w:rFonts w:cstheme="majorBidi" w:hAnsiTheme="majorBidi" w:asciiTheme="majorBidi"/>
        </w:rPr>
        <w:t>dužnik</w:t>
      </w:r>
      <w:r w:rsidR="003C0BEC" w:rsidRPr="005D10C6">
        <w:rPr>
          <w:rFonts w:cstheme="majorBidi" w:hAnsiTheme="majorBidi" w:asciiTheme="majorBidi"/>
        </w:rPr>
        <w:t>om</w:t>
      </w:r>
      <w:r w:rsidR="002B7BAC" w:rsidRPr="002B7BAC">
        <w:t xml:space="preserve"> </w:t>
      </w:r>
      <w:r w:rsidR="00B47588">
        <w:t xml:space="preserve">ŠPANJA, d.o.o., Vodice, Fašizma 15, OIB:12200698763, </w:t>
      </w:r>
      <w:r w:rsidRPr="005D10C6">
        <w:rPr>
          <w:rFonts w:cstheme="majorBidi" w:hAnsiTheme="majorBidi" w:asciiTheme="majorBidi"/>
        </w:rPr>
        <w:t>da u roku od 15 dana od isteka osmog dan</w:t>
      </w:r>
      <w:r w:rsidR="00B47588">
        <w:rPr>
          <w:rFonts w:cstheme="majorBidi" w:hAnsiTheme="majorBidi" w:asciiTheme="majorBidi"/>
        </w:rPr>
        <w:t>a od objave ovog rješenja na e-O</w:t>
      </w:r>
      <w:r w:rsidRPr="005D10C6">
        <w:rPr>
          <w:rFonts w:cstheme="majorBidi" w:hAnsiTheme="majorBidi" w:asciiTheme="majorBidi"/>
        </w:rPr>
        <w:t xml:space="preserve">glasnoj ploči suda solidarno predujme iznos od </w:t>
      </w:r>
      <w:r w:rsidR="00B47588">
        <w:rPr>
          <w:rFonts w:cstheme="majorBidi" w:hAnsiTheme="majorBidi" w:asciiTheme="majorBidi"/>
        </w:rPr>
        <w:t>31</w:t>
      </w:r>
      <w:r w:rsidR="002B7BAC">
        <w:rPr>
          <w:rFonts w:cstheme="majorBidi" w:hAnsiTheme="majorBidi" w:asciiTheme="majorBidi"/>
        </w:rPr>
        <w:t>.500,00</w:t>
      </w:r>
      <w:r w:rsidR="008F704D" w:rsidRPr="005D10C6">
        <w:rPr>
          <w:rFonts w:cstheme="majorBidi" w:hAnsiTheme="majorBidi" w:asciiTheme="majorBidi"/>
        </w:rPr>
        <w:t xml:space="preserve"> </w:t>
      </w:r>
      <w:r w:rsidR="00EE2F8E" w:rsidRPr="005D10C6">
        <w:rPr>
          <w:rFonts w:cstheme="majorBidi" w:hAnsiTheme="majorBidi" w:asciiTheme="majorBidi"/>
        </w:rPr>
        <w:t xml:space="preserve">kn </w:t>
      </w:r>
      <w:r w:rsidRPr="005D10C6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II.</w:t>
      </w:r>
      <w:r w:rsidRPr="005D10C6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3F076D">
        <w:rPr>
          <w:rFonts w:cstheme="majorBidi" w:hAnsiTheme="majorBidi" w:asciiTheme="majorBidi"/>
        </w:rPr>
        <w:t>3</w:t>
      </w:r>
      <w:r w:rsidR="002B7BAC">
        <w:rPr>
          <w:rFonts w:cstheme="majorBidi" w:hAnsiTheme="majorBidi" w:asciiTheme="majorBidi"/>
        </w:rPr>
        <w:t>4</w:t>
      </w:r>
      <w:r w:rsidR="00B47588">
        <w:rPr>
          <w:rFonts w:cstheme="majorBidi" w:hAnsiTheme="majorBidi" w:asciiTheme="majorBidi"/>
        </w:rPr>
        <w:t>2</w:t>
      </w:r>
      <w:r w:rsidR="00EE2F8E" w:rsidRPr="005D10C6">
        <w:rPr>
          <w:rFonts w:cstheme="majorBidi" w:hAnsiTheme="majorBidi" w:asciiTheme="majorBidi"/>
        </w:rPr>
        <w:t>-2016.</w:t>
      </w: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III.</w:t>
      </w:r>
      <w:r w:rsidRPr="005D10C6">
        <w:rPr>
          <w:rFonts w:cstheme="majorBidi" w:hAnsiTheme="majorBidi" w:asciiTheme="majorBidi"/>
        </w:rPr>
        <w:tab/>
        <w:t xml:space="preserve">Ukoliko </w:t>
      </w:r>
      <w:r w:rsidR="003C0BEC" w:rsidRPr="005D10C6">
        <w:rPr>
          <w:rFonts w:cstheme="majorBidi" w:hAnsiTheme="majorBidi" w:asciiTheme="majorBidi"/>
        </w:rPr>
        <w:t xml:space="preserve">zainteresirane osobe </w:t>
      </w:r>
      <w:r w:rsidRPr="005D10C6">
        <w:rPr>
          <w:rFonts w:cstheme="majorBidi" w:hAnsiTheme="majorBidi" w:asciiTheme="majorBidi"/>
        </w:rPr>
        <w:t>ne postup</w:t>
      </w:r>
      <w:r w:rsidR="003C0BEC" w:rsidRPr="005D10C6">
        <w:rPr>
          <w:rFonts w:cstheme="majorBidi" w:hAnsiTheme="majorBidi" w:asciiTheme="majorBidi"/>
        </w:rPr>
        <w:t>e</w:t>
      </w:r>
      <w:r w:rsidRPr="005D10C6">
        <w:rPr>
          <w:rFonts w:cstheme="majorBidi" w:hAnsiTheme="majorBidi" w:asciiTheme="majorBidi"/>
        </w:rPr>
        <w:t xml:space="preserve"> po nalogu suda iz točke </w:t>
      </w:r>
      <w:r w:rsidR="00777515" w:rsidRPr="005D10C6">
        <w:rPr>
          <w:rFonts w:cstheme="majorBidi" w:hAnsiTheme="majorBidi" w:asciiTheme="majorBidi"/>
        </w:rPr>
        <w:t>II</w:t>
      </w:r>
      <w:r w:rsidRPr="005D10C6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Obrazloženje</w:t>
      </w:r>
    </w:p>
    <w:p w:rsidRDefault="00B105A9" w:rsidP="00B105A9" w:rsidR="00B105A9" w:rsidRPr="005D10C6">
      <w:pPr>
        <w:rPr>
          <w:rFonts w:cstheme="majorBidi" w:hAnsiTheme="majorBidi" w:asciiTheme="majorBidi"/>
        </w:rPr>
      </w:pPr>
    </w:p>
    <w:p w:rsidRDefault="00B105A9" w:rsidP="00D43ED3" w:rsidR="008C38A2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ab/>
        <w:t xml:space="preserve">Privremeni stečajni upravitelj </w:t>
      </w:r>
      <w:r w:rsidR="00B47588">
        <w:rPr>
          <w:rFonts w:cstheme="majorBidi" w:hAnsiTheme="majorBidi" w:asciiTheme="majorBidi"/>
        </w:rPr>
        <w:t>Branko Morić u</w:t>
      </w:r>
      <w:r w:rsidR="00937F3C" w:rsidRPr="005D10C6">
        <w:rPr>
          <w:rFonts w:cstheme="majorBidi" w:hAnsiTheme="majorBidi" w:asciiTheme="majorBidi"/>
        </w:rPr>
        <w:t xml:space="preserve"> izvješ</w:t>
      </w:r>
      <w:r w:rsidR="00B47588">
        <w:rPr>
          <w:rFonts w:cstheme="majorBidi" w:hAnsiTheme="majorBidi" w:asciiTheme="majorBidi"/>
        </w:rPr>
        <w:t>ću koje je dostavio Sudu</w:t>
      </w:r>
      <w:r w:rsidR="00937F3C" w:rsidRPr="005D10C6">
        <w:rPr>
          <w:rFonts w:cstheme="majorBidi" w:hAnsiTheme="majorBidi" w:asciiTheme="majorBidi"/>
        </w:rPr>
        <w:t xml:space="preserve"> </w:t>
      </w:r>
      <w:r w:rsidRPr="005D10C6">
        <w:rPr>
          <w:rFonts w:cstheme="majorBidi" w:hAnsiTheme="majorBidi" w:asciiTheme="majorBidi"/>
        </w:rPr>
        <w:t>utvrdio</w:t>
      </w:r>
      <w:r w:rsidR="00777515" w:rsidRPr="005D10C6">
        <w:rPr>
          <w:rFonts w:cstheme="majorBidi" w:hAnsiTheme="majorBidi" w:asciiTheme="majorBidi"/>
        </w:rPr>
        <w:t xml:space="preserve"> je</w:t>
      </w:r>
      <w:r w:rsidR="002B7BAC">
        <w:rPr>
          <w:rFonts w:cstheme="majorBidi" w:hAnsiTheme="majorBidi" w:asciiTheme="majorBidi"/>
        </w:rPr>
        <w:t xml:space="preserve">, da za otvaranje stečajnog postupka postoje stečajni razlozi utvrđeni čl. 5. Stečajnog zakona, a to su nesposobnost za plaćanje </w:t>
      </w:r>
      <w:r w:rsidR="00B47588">
        <w:rPr>
          <w:rFonts w:cstheme="majorBidi" w:hAnsiTheme="majorBidi" w:asciiTheme="majorBidi"/>
        </w:rPr>
        <w:t xml:space="preserve">budući da </w:t>
      </w:r>
      <w:r w:rsidR="004F1A04">
        <w:rPr>
          <w:rFonts w:cstheme="majorBidi" w:hAnsiTheme="majorBidi" w:asciiTheme="majorBidi"/>
        </w:rPr>
        <w:t xml:space="preserve">dužnik </w:t>
      </w:r>
      <w:r w:rsidR="00B47588">
        <w:rPr>
          <w:rFonts w:cstheme="majorBidi" w:hAnsiTheme="majorBidi" w:asciiTheme="majorBidi"/>
        </w:rPr>
        <w:t xml:space="preserve">od 2012. stalno posluje s gubitkom </w:t>
      </w:r>
      <w:r w:rsidR="002B7BAC">
        <w:rPr>
          <w:rFonts w:cstheme="majorBidi" w:hAnsiTheme="majorBidi" w:asciiTheme="majorBidi"/>
        </w:rPr>
        <w:t>i prezaduženost</w:t>
      </w:r>
      <w:r w:rsidR="00B47588">
        <w:rPr>
          <w:rFonts w:cstheme="majorBidi" w:hAnsiTheme="majorBidi" w:asciiTheme="majorBidi"/>
        </w:rPr>
        <w:t xml:space="preserve"> jer su obveze </w:t>
      </w:r>
      <w:r w:rsidR="004F1A04">
        <w:rPr>
          <w:rFonts w:cstheme="majorBidi" w:hAnsiTheme="majorBidi" w:asciiTheme="majorBidi"/>
        </w:rPr>
        <w:t xml:space="preserve">istoga </w:t>
      </w:r>
      <w:r w:rsidR="00B47588">
        <w:rPr>
          <w:rFonts w:cstheme="majorBidi" w:hAnsiTheme="majorBidi" w:asciiTheme="majorBidi"/>
        </w:rPr>
        <w:t>znatno veće od imovine</w:t>
      </w:r>
      <w:r w:rsidR="002B7BAC">
        <w:rPr>
          <w:rFonts w:cstheme="majorBidi" w:hAnsiTheme="majorBidi" w:asciiTheme="majorBidi"/>
        </w:rPr>
        <w:t xml:space="preserve">. </w:t>
      </w:r>
      <w:r w:rsidR="007E6BD2">
        <w:rPr>
          <w:rFonts w:cstheme="majorBidi" w:hAnsiTheme="majorBidi" w:asciiTheme="majorBidi"/>
        </w:rPr>
        <w:t xml:space="preserve">Prema stanju u poslovnim knjigama i bilanci dužnika nepodmirene obveze istoga na dan 1. siječnja 2016. iznosile su ukupno 3.798.598,00 kn od čega dugoročne u iznosu od 2.200.000,00 kn, a </w:t>
      </w:r>
      <w:r w:rsidR="004F1A04">
        <w:rPr>
          <w:rFonts w:cstheme="majorBidi" w:hAnsiTheme="majorBidi" w:asciiTheme="majorBidi"/>
        </w:rPr>
        <w:t>kratkoročne</w:t>
      </w:r>
      <w:r w:rsidR="007E6BD2">
        <w:rPr>
          <w:rFonts w:cstheme="majorBidi" w:hAnsiTheme="majorBidi" w:asciiTheme="majorBidi"/>
        </w:rPr>
        <w:t xml:space="preserve"> obveze 1.598.598,00 kn. </w:t>
      </w:r>
      <w:r w:rsidR="00B47588">
        <w:rPr>
          <w:rFonts w:cstheme="majorBidi" w:hAnsiTheme="majorBidi" w:asciiTheme="majorBidi"/>
        </w:rPr>
        <w:t xml:space="preserve">Dužnik, osim imovine na kojoj postoji pravo odvojenog namirenja razlučnog vjerovnika sa založnim i podzaložnim pravom od 2.200.000,00 kn i to Jadranska banka d.d., Šibenik i Hrvatska banka za obnovu i razvitak, Zagreb (čl. 222. Stečajnog zakona), a u odnosu na nekretninu upisanu u zk. ul. 4463, k.o. Vodice, nema druge unovčive materijalne ni financijske imovine čijim unovčenjem se mogu osigurati sredstva za pokriće troškova stečaja i namirenje stečajnih vjerovnika tako da prema poznatim i raspoloživim podacima prema izvješću privremenog stečajnog upravitelja </w:t>
      </w:r>
      <w:r w:rsidR="008C38A2">
        <w:rPr>
          <w:rFonts w:cstheme="majorBidi" w:hAnsiTheme="majorBidi" w:asciiTheme="majorBidi"/>
        </w:rPr>
        <w:t>u stečajnom postupku ne mogu se pokriti troškovi stečajnog postupka, ne mogu se namiriti vjerovnici stečajne mase kao da ne postoji mogućnost ni za djelomično namirenje stečajnih vjerovnika.</w:t>
      </w:r>
    </w:p>
    <w:p w:rsidRDefault="008C38A2" w:rsidP="00C15637" w:rsidR="002B7BAC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Dužnik da nema zaposlenih radnika, te da isti vodi postupke pred sudovima i drugim tijelima i to ovršni postupak na imovini dužnika, na teret dužnika (Općinski sud u Šibeniku, posl. br. Ovr-183/2016). </w:t>
      </w:r>
      <w:r w:rsidR="006720F8">
        <w:rPr>
          <w:rFonts w:cstheme="majorBidi" w:hAnsiTheme="majorBidi" w:asciiTheme="majorBidi"/>
        </w:rPr>
        <w:t>Za nastavak rada i poslovanja dužnik da nema potrebnih financijskih</w:t>
      </w:r>
      <w:r>
        <w:rPr>
          <w:rFonts w:cstheme="majorBidi" w:hAnsiTheme="majorBidi" w:asciiTheme="majorBidi"/>
        </w:rPr>
        <w:t>, a više ni materijalni</w:t>
      </w:r>
      <w:r w:rsidR="006720F8">
        <w:rPr>
          <w:rFonts w:cstheme="majorBidi" w:hAnsiTheme="majorBidi" w:asciiTheme="majorBidi"/>
        </w:rPr>
        <w:t xml:space="preserve"> uvjeta</w:t>
      </w:r>
      <w:r w:rsidR="004F1A04">
        <w:rPr>
          <w:rFonts w:cstheme="majorBidi" w:hAnsiTheme="majorBidi" w:asciiTheme="majorBidi"/>
        </w:rPr>
        <w:t>, te</w:t>
      </w:r>
      <w:r>
        <w:rPr>
          <w:rFonts w:cstheme="majorBidi" w:hAnsiTheme="majorBidi" w:asciiTheme="majorBidi"/>
        </w:rPr>
        <w:t xml:space="preserve"> da je upitna i tržišna pozicija jer zadnje godine rada i poslovanja stalno </w:t>
      </w:r>
      <w:r w:rsidR="004F1A04">
        <w:rPr>
          <w:rFonts w:cstheme="majorBidi" w:hAnsiTheme="majorBidi" w:asciiTheme="majorBidi"/>
        </w:rPr>
        <w:t xml:space="preserve">je </w:t>
      </w:r>
      <w:r>
        <w:rPr>
          <w:rFonts w:cstheme="majorBidi" w:hAnsiTheme="majorBidi" w:asciiTheme="majorBidi"/>
        </w:rPr>
        <w:t>poslovao s gubitkom</w:t>
      </w:r>
      <w:r w:rsidR="006720F8">
        <w:rPr>
          <w:rFonts w:cstheme="majorBidi" w:hAnsiTheme="majorBidi" w:asciiTheme="majorBidi"/>
        </w:rPr>
        <w:t xml:space="preserve">. </w:t>
      </w:r>
    </w:p>
    <w:p w:rsidRDefault="00036544" w:rsidP="006720F8" w:rsidR="005A4D8F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lastRenderedPageBreak/>
        <w:t xml:space="preserve">Privremeni stečajni upravitelj </w:t>
      </w:r>
      <w:r w:rsidR="003C0BEC" w:rsidRPr="005D10C6">
        <w:rPr>
          <w:rFonts w:cstheme="majorBidi" w:hAnsiTheme="majorBidi" w:asciiTheme="majorBidi"/>
        </w:rPr>
        <w:t xml:space="preserve"> </w:t>
      </w:r>
      <w:r w:rsidR="00EE2F8E" w:rsidRPr="005D10C6">
        <w:rPr>
          <w:rFonts w:cstheme="majorBidi" w:hAnsiTheme="majorBidi" w:asciiTheme="majorBidi"/>
        </w:rPr>
        <w:t>predložio</w:t>
      </w:r>
      <w:r w:rsidRPr="005D10C6">
        <w:rPr>
          <w:rFonts w:cstheme="majorBidi" w:hAnsiTheme="majorBidi" w:asciiTheme="majorBidi"/>
        </w:rPr>
        <w:t xml:space="preserve"> je</w:t>
      </w:r>
      <w:r w:rsidR="00C15637">
        <w:rPr>
          <w:rFonts w:cstheme="majorBidi" w:hAnsiTheme="majorBidi" w:asciiTheme="majorBidi"/>
        </w:rPr>
        <w:t xml:space="preserve"> da S</w:t>
      </w:r>
      <w:r w:rsidR="00EE2F8E" w:rsidRPr="005D10C6">
        <w:rPr>
          <w:rFonts w:cstheme="majorBidi" w:hAnsiTheme="majorBidi" w:asciiTheme="majorBidi"/>
        </w:rPr>
        <w:t xml:space="preserve">ud postupi sukladno odredbi čl. 132. </w:t>
      </w:r>
      <w:r w:rsidRPr="005D10C6">
        <w:rPr>
          <w:rFonts w:cstheme="majorBidi" w:hAnsiTheme="majorBidi" w:asciiTheme="majorBidi"/>
        </w:rPr>
        <w:t>Stečajnog z</w:t>
      </w:r>
      <w:r w:rsidR="005D10C6" w:rsidRPr="005D10C6">
        <w:rPr>
          <w:rFonts w:cstheme="majorBidi" w:hAnsiTheme="majorBidi" w:asciiTheme="majorBidi"/>
        </w:rPr>
        <w:t>akona. I</w:t>
      </w:r>
      <w:r w:rsidR="005A4D8F" w:rsidRPr="005D10C6">
        <w:rPr>
          <w:rFonts w:cstheme="majorBidi" w:hAnsiTheme="majorBidi" w:asciiTheme="majorBidi"/>
        </w:rPr>
        <w:t xml:space="preserve">sti je procijenio </w:t>
      </w:r>
      <w:r w:rsidR="00BE2B75" w:rsidRPr="005D10C6">
        <w:rPr>
          <w:rFonts w:cstheme="majorBidi" w:hAnsiTheme="majorBidi" w:asciiTheme="majorBidi"/>
        </w:rPr>
        <w:t xml:space="preserve">troškove vođenja </w:t>
      </w:r>
      <w:r w:rsidR="005A4D8F" w:rsidRPr="005D10C6">
        <w:rPr>
          <w:rFonts w:cstheme="majorBidi" w:hAnsiTheme="majorBidi" w:asciiTheme="majorBidi"/>
        </w:rPr>
        <w:t xml:space="preserve">stečajnog postupka </w:t>
      </w:r>
      <w:r w:rsidR="00BE2B75" w:rsidRPr="005D10C6">
        <w:rPr>
          <w:rFonts w:cstheme="majorBidi" w:hAnsiTheme="majorBidi" w:asciiTheme="majorBidi"/>
        </w:rPr>
        <w:t xml:space="preserve">u iznos od ukupno </w:t>
      </w:r>
      <w:r w:rsidR="008C38A2">
        <w:rPr>
          <w:rFonts w:cstheme="majorBidi" w:hAnsiTheme="majorBidi" w:asciiTheme="majorBidi"/>
        </w:rPr>
        <w:t>31</w:t>
      </w:r>
      <w:r w:rsidR="006720F8">
        <w:rPr>
          <w:rFonts w:cstheme="majorBidi" w:hAnsiTheme="majorBidi" w:asciiTheme="majorBidi"/>
        </w:rPr>
        <w:t>.500,00</w:t>
      </w:r>
      <w:r w:rsidR="00BE2B75" w:rsidRPr="005D10C6">
        <w:rPr>
          <w:rFonts w:cstheme="majorBidi" w:hAnsiTheme="majorBidi" w:asciiTheme="majorBidi"/>
        </w:rPr>
        <w:t xml:space="preserve"> kn i to </w:t>
      </w:r>
      <w:r w:rsidR="005A4D8F" w:rsidRPr="005D10C6">
        <w:rPr>
          <w:rFonts w:cstheme="majorBidi" w:hAnsiTheme="majorBidi" w:asciiTheme="majorBidi"/>
        </w:rPr>
        <w:t xml:space="preserve">na ime </w:t>
      </w:r>
      <w:r w:rsidR="006720F8">
        <w:rPr>
          <w:rFonts w:cstheme="majorBidi" w:hAnsiTheme="majorBidi" w:asciiTheme="majorBidi"/>
        </w:rPr>
        <w:t xml:space="preserve">troškova otvaranja i zatvaranja računa i naknade banci u iznosu od 500,00 kn, na ime troškova sređivanja i arhiviranja dokumentacije iznos od 1.000,00 kn, na ime nagrade privremenom stečajnom upravitelju iznos od 10.000,00 kn, na ime </w:t>
      </w:r>
      <w:r w:rsidR="005A4D8F" w:rsidRPr="005D10C6">
        <w:rPr>
          <w:rFonts w:cstheme="majorBidi" w:hAnsiTheme="majorBidi" w:asciiTheme="majorBidi"/>
        </w:rPr>
        <w:t xml:space="preserve">nagrade stečajnom upravitelju iznos od </w:t>
      </w:r>
      <w:r w:rsidR="006720F8">
        <w:rPr>
          <w:rFonts w:cstheme="majorBidi" w:hAnsiTheme="majorBidi" w:asciiTheme="majorBidi"/>
        </w:rPr>
        <w:t>20.000,00 kn</w:t>
      </w:r>
      <w:r w:rsidR="008C38A2">
        <w:rPr>
          <w:rFonts w:cstheme="majorBidi" w:hAnsiTheme="majorBidi" w:asciiTheme="majorBidi"/>
        </w:rPr>
        <w:t>.</w:t>
      </w:r>
    </w:p>
    <w:p w:rsidRDefault="009149BF" w:rsidP="005A4D8F" w:rsidR="003C0BEC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Člankom 132. st. 1. S</w:t>
      </w:r>
      <w:r w:rsidR="00777515" w:rsidRPr="005D10C6">
        <w:rPr>
          <w:rFonts w:cstheme="majorBidi" w:hAnsiTheme="majorBidi" w:asciiTheme="majorBidi"/>
        </w:rPr>
        <w:t>tečajnog zakona (Narodne novine broj 71/15, nadalje SZ)</w:t>
      </w:r>
      <w:r w:rsidRPr="005D10C6">
        <w:rPr>
          <w:rFonts w:cstheme="majorBidi" w:hAnsiTheme="majorBidi" w:asciiTheme="majorBidi"/>
        </w:rPr>
        <w:t xml:space="preserve"> propisano da </w:t>
      </w:r>
      <w:r w:rsidR="003C0BEC" w:rsidRPr="005D10C6">
        <w:rPr>
          <w:rFonts w:cstheme="majorBidi" w:hAnsiTheme="majorBidi" w:asciiTheme="majorBidi"/>
        </w:rPr>
        <w:t xml:space="preserve">ako prije otvaranja stečajnog postupka sud utvrdi da imovina dužnika koja bi ušla u stečajnu masu nije dovoljna ni za namirenje troškova tog postupka </w:t>
      </w:r>
      <w:r w:rsidR="00777515" w:rsidRPr="005D10C6">
        <w:rPr>
          <w:rFonts w:cstheme="majorBidi" w:hAnsiTheme="majorBidi" w:asciiTheme="majorBidi"/>
        </w:rPr>
        <w:t>ili j</w:t>
      </w:r>
      <w:r w:rsidR="003C0BEC" w:rsidRPr="005D10C6">
        <w:rPr>
          <w:rFonts w:cstheme="majorBidi" w:hAnsiTheme="majorBidi" w:asciiTheme="majorBidi"/>
        </w:rPr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5D10C6">
        <w:rPr>
          <w:rFonts w:cstheme="majorBidi" w:hAnsiTheme="majorBidi" w:asciiTheme="majorBidi"/>
        </w:rPr>
        <w:t>i otvorenoga stečajnog postupka.</w:t>
      </w:r>
    </w:p>
    <w:p w:rsidRDefault="00FE1847" w:rsidP="004F1A04" w:rsidR="007E6BD2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U konkretnom slučaju </w:t>
      </w:r>
      <w:r w:rsidR="0068262D" w:rsidRPr="005D10C6">
        <w:rPr>
          <w:rFonts w:cstheme="majorBidi" w:hAnsiTheme="majorBidi" w:asciiTheme="majorBidi"/>
        </w:rPr>
        <w:t>iz izvješća privremenog stečajnog upravitelja proizlazi da</w:t>
      </w:r>
      <w:r w:rsidR="005D10C6" w:rsidRPr="005D10C6">
        <w:rPr>
          <w:rFonts w:cstheme="majorBidi" w:hAnsiTheme="majorBidi" w:asciiTheme="majorBidi"/>
        </w:rPr>
        <w:t xml:space="preserve"> </w:t>
      </w:r>
      <w:r w:rsidR="007E6BD2">
        <w:rPr>
          <w:rFonts w:cstheme="majorBidi" w:hAnsiTheme="majorBidi" w:asciiTheme="majorBidi"/>
        </w:rPr>
        <w:t>dužnik nema unovčivu imovinu čijim unovčenjem bi se mogli osigurati sredstva za pokriće troškova stečaja i namirenje stečajnih vjerovnik (osim one na kojoj postoji pravo odvojenog namirenja razlučnog vj</w:t>
      </w:r>
      <w:r w:rsidR="004F1A04">
        <w:rPr>
          <w:rFonts w:cstheme="majorBidi" w:hAnsiTheme="majorBidi" w:asciiTheme="majorBidi"/>
        </w:rPr>
        <w:t>erovnika</w:t>
      </w:r>
      <w:r w:rsidR="007E6BD2">
        <w:rPr>
          <w:rFonts w:cstheme="majorBidi" w:hAnsiTheme="majorBidi" w:asciiTheme="majorBidi"/>
        </w:rPr>
        <w:t>), slijedom čega da se u stečajnom postupku ne mogu pokriti troškovi stečajnog postupka, ne mogu se namiriti vjerovnici stečajne mase, a ne postoji mogućnost  ni za djelomično namirenje stečajnih vjerovnika.</w:t>
      </w:r>
    </w:p>
    <w:p w:rsidRDefault="00FE1847" w:rsidP="007E6BD2" w:rsidR="00FE1847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Nadalje</w:t>
      </w:r>
      <w:r w:rsidR="00777515" w:rsidRPr="005D10C6">
        <w:rPr>
          <w:rFonts w:cstheme="majorBidi" w:hAnsiTheme="majorBidi" w:asciiTheme="majorBidi"/>
        </w:rPr>
        <w:t>,</w:t>
      </w:r>
      <w:r w:rsidRPr="005D10C6">
        <w:rPr>
          <w:rFonts w:cstheme="majorBidi" w:hAnsiTheme="majorBidi" w:asciiTheme="majorBidi"/>
        </w:rPr>
        <w:t xml:space="preserve"> člankom 132. st. 2. SZ-a propisano je da ako osobe iz stavka 1. istog članka citiranog </w:t>
      </w:r>
      <w:r w:rsidR="00777515" w:rsidRPr="005D10C6">
        <w:rPr>
          <w:rFonts w:cstheme="majorBidi" w:hAnsiTheme="majorBidi" w:asciiTheme="majorBidi"/>
        </w:rPr>
        <w:t>Z</w:t>
      </w:r>
      <w:r w:rsidRPr="005D10C6">
        <w:rPr>
          <w:rFonts w:cstheme="majorBidi" w:hAnsiTheme="majorBidi" w:asciiTheme="majorBidi"/>
        </w:rPr>
        <w:t xml:space="preserve">akona ne predujme zatraženi iznos, sud će donijeti rješenje o otvaranju i zaključenju stečajnog postupka. </w:t>
      </w:r>
    </w:p>
    <w:p w:rsidRDefault="009149BF" w:rsidP="00FE1847" w:rsidR="00C63971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Stoga je u smislu čl. 132. st. 1. </w:t>
      </w:r>
      <w:r w:rsidR="00FE1847" w:rsidRPr="005D10C6">
        <w:rPr>
          <w:rFonts w:cstheme="majorBidi" w:hAnsiTheme="majorBidi" w:asciiTheme="majorBidi"/>
        </w:rPr>
        <w:t xml:space="preserve">i st. 2. </w:t>
      </w:r>
      <w:r w:rsidRPr="005D10C6">
        <w:rPr>
          <w:rFonts w:cstheme="majorBidi" w:hAnsiTheme="majorBidi" w:asciiTheme="majorBidi"/>
        </w:rPr>
        <w:t>S</w:t>
      </w:r>
      <w:r w:rsidR="00C63971" w:rsidRPr="005D10C6">
        <w:rPr>
          <w:rFonts w:cstheme="majorBidi" w:hAnsiTheme="majorBidi" w:asciiTheme="majorBidi"/>
        </w:rPr>
        <w:t>Z</w:t>
      </w:r>
      <w:r w:rsidRPr="005D10C6">
        <w:rPr>
          <w:rFonts w:cstheme="majorBidi" w:hAnsiTheme="majorBidi" w:asciiTheme="majorBidi"/>
        </w:rPr>
        <w:t xml:space="preserve"> </w:t>
      </w:r>
      <w:r w:rsidR="00FE1847" w:rsidRPr="005D10C6">
        <w:rPr>
          <w:rFonts w:cstheme="majorBidi" w:hAnsiTheme="majorBidi" w:asciiTheme="majorBidi"/>
        </w:rPr>
        <w:t>odlučeno kao u izreci ovog rješenja</w:t>
      </w:r>
      <w:r w:rsidRPr="005D10C6">
        <w:rPr>
          <w:rFonts w:cstheme="majorBidi" w:hAnsiTheme="majorBidi" w:asciiTheme="majorBidi"/>
        </w:rPr>
        <w:t>.</w:t>
      </w:r>
    </w:p>
    <w:p w:rsidRDefault="009149BF" w:rsidP="00C63971" w:rsidR="009149BF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 </w:t>
      </w:r>
    </w:p>
    <w:p w:rsidRDefault="008F3AD6" w:rsidP="005D10C6" w:rsidR="008F03DE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U Zadru</w:t>
      </w:r>
      <w:r w:rsidR="003A2B27" w:rsidRPr="005D10C6">
        <w:rPr>
          <w:rFonts w:cstheme="majorBidi" w:hAnsiTheme="majorBidi" w:asciiTheme="majorBidi"/>
        </w:rPr>
        <w:t xml:space="preserve"> </w:t>
      </w:r>
      <w:r w:rsidR="00C15637">
        <w:rPr>
          <w:rFonts w:cstheme="majorBidi" w:hAnsiTheme="majorBidi" w:asciiTheme="majorBidi"/>
        </w:rPr>
        <w:t xml:space="preserve">19. rujna </w:t>
      </w:r>
      <w:r w:rsidR="004E7E9B" w:rsidRPr="005D10C6">
        <w:rPr>
          <w:rFonts w:cstheme="majorBidi" w:hAnsiTheme="majorBidi" w:asciiTheme="majorBidi"/>
        </w:rPr>
        <w:t xml:space="preserve">2016. </w:t>
      </w:r>
    </w:p>
    <w:p w:rsidRDefault="00FE1847" w:rsidP="0055636D" w:rsidR="00FE1847" w:rsidRPr="005D10C6">
      <w:pPr>
        <w:jc w:val="both"/>
        <w:rPr>
          <w:rFonts w:cstheme="majorBidi" w:hAnsiTheme="majorBidi" w:asciiTheme="majorBidi"/>
        </w:rPr>
      </w:pPr>
    </w:p>
    <w:p w:rsidRDefault="004F1A04" w:rsidP="004F1A04" w:rsidR="00A27551" w:rsidRPr="005D10C6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 w:rsidR="006A3E71">
        <w:rPr>
          <w:rFonts w:cstheme="majorBidi" w:hAnsiTheme="majorBidi" w:asciiTheme="majorBidi"/>
        </w:rPr>
        <w:t xml:space="preserve">  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</w:t>
      </w:r>
      <w:r w:rsidR="004E7E9B" w:rsidRPr="005D10C6">
        <w:rPr>
          <w:rFonts w:cstheme="majorBidi" w:hAnsiTheme="majorBidi" w:asciiTheme="majorBidi"/>
        </w:rPr>
        <w:t>Sutkinja</w:t>
      </w:r>
    </w:p>
    <w:p w:rsidRDefault="004F1A04" w:rsidP="004F1A04" w:rsidR="009068CC" w:rsidRPr="005D10C6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Merlina Klišmanić  </w:t>
      </w:r>
      <w:r w:rsidR="0055636D" w:rsidRPr="005D10C6">
        <w:rPr>
          <w:rFonts w:cstheme="majorBidi" w:hAnsiTheme="majorBidi" w:asciiTheme="majorBidi"/>
        </w:rPr>
        <w:tab/>
      </w:r>
      <w:r w:rsidR="0055636D" w:rsidRPr="005D10C6">
        <w:rPr>
          <w:rFonts w:cstheme="majorBidi" w:hAnsiTheme="majorBidi" w:asciiTheme="majorBidi"/>
        </w:rPr>
        <w:tab/>
      </w:r>
      <w:r w:rsidR="0055636D" w:rsidRPr="005D10C6">
        <w:rPr>
          <w:rFonts w:cstheme="majorBidi" w:hAnsiTheme="majorBidi" w:asciiTheme="majorBidi"/>
        </w:rPr>
        <w:tab/>
      </w:r>
      <w:r w:rsidR="0055636D" w:rsidRPr="005D10C6">
        <w:rPr>
          <w:rFonts w:cstheme="majorBidi" w:hAnsiTheme="majorBidi" w:asciiTheme="majorBidi"/>
        </w:rPr>
        <w:tab/>
      </w:r>
      <w:r w:rsidR="0055636D" w:rsidRPr="005D10C6">
        <w:rPr>
          <w:rFonts w:cstheme="majorBidi" w:hAnsiTheme="majorBidi" w:asciiTheme="majorBidi"/>
        </w:rPr>
        <w:tab/>
      </w:r>
      <w:r w:rsidR="0055636D" w:rsidRPr="005D10C6">
        <w:rPr>
          <w:rFonts w:cstheme="majorBidi" w:hAnsiTheme="majorBidi" w:asciiTheme="majorBidi"/>
        </w:rPr>
        <w:tab/>
      </w:r>
      <w:r w:rsidR="007239D9" w:rsidRPr="005D10C6">
        <w:rPr>
          <w:rFonts w:cstheme="majorBidi" w:hAnsiTheme="majorBidi" w:asciiTheme="majorBidi"/>
        </w:rPr>
        <w:t xml:space="preserve">     </w:t>
      </w:r>
      <w:r w:rsidR="00E36A3E" w:rsidRPr="005D10C6">
        <w:rPr>
          <w:rFonts w:cstheme="majorBidi" w:hAnsiTheme="majorBidi" w:asciiTheme="majorBidi"/>
        </w:rPr>
        <w:t xml:space="preserve">            </w:t>
      </w:r>
      <w:r w:rsidR="00A27551" w:rsidRPr="005D10C6">
        <w:rPr>
          <w:rFonts w:cstheme="majorBidi" w:hAnsiTheme="majorBidi" w:asciiTheme="majorBidi"/>
        </w:rPr>
        <w:t xml:space="preserve">      </w:t>
      </w:r>
      <w:r w:rsidR="005D10C6" w:rsidRPr="005D10C6">
        <w:rPr>
          <w:rFonts w:cstheme="majorBidi" w:hAnsiTheme="majorBidi" w:asciiTheme="majorBidi"/>
        </w:rPr>
        <w:t xml:space="preserve">    </w:t>
      </w:r>
      <w:r>
        <w:rPr>
          <w:rFonts w:cstheme="majorBidi" w:hAnsiTheme="majorBidi" w:asciiTheme="majorBidi"/>
        </w:rPr>
        <w:t xml:space="preserve">  </w:t>
      </w:r>
      <w:r w:rsidR="004E7E9B" w:rsidRPr="005D10C6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C63971" w:rsidP="00761C14" w:rsidR="00C63971" w:rsidRPr="005D10C6">
      <w:pPr>
        <w:jc w:val="right"/>
        <w:rPr>
          <w:rFonts w:cstheme="majorBidi" w:hAnsiTheme="majorBidi" w:asciiTheme="majorBidi"/>
        </w:rPr>
      </w:pPr>
    </w:p>
    <w:p w:rsidRDefault="006439D9" w:rsidP="00C63971" w:rsidR="006439D9" w:rsidRPr="005D10C6">
      <w:pPr>
        <w:rPr>
          <w:rFonts w:cstheme="majorBidi" w:hAnsiTheme="majorBidi" w:asciiTheme="majorBidi"/>
        </w:rPr>
      </w:pPr>
    </w:p>
    <w:p w:rsidRDefault="004F1A04" w:rsidP="00C63971" w:rsidR="004F1A04">
      <w:pPr>
        <w:rPr>
          <w:rFonts w:cstheme="majorBidi" w:hAnsiTheme="majorBidi" w:asciiTheme="majorBidi"/>
        </w:rPr>
      </w:pPr>
    </w:p>
    <w:p w:rsidRDefault="004F1A04" w:rsidP="00C63971" w:rsidR="004F1A04">
      <w:pPr>
        <w:rPr>
          <w:rFonts w:cstheme="majorBidi" w:hAnsiTheme="majorBidi" w:asciiTheme="majorBidi"/>
        </w:rPr>
      </w:pPr>
    </w:p>
    <w:p w:rsidRDefault="006439D9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POUKA O PRAVNOM LIJEKU: </w:t>
      </w:r>
    </w:p>
    <w:p w:rsidRDefault="00C63971" w:rsidP="003C0BEC" w:rsidR="00C63971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3C0BEC" w:rsidP="00C63971" w:rsidR="003C0BEC" w:rsidRPr="005D10C6">
      <w:pPr>
        <w:rPr>
          <w:rFonts w:cstheme="majorBidi" w:hAnsiTheme="majorBidi" w:asciiTheme="majorBidi"/>
        </w:rPr>
      </w:pPr>
    </w:p>
    <w:p w:rsidRDefault="00FE1847" w:rsidP="00C63971" w:rsidR="00FE1847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Dostaviti: </w:t>
      </w:r>
    </w:p>
    <w:p w:rsidRDefault="00C63971" w:rsidP="005D10C6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privremenom stečajnom upravitelju</w:t>
      </w:r>
      <w:r w:rsidR="00AC71C7" w:rsidRPr="005D10C6">
        <w:rPr>
          <w:rFonts w:cstheme="majorBidi" w:hAnsiTheme="majorBidi" w:asciiTheme="majorBidi"/>
        </w:rPr>
        <w:t xml:space="preserve"> </w:t>
      </w:r>
      <w:r w:rsidR="002B7BAC">
        <w:rPr>
          <w:rFonts w:cstheme="majorBidi" w:hAnsiTheme="majorBidi" w:asciiTheme="majorBidi"/>
        </w:rPr>
        <w:t>Branku Moriću</w:t>
      </w:r>
      <w:r w:rsidR="005D10C6" w:rsidRPr="005D10C6">
        <w:rPr>
          <w:rFonts w:cstheme="majorBidi" w:hAnsiTheme="majorBidi" w:asciiTheme="majorBidi"/>
        </w:rPr>
        <w:t xml:space="preserve">, </w:t>
      </w:r>
      <w:r w:rsidR="002B7BAC">
        <w:rPr>
          <w:rFonts w:cstheme="majorBidi" w:hAnsiTheme="majorBidi" w:asciiTheme="majorBidi"/>
        </w:rPr>
        <w:t>Zadar</w:t>
      </w:r>
      <w:r w:rsidR="005D10C6" w:rsidRPr="005D10C6">
        <w:rPr>
          <w:rFonts w:cstheme="majorBidi" w:hAnsiTheme="majorBidi" w:asciiTheme="majorBidi"/>
        </w:rPr>
        <w:t xml:space="preserve"> </w:t>
      </w:r>
    </w:p>
    <w:p w:rsidRDefault="00C15637" w:rsidP="00C63971" w:rsidR="00C63971" w:rsidRPr="005D10C6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 e-O</w:t>
      </w:r>
      <w:r w:rsidR="00C63971" w:rsidRPr="005D10C6">
        <w:rPr>
          <w:rFonts w:cstheme="majorBidi" w:hAnsiTheme="majorBidi" w:asciiTheme="majorBidi"/>
        </w:rPr>
        <w:t>glasna ploča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računovodstvo suda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u spis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jc w:val="both"/>
        <w:rPr>
          <w:rFonts w:cstheme="majorBidi" w:hAnsiTheme="majorBidi" w:asciiTheme="majorBidi"/>
        </w:rPr>
      </w:pPr>
    </w:p>
    <w:p w:rsidRDefault="00842CEB" w:rsidP="00B105A9" w:rsidR="00842CEB" w:rsidRPr="005D10C6">
      <w:pPr>
        <w:rPr>
          <w:rFonts w:cstheme="majorBidi" w:hAnsiTheme="majorBidi" w:asciiTheme="majorBidi"/>
        </w:rPr>
      </w:pPr>
    </w:p>
    <w:sectPr w:rsidSect="00C15637" w:rsidR="00842CEB" w:rsidRPr="005D10C6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135" w:right="1417" w:top="127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3992513"/>
      <w:docPartObj>
        <w:docPartGallery w:val="Page Numbers (Bottom of Page)"/>
        <w:docPartUnique/>
      </w:docPartObj>
    </w:sdtPr>
    <w:sdtEndPr/>
    <w:sdtContent>
      <w:p w:rsidRDefault="00B47588" w:rsidR="00B4758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BDD">
          <w:rPr>
            <w:noProof/>
          </w:rPr>
          <w:t>2</w:t>
        </w:r>
        <w:r>
          <w:fldChar w:fldCharType="end"/>
        </w:r>
      </w:p>
    </w:sdtContent>
  </w:sdt>
  <w:p w:rsidRDefault="00B47588" w:rsidR="00B475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B47588" w:rsidR="00B47588" w:rsidRPr="00C170F5">
        <w:pPr>
          <w:pStyle w:val="Zaglavlje"/>
          <w:jc w:val="right"/>
        </w:pPr>
        <w:r>
          <w:tab/>
        </w:r>
        <w:r>
          <w:tab/>
        </w:r>
        <w:r w:rsidR="00B47588">
          <w:t>Poslovni broj: 2 St-342/16-17</w:t>
        </w:r>
      </w:p>
      <w:p w:rsidRDefault="00276BDD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B47588">
      <w:t>oslovni broj: 2 St-342/16-17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13102B"/>
    <w:rsid w:val="00142C1E"/>
    <w:rsid w:val="001840A0"/>
    <w:rsid w:val="001A363B"/>
    <w:rsid w:val="001C347E"/>
    <w:rsid w:val="0020672D"/>
    <w:rsid w:val="00243782"/>
    <w:rsid w:val="00276300"/>
    <w:rsid w:val="00276BDD"/>
    <w:rsid w:val="00281BC7"/>
    <w:rsid w:val="002B7BAC"/>
    <w:rsid w:val="003024D4"/>
    <w:rsid w:val="00323F63"/>
    <w:rsid w:val="00342BE6"/>
    <w:rsid w:val="003A2B27"/>
    <w:rsid w:val="003C0BEC"/>
    <w:rsid w:val="003C6DA5"/>
    <w:rsid w:val="003E7B35"/>
    <w:rsid w:val="003F076D"/>
    <w:rsid w:val="00453E80"/>
    <w:rsid w:val="004676BD"/>
    <w:rsid w:val="00474A81"/>
    <w:rsid w:val="004B768C"/>
    <w:rsid w:val="004C5C40"/>
    <w:rsid w:val="004E7E9B"/>
    <w:rsid w:val="004F1515"/>
    <w:rsid w:val="004F1A04"/>
    <w:rsid w:val="00515656"/>
    <w:rsid w:val="0055636D"/>
    <w:rsid w:val="005A4D8F"/>
    <w:rsid w:val="005D10C6"/>
    <w:rsid w:val="006439D9"/>
    <w:rsid w:val="00651D67"/>
    <w:rsid w:val="00665069"/>
    <w:rsid w:val="00667560"/>
    <w:rsid w:val="006720F8"/>
    <w:rsid w:val="0068262D"/>
    <w:rsid w:val="006A3E71"/>
    <w:rsid w:val="006A6847"/>
    <w:rsid w:val="007002A2"/>
    <w:rsid w:val="007239D9"/>
    <w:rsid w:val="0074396A"/>
    <w:rsid w:val="00761C14"/>
    <w:rsid w:val="00766A92"/>
    <w:rsid w:val="00777515"/>
    <w:rsid w:val="007B6657"/>
    <w:rsid w:val="007C75BF"/>
    <w:rsid w:val="007E6BD2"/>
    <w:rsid w:val="007F26FC"/>
    <w:rsid w:val="007F7E88"/>
    <w:rsid w:val="00842CEB"/>
    <w:rsid w:val="008C38A2"/>
    <w:rsid w:val="008F03DE"/>
    <w:rsid w:val="008F3AD6"/>
    <w:rsid w:val="008F704D"/>
    <w:rsid w:val="009068CC"/>
    <w:rsid w:val="009149BF"/>
    <w:rsid w:val="00930179"/>
    <w:rsid w:val="00937F3C"/>
    <w:rsid w:val="009B4456"/>
    <w:rsid w:val="009C0FF2"/>
    <w:rsid w:val="009D7950"/>
    <w:rsid w:val="009F62F2"/>
    <w:rsid w:val="00A27551"/>
    <w:rsid w:val="00A5292A"/>
    <w:rsid w:val="00A859DA"/>
    <w:rsid w:val="00AC71C7"/>
    <w:rsid w:val="00B105A9"/>
    <w:rsid w:val="00B310F0"/>
    <w:rsid w:val="00B47588"/>
    <w:rsid w:val="00B83103"/>
    <w:rsid w:val="00BB4F73"/>
    <w:rsid w:val="00BE2B75"/>
    <w:rsid w:val="00BE6E59"/>
    <w:rsid w:val="00BF6D04"/>
    <w:rsid w:val="00C15637"/>
    <w:rsid w:val="00C170F5"/>
    <w:rsid w:val="00C30170"/>
    <w:rsid w:val="00C63971"/>
    <w:rsid w:val="00C85781"/>
    <w:rsid w:val="00C9120F"/>
    <w:rsid w:val="00CB65E9"/>
    <w:rsid w:val="00D43ED3"/>
    <w:rsid w:val="00E022E9"/>
    <w:rsid w:val="00E36A3E"/>
    <w:rsid w:val="00EB3FAB"/>
    <w:rsid w:val="00EE2F8E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6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B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BDD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BDD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BDD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6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B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BDD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BDD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BDD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ŠPANJA, d.o.o. za trgovinu</izvorni_sadrzaj>
    <derivirana_varijabla naziv="DomainObject.Predmet.ProtustrankaFormated_1">  ŠPANJA, d.o.o. za trgovinu</derivirana_varijabla>
  </DomainObject.Predmet.ProtustrankaFormated>
  <DomainObject.Predmet.ProtustrankaFormatedOIB>
    <izvorni_sadrzaj>  ŠPANJA, d.o.o. za trgovinu, OIB 12200698763</izvorni_sadrzaj>
    <derivirana_varijabla naziv="DomainObject.Predmet.ProtustrankaFormatedOIB_1">  ŠPANJA, d.o.o. za trgovinu, OIB 12200698763</derivirana_varijabla>
  </DomainObject.Predmet.ProtustrankaFormatedOIB>
  <DomainObject.Predmet.ProtustrankaFormatedWithAdress>
    <izvorni_sadrzaj> ŠPANJA, d.o.o. za trgovinu, Žrtava Fašizma 15, 22211 Vodice</izvorni_sadrzaj>
    <derivirana_varijabla naziv="DomainObject.Predmet.ProtustrankaFormatedWithAdress_1"> ŠPANJA, d.o.o. za trgovinu, Žrtava Fašizma 15, 22211 Vodice</derivirana_varijabla>
  </DomainObject.Predmet.ProtustrankaFormatedWithAdress>
  <DomainObject.Predmet.ProtustrankaFormatedWithAdressOIB>
    <izvorni_sadrzaj> ŠPANJA, d.o.o. za trgovinu, OIB 12200698763, Žrtava Fašizma 15, 22211 Vodice</izvorni_sadrzaj>
    <derivirana_varijabla naziv="DomainObject.Predmet.ProtustrankaFormatedWithAdressOIB_1"> ŠPANJA, d.o.o. za trgovinu, OIB 12200698763, Žrtava Fašizma 15, 22211 Vodice</derivirana_varijabla>
  </DomainObject.Predmet.ProtustrankaFormatedWithAdressOIB>
  <DomainObject.Predmet.ProtustrankaWithAdress>
    <izvorni_sadrzaj>ŠPANJA, d.o.o. za trgovinu Žrtava Fašizma 15, 22211 Vodice</izvorni_sadrzaj>
    <derivirana_varijabla naziv="DomainObject.Predmet.ProtustrankaWithAdress_1">ŠPANJA, d.o.o. za trgovinu Žrtava Fašizma 15, 22211 Vodice</derivirana_varijabla>
  </DomainObject.Predmet.ProtustrankaWithAdress>
  <DomainObject.Predmet.ProtustrankaWithAdressOIB>
    <izvorni_sadrzaj>ŠPANJA, d.o.o. za trgovinu, OIB 12200698763, Žrtava Fašizma 15, 22211 Vodice</izvorni_sadrzaj>
    <derivirana_varijabla naziv="DomainObject.Predmet.ProtustrankaWithAdressOIB_1">ŠPANJA, d.o.o. za trgovinu, OIB 12200698763, Žrtava Fašizma 15, 22211 Vodice</derivirana_varijabla>
  </DomainObject.Predmet.ProtustrankaWithAdressOIB>
  <DomainObject.Predmet.ProtustrankaNazivFormated>
    <izvorni_sadrzaj>ŠPANJA, d.o.o. za trgovinu</izvorni_sadrzaj>
    <derivirana_varijabla naziv="DomainObject.Predmet.ProtustrankaNazivFormated_1">ŠPANJA, d.o.o. za trgovinu</derivirana_varijabla>
  </DomainObject.Predmet.ProtustrankaNazivFormated>
  <DomainObject.Predmet.ProtustrankaNazivFormatedOIB>
    <izvorni_sadrzaj>ŠPANJA, d.o.o. za trgovinu, OIB 12200698763</izvorni_sadrzaj>
    <derivirana_varijabla naziv="DomainObject.Predmet.ProtustrankaNazivFormatedOIB_1">ŠPANJA, d.o.o. za trgovinu, OIB 12200698763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ŠPANJA, d.o.o. za trgovinu</item>
    </izvorni_sadrzaj>
    <derivirana_varijabla naziv="DomainObject.Predmet.ProtuStrankaListFormated_1">
      <item>ŠPANJA, d.o.o. za trgovinu</item>
    </derivirana_varijabla>
  </DomainObject.Predmet.ProtuStrankaListFormated>
  <DomainObject.Predmet.ProtuStrankaListFormatedOIB>
    <izvorni_sadrzaj>
      <item>ŠPANJA, d.o.o. za trgovinu, OIB 12200698763</item>
    </izvorni_sadrzaj>
    <derivirana_varijabla naziv="DomainObject.Predmet.ProtuStrankaListFormatedOIB_1">
      <item>ŠPANJA, d.o.o. za trgovinu, OIB 12200698763</item>
    </derivirana_varijabla>
  </DomainObject.Predmet.ProtuStrankaListFormatedOIB>
  <DomainObject.Predmet.ProtuStrankaListFormatedWithAdress>
    <izvorni_sadrzaj>
      <item>ŠPANJA, d.o.o. za trgovinu, Žrtava Fašizma 15, 22211 Vodice</item>
    </izvorni_sadrzaj>
    <derivirana_varijabla naziv="DomainObject.Predmet.ProtuStrankaListFormatedWithAdress_1">
      <item>ŠPANJA, d.o.o. za trgovinu, Žrtava Fašizma 15, 22211 Vodice</item>
    </derivirana_varijabla>
  </DomainObject.Predmet.ProtuStrankaListFormatedWithAdress>
  <DomainObject.Predmet.ProtuStrankaListFormatedWithAdressOIB>
    <izvorni_sadrzaj>
      <item>ŠPANJA, d.o.o. za trgovinu, OIB 12200698763, Žrtava Fašizma 15, 22211 Vodice</item>
    </izvorni_sadrzaj>
    <derivirana_varijabla naziv="DomainObject.Predmet.ProtuStrankaListFormatedWithAdressOIB_1">
      <item>ŠPANJA, d.o.o. za trgovinu, OIB 12200698763, Žrtava Fašizma 15, 22211 Vodice</item>
    </derivirana_varijabla>
  </DomainObject.Predmet.ProtuStrankaListFormatedWithAdressOIB>
  <DomainObject.Predmet.ProtuStrankaListNazivFormated>
    <izvorni_sadrzaj>
      <item>ŠPANJA, d.o.o. za trgovinu</item>
    </izvorni_sadrzaj>
    <derivirana_varijabla naziv="DomainObject.Predmet.ProtuStrankaListNazivFormated_1">
      <item>ŠPANJA, d.o.o. za trgovinu</item>
    </derivirana_varijabla>
  </DomainObject.Predmet.ProtuStrankaListNazivFormated>
  <DomainObject.Predmet.ProtuStrankaListNazivFormatedOIB>
    <izvorni_sadrzaj>
      <item>ŠPANJA, d.o.o. za trgovinu, OIB 12200698763</item>
    </izvorni_sadrzaj>
    <derivirana_varijabla naziv="DomainObject.Predmet.ProtuStrankaListNazivFormatedOIB_1">
      <item>ŠPANJA, d.o.o. za trgovinu, OIB 12200698763</item>
    </derivirana_varijabla>
  </DomainObject.Predmet.ProtuStrankaListNazivFormatedOIB>
  <DomainObject.Predmet.OstaliListFormated>
    <izvorni_sadrzaj>
      <item>ANTE ŠPANJA</item>
    </izvorni_sadrzaj>
    <derivirana_varijabla naziv="DomainObject.Predmet.OstaliListFormated_1">
      <item>ANTE ŠPANJA</item>
    </derivirana_varijabla>
  </DomainObject.Predmet.OstaliListFormated>
  <DomainObject.Predmet.OstaliListFormatedOIB>
    <izvorni_sadrzaj>
      <item>ANTE ŠPANJA</item>
    </izvorni_sadrzaj>
    <derivirana_varijabla naziv="DomainObject.Predmet.OstaliListFormatedOIB_1">
      <item>ANTE ŠPANJA</item>
    </derivirana_varijabla>
  </DomainObject.Predmet.OstaliListFormatedOIB>
  <DomainObject.Predmet.OstaliListFormatedWithAdress>
    <izvorni_sadrzaj>
      <item>ANTE ŠPANJA, Žrtava Fašizma 15, 22211 Vodice</item>
    </izvorni_sadrzaj>
    <derivirana_varijabla naziv="DomainObject.Predmet.OstaliListFormatedWithAdress_1">
      <item>ANTE ŠPANJA, Žrtava Fašizma 15, 22211 Vodice</item>
    </derivirana_varijabla>
  </DomainObject.Predmet.OstaliListFormatedWithAdress>
  <DomainObject.Predmet.OstaliListFormatedWithAdressOIB>
    <izvorni_sadrzaj>
      <item>ANTE ŠPANJA, Žrtava Fašizma 15, 22211 Vodice</item>
    </izvorni_sadrzaj>
    <derivirana_varijabla naziv="DomainObject.Predmet.OstaliListFormatedWithAdressOIB_1">
      <item>ANTE ŠPANJA, Žrtava Fašizma 15, 22211 Vodice</item>
    </derivirana_varijabla>
  </DomainObject.Predmet.OstaliListFormatedWithAdressOIB>
  <DomainObject.Predmet.OstaliListNazivFormated>
    <izvorni_sadrzaj>
      <item>ANTE ŠPANJA</item>
    </izvorni_sadrzaj>
    <derivirana_varijabla naziv="DomainObject.Predmet.OstaliListNazivFormated_1">
      <item>ANTE ŠPANJA</item>
    </derivirana_varijabla>
  </DomainObject.Predmet.OstaliListNazivFormated>
  <DomainObject.Predmet.OstaliListNazivFormatedOIB>
    <izvorni_sadrzaj>
      <item>ANTE ŠPANJA</item>
    </izvorni_sadrzaj>
    <derivirana_varijabla naziv="DomainObject.Predmet.OstaliListNazivFormatedOIB_1">
      <item>ANTE ŠPANJA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ŠPANJA, d.o.o. za trgovinu</izvorni_sadrzaj>
    <derivirana_varijabla naziv="DomainObject.Predmet.ProtustrankaIDrugi_1">ŠPANJA,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ŠPANJA, d.o.o. za trgovinu, OIB 12200698763, Žrtava Fašizma 15, 22211 Vodice</izvorni_sadrzaj>
    <derivirana_varijabla naziv="DomainObject.Predmet.ProtustrankaIDrugiAdressOIB_1">ŠPANJA, d.o.o. za trgovinu, OIB 12200698763, Žrtava Fašizma 15,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ŠPANJA, d.o.o. za trgovinu</item>
      <item>ANTE ŠPANJA</item>
    </izvorni_sadrzaj>
    <derivirana_varijabla naziv="DomainObject.Predmet.SudioniciListNaziv_1">
      <item>FINA - Podružnica Šibenik</item>
      <item>ŠPANJA, d.o.o. za trgovinu</item>
      <item>ANTE ŠPANJA</item>
    </derivirana_varijabla>
  </DomainObject.Predmet.SudioniciListNaziv>
  <DomainObject.Predmet.SudioniciListAdressOIB>
    <izvorni_sadrzaj>
      <item>FINA - Podružnica Šibenik, OIB 85821130368, Perivoj L. Marune 1,22000 Šibenik</item>
      <item>ŠPANJA, d.o.o. za trgovinu, OIB 12200698763, Žrtava Fašizma 15,22211 Vodice</item>
      <item>ANTE ŠPANJA, Žrtava Fašizma 15,22211 Vodice</item>
    </izvorni_sadrzaj>
    <derivirana_varijabla naziv="DomainObject.Predmet.SudioniciListAdressOIB_1">
      <item>FINA - Podružnica Šibenik, OIB 85821130368, Perivoj L. Marune 1,22000 Šibenik</item>
      <item>ŠPANJA, d.o.o. za trgovinu, OIB 12200698763, Žrtava Fašizma 15,22211 Vodice</item>
      <item>ANTE ŠPANJA, Žrtava Fašizma 15,22211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12200698763</item>
      <item>, OIB null</item>
    </izvorni_sadrzaj>
    <derivirana_varijabla naziv="DomainObject.Predmet.SudioniciListNazivOIB_1">
      <item>, OIB 85821130368</item>
      <item>, OIB 12200698763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4712F-74B7-4113-AD45-AC7E34EDBF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777</properties:Words>
  <properties:Characters>4171</properties:Characters>
  <properties:Lines>100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2016-09-17T08:59:00Z</dcterms:created>
  <dc:creator>Ardena Bajlo</dc:creator>
  <cp:lastModifiedBy>Merlina Klišmanić</cp:lastModifiedBy>
  <cp:lastPrinted>2016-09-19T12:09:00Z</cp:lastPrinted>
  <dcterms:modified xmlns:xsi="http://www.w3.org/2001/XMLSchema-instance" xsi:type="dcterms:W3CDTF">2016-09-20T08:02:00Z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