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rsidRPr="00B40709">
            <w:pPr>
              <w:jc w:val="right"/>
              <w:rPr>
                <w:noProof/>
                <w:sz w:val="24"/>
                <w:u w:val="single"/>
              </w:rPr>
            </w:pPr>
          </w:p>
          <w:p w:rsidRDefault="002B6567" w:rsidP="003301CE" w:rsidR="002B6567" w:rsidRPr="003301CE">
            <w:pPr>
              <w:jc w:val="right"/>
              <w:rPr>
                <w:noProof/>
                <w:sz w:val="24"/>
              </w:rPr>
            </w:pPr>
            <w:r w:rsidRPr="003301CE">
              <w:rPr>
                <w:noProof/>
                <w:sz w:val="24"/>
              </w:rPr>
              <w:t>Poslovni broj: 11.St-</w:t>
            </w:r>
            <w:r w:rsidR="003301CE">
              <w:rPr>
                <w:noProof/>
                <w:sz w:val="24"/>
              </w:rPr>
              <w:t>90/2018</w:t>
            </w:r>
          </w:p>
        </w:tc>
      </w:tr>
    </w:tbl>
    <w:p w14:textId="acbb00e" w14:paraId="acbb00e" w:rsidRDefault="007657AB" w:rsidP="00DB143D" w:rsidR="007657AB" w:rsidRPr="00DE2B55">
      <w:pPr>
        <w:spacing w:after="160" w:before="4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3F5CB0" w:rsidRPr="003F5CB0">
        <w:rPr>
          <w:lang w:val="hr-HR"/>
        </w:rPr>
        <w:t>u postup</w:t>
      </w:r>
      <w:r w:rsidR="003F5CB0">
        <w:rPr>
          <w:lang w:val="hr-HR"/>
        </w:rPr>
        <w:t>ku po p</w:t>
      </w:r>
      <w:r w:rsidR="003301CE">
        <w:rPr>
          <w:lang w:val="hr-HR"/>
        </w:rPr>
        <w:t>rijedlogu za određivanje nastavk</w:t>
      </w:r>
      <w:r w:rsidR="003F5CB0">
        <w:rPr>
          <w:lang w:val="hr-HR"/>
        </w:rPr>
        <w:t>a</w:t>
      </w:r>
      <w:r w:rsidR="003F5CB0" w:rsidRPr="003F5CB0">
        <w:rPr>
          <w:lang w:val="hr-HR"/>
        </w:rPr>
        <w:t xml:space="preserve"> postupka radi naknade diobe stečajne mase iza stečajnog dužnika T &amp; B d.o.o. u stečaju, OIB: 84546649259, Hrvace</w:t>
      </w:r>
      <w:r w:rsidR="007A4A2E" w:rsidRPr="007A4A2E">
        <w:rPr>
          <w:szCs w:val="24"/>
        </w:rPr>
        <w:t xml:space="preserve">, </w:t>
      </w:r>
      <w:r w:rsidR="003301CE" w:rsidRPr="003301CE">
        <w:rPr>
          <w:szCs w:val="24"/>
        </w:rPr>
        <w:t>30</w:t>
      </w:r>
      <w:r w:rsidR="0071416B" w:rsidRPr="003301CE">
        <w:rPr>
          <w:szCs w:val="24"/>
        </w:rPr>
        <w:t>. siječnja 2018.</w:t>
      </w:r>
    </w:p>
    <w:p w:rsidRDefault="007657AB" w:rsidP="003F5CB0" w:rsidR="007657AB" w:rsidRPr="00DE2B55">
      <w:pPr>
        <w:spacing w:after="300" w:before="300"/>
        <w:jc w:val="center"/>
      </w:pPr>
      <w:r w:rsidRPr="00DE2B55">
        <w:t xml:space="preserve">r i j e š i o  j e </w:t>
      </w:r>
    </w:p>
    <w:p w:rsidRDefault="007657AB" w:rsidP="007657AB" w:rsidR="007657AB">
      <w:pPr>
        <w:spacing w:before="240"/>
        <w:ind w:firstLine="720"/>
        <w:jc w:val="both"/>
      </w:pPr>
      <w:r>
        <w:t xml:space="preserve">I. Pozivaju se vjerovnici dužnika i sve druge osobe koje imaju pravni interes za </w:t>
      </w:r>
      <w:r w:rsidR="00DB143D">
        <w:t>određivanjem nastavka postupka radi naknade diobe</w:t>
      </w:r>
      <w:r w:rsidRPr="00C96C15">
        <w:t xml:space="preserve"> nad dužnikom </w:t>
      </w:r>
      <w:r w:rsidR="00DB143D" w:rsidRPr="00DB143D">
        <w:t>T &amp; B d.o.o., OIB: 84546649259, Hrvace</w:t>
      </w:r>
      <w:r w:rsidRPr="00C96C15">
        <w:t>,</w:t>
      </w:r>
      <w:r w:rsidR="00DB143D">
        <w:t>da u roku od 8</w:t>
      </w:r>
      <w:r w:rsidRPr="00C96C15">
        <w:t xml:space="preserve"> dana, nakon proteka </w:t>
      </w:r>
      <w:r w:rsidRPr="00303BD9">
        <w:t xml:space="preserve">osmog dana od objave ovog poziva na mrežnoj </w:t>
      </w:r>
      <w:r>
        <w:t xml:space="preserve">stranici e-Oglasna ploča sudova, solidarno predujme iznos </w:t>
      </w:r>
      <w:r w:rsidRPr="007D1E8A">
        <w:t xml:space="preserve">od </w:t>
      </w:r>
      <w:r w:rsidR="00B95CEF" w:rsidRPr="007D1E8A">
        <w:rPr>
          <w:rFonts w:cstheme="minorBidi" w:eastAsiaTheme="minorHAnsi"/>
          <w:lang w:eastAsia="en-US"/>
        </w:rPr>
        <w:t>4</w:t>
      </w:r>
      <w:r w:rsidR="00380F13" w:rsidRPr="007D1E8A">
        <w:rPr>
          <w:rFonts w:cstheme="minorBidi" w:eastAsiaTheme="minorHAnsi"/>
          <w:lang w:eastAsia="en-US"/>
        </w:rPr>
        <w:t>8</w:t>
      </w:r>
      <w:r w:rsidR="00A665B2" w:rsidRPr="007D1E8A">
        <w:rPr>
          <w:rFonts w:cstheme="minorBidi" w:eastAsiaTheme="minorHAnsi"/>
          <w:lang w:eastAsia="en-US"/>
        </w:rPr>
        <w:t>.7</w:t>
      </w:r>
      <w:r w:rsidR="00B95CEF" w:rsidRPr="007D1E8A">
        <w:rPr>
          <w:rFonts w:cstheme="minorBidi" w:eastAsiaTheme="minorHAnsi"/>
          <w:lang w:eastAsia="en-US"/>
        </w:rPr>
        <w:t>00,00 kn</w:t>
      </w:r>
      <w:r w:rsidR="00B95CEF" w:rsidRPr="007D1E8A">
        <w:t xml:space="preserve"> </w:t>
      </w:r>
      <w:r>
        <w:t xml:space="preserve">za pokriće troškova </w:t>
      </w:r>
      <w:r w:rsidR="00D8477E">
        <w:t>nastavka postupka radi naknade diobe</w:t>
      </w:r>
      <w:r>
        <w:t xml:space="preserve"> na depozitni račun Trgovačkog suda u Splitu br. HR1623900011300000664, koji se vodi kod Hrvatske poštanske banke d.d. </w:t>
      </w:r>
      <w:r w:rsidRPr="00554528">
        <w:t>Zagreb</w:t>
      </w:r>
      <w:r>
        <w:t xml:space="preserve">, poziv na broj: </w:t>
      </w:r>
      <w:r w:rsidR="003301CE">
        <w:t>90/2018</w:t>
      </w:r>
      <w:r>
        <w:t>,</w:t>
      </w:r>
      <w:r w:rsidR="00377D41">
        <w:t xml:space="preserve"> </w:t>
      </w:r>
      <w:r w:rsidRPr="00554528">
        <w:t xml:space="preserve">uz svrhu plaćanja "predujam za </w:t>
      </w:r>
      <w:r w:rsidR="00D8477E" w:rsidRPr="00D8477E">
        <w:t xml:space="preserve">pokriće troškova nastavka postupka radi naknade diobe </w:t>
      </w:r>
      <w:r w:rsidRPr="00554528">
        <w:t>br. 11.St-</w:t>
      </w:r>
      <w:r w:rsidR="003301CE">
        <w:t>90-2018</w:t>
      </w:r>
      <w:r w:rsidRPr="00554528">
        <w:t>"</w:t>
      </w:r>
      <w:r>
        <w:t xml:space="preserve"> te da ovom sudu dostave dokaz o uplati zatraženog predujma.</w:t>
      </w:r>
    </w:p>
    <w:p w:rsidRDefault="007657AB" w:rsidP="007657AB" w:rsidR="007657AB">
      <w:pPr>
        <w:spacing w:before="180"/>
        <w:ind w:firstLine="720"/>
        <w:jc w:val="both"/>
      </w:pPr>
      <w:r>
        <w:t xml:space="preserve">II. Ukoliko u ostavljenom roku ne bude uplaćen zatraženi predujam iz točke I. ovog rješenja, sud će </w:t>
      </w:r>
      <w:r w:rsidR="00D8477E">
        <w:t>odbiti prijedlog za određivanjem nastavka postupka radi naknade diobe</w:t>
      </w:r>
      <w:r>
        <w:t>.</w:t>
      </w:r>
    </w:p>
    <w:p w:rsidRDefault="00D8477E" w:rsidP="007657AB" w:rsidR="00D8477E" w:rsidRPr="00FD17E3">
      <w:pPr>
        <w:spacing w:before="180"/>
        <w:ind w:firstLine="720"/>
        <w:jc w:val="both"/>
      </w:pPr>
      <w:r>
        <w:t>III. Odbija se zahtjev stečajnog vjerovnika INA-INDUSTRIJA NAFTE d.d. Zagreb, OIB: 27759560625,Zagreb, Avenija V. Holjevca 10, za naknadom troška post</w:t>
      </w:r>
      <w:r w:rsidR="00B17FA5">
        <w:t>upka u iznosu od 1.562,50 kn.</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D8477E" w:rsidP="00D8477E" w:rsidR="00D8477E" w:rsidRPr="00D8477E">
      <w:pPr>
        <w:ind w:firstLine="708"/>
        <w:jc w:val="both"/>
        <w:rPr>
          <w:b/>
          <w:i/>
          <w:lang w:eastAsia="en-US"/>
        </w:rPr>
      </w:pPr>
      <w:r w:rsidRPr="00D8477E">
        <w:rPr>
          <w:lang w:eastAsia="en-US"/>
        </w:rPr>
        <w:t>Nakon što je sukladno čl. 444. st. 1. Stečajnog zakona („Narodn</w:t>
      </w:r>
      <w:r>
        <w:rPr>
          <w:lang w:eastAsia="en-US"/>
        </w:rPr>
        <w:t>e novine“ broj 71/15; dalje SZ)</w:t>
      </w:r>
      <w:r w:rsidRPr="00D8477E">
        <w:rPr>
          <w:lang w:eastAsia="en-US"/>
        </w:rPr>
        <w:t xml:space="preserve"> dana 24. prosinca 2015. zaprimljen zahtjev Financijske agencije za provedbu skraćenog stečajnog postupka nad dužnikom T&amp;B d.o.o. Hrvace, ovaj sud je utvrdio da su ispunjene sve zakonske pretpostavke za provedbu skraćenog stečajnog postupka iz članka 428.</w:t>
      </w:r>
      <w:r w:rsidR="00377D41">
        <w:rPr>
          <w:lang w:eastAsia="en-US"/>
        </w:rPr>
        <w:t xml:space="preserve"> </w:t>
      </w:r>
      <w:r w:rsidRPr="00D8477E">
        <w:rPr>
          <w:lang w:eastAsia="en-US"/>
        </w:rPr>
        <w:t>SZ-a pa je sukladno tome 21. studenog 2016. objavljeni oglas na mrežnoj stranici e-Oglasna ploča sa svim podacima sukladno čl. 430. SZ-a.</w:t>
      </w:r>
    </w:p>
    <w:p w:rsidRDefault="00D8477E" w:rsidP="00D8477E" w:rsidR="00D8477E" w:rsidRPr="00D8477E">
      <w:pPr>
        <w:spacing w:before="200"/>
        <w:ind w:firstLine="709"/>
        <w:jc w:val="both"/>
        <w:rPr>
          <w:lang w:eastAsia="en-US"/>
        </w:rPr>
      </w:pPr>
      <w:r w:rsidRPr="00D8477E">
        <w:rPr>
          <w:lang w:eastAsia="en-US"/>
        </w:rPr>
        <w:t>Kako se na poziv ovoga suda u ostavljenom roku iz oglasa nije javio nitko od osoba ovlaštenih za zastupanje dužnika niti od vjerovnika, stekli su se uvjeti za otvaranje i zatvaranje skraćenog stečajnog postupka sukladno čl. 431. SZ-a pa je rješenj</w:t>
      </w:r>
      <w:r>
        <w:rPr>
          <w:lang w:eastAsia="en-US"/>
        </w:rPr>
        <w:t>em ovoga suda poslovni broj 11.</w:t>
      </w:r>
      <w:r w:rsidRPr="00D8477E">
        <w:rPr>
          <w:lang w:eastAsia="en-US"/>
        </w:rPr>
        <w:t xml:space="preserve">St-2912/2015 13. siječnja 2017. otvoren skraćeni stečajni postupak nad dužnikom (točkom I. izreke), za stečajnog upravitelja imenovan je Domagoj Repač iz Zagreba </w:t>
      </w:r>
      <w:r w:rsidRPr="00D8477E">
        <w:rPr>
          <w:lang w:eastAsia="en-US"/>
        </w:rPr>
        <w:lastRenderedPageBreak/>
        <w:t xml:space="preserve">(točkom II. izreke), zaključen je skraćeni stečajni postupak (točkom III. izreke) te je određeno da će nakon pravomoćnosti rješenja dužnik biti brisan iz sudskog registra (točkom IV. izreke). </w:t>
      </w:r>
    </w:p>
    <w:p w:rsidRDefault="00D8477E" w:rsidP="00D8477E" w:rsidR="00D8477E" w:rsidRPr="00D8477E">
      <w:pPr>
        <w:spacing w:before="200"/>
        <w:ind w:firstLine="709"/>
        <w:jc w:val="both"/>
        <w:rPr>
          <w:lang w:eastAsia="en-US"/>
        </w:rPr>
      </w:pPr>
      <w:r w:rsidRPr="00D8477E">
        <w:rPr>
          <w:lang w:eastAsia="en-US"/>
        </w:rPr>
        <w:t>Predmetno rješenje postalo je pravomoćno 30. siječnja 2017.</w:t>
      </w:r>
    </w:p>
    <w:p w:rsidRDefault="00D8477E" w:rsidP="00D8477E" w:rsidR="00D8477E" w:rsidRPr="00D8477E">
      <w:pPr>
        <w:spacing w:before="200"/>
        <w:ind w:firstLine="709"/>
        <w:jc w:val="both"/>
        <w:rPr>
          <w:lang w:eastAsia="en-US"/>
        </w:rPr>
      </w:pPr>
      <w:r w:rsidRPr="00D8477E">
        <w:rPr>
          <w:lang w:eastAsia="en-US"/>
        </w:rPr>
        <w:t>Dana 27. siječnja 2016. ovaj sud je od Županijskog državnog odvjetništva u Splitu (dalje ŽDO) zaprimio obavijest o dopisu poslovni broj Ip-DO-79/17 od 24. siječnja 2017. kojega je ono uputilo stečajnom upravitelju (list 20-24 spisa) i  u kojemu ga poziva da ispita vrijednost imovine dužnika, a sve s obzirom na podatke o imovini dužnika kojima raspolaže Porezna uprava, te da o utvrđenom izvijestiti sud, osobito ako se ostvare pretpostavke iz čl. 289. SZ-a.</w:t>
      </w:r>
    </w:p>
    <w:p w:rsidRDefault="00D8477E" w:rsidP="00D8477E" w:rsidR="00D8477E" w:rsidRPr="00D8477E">
      <w:pPr>
        <w:spacing w:before="200"/>
        <w:ind w:firstLine="709"/>
        <w:jc w:val="both"/>
        <w:rPr>
          <w:lang w:eastAsia="en-US"/>
        </w:rPr>
      </w:pPr>
      <w:r w:rsidRPr="00D8477E">
        <w:rPr>
          <w:lang w:eastAsia="en-US"/>
        </w:rPr>
        <w:t>Odredbom čl. 289. st.1. SZ-a propisano je da će sud na prijedlog stečajnoga upravitelja, kojega od stečajnih vjerovnika ili po službenoj dužnosti odrediti nastavljanje postupka radi naknadne diobe ako se nakon završnoga ročišta:</w:t>
      </w:r>
    </w:p>
    <w:p w:rsidRDefault="00D8477E" w:rsidP="00D8477E" w:rsidR="00D8477E" w:rsidRPr="00D8477E">
      <w:pPr>
        <w:ind w:firstLine="708"/>
        <w:jc w:val="both"/>
        <w:rPr>
          <w:lang w:eastAsia="en-US"/>
        </w:rPr>
      </w:pPr>
      <w:r w:rsidRPr="00D8477E">
        <w:rPr>
          <w:lang w:eastAsia="en-US"/>
        </w:rPr>
        <w:t>1. ostvare pretpostavke da se zadržani iznosi podijele stečajnim vjerovnicima</w:t>
      </w:r>
    </w:p>
    <w:p w:rsidRDefault="00D8477E" w:rsidP="00D8477E" w:rsidR="00D8477E" w:rsidRPr="00D8477E">
      <w:pPr>
        <w:ind w:firstLine="708"/>
        <w:jc w:val="both"/>
        <w:rPr>
          <w:lang w:eastAsia="en-US"/>
        </w:rPr>
      </w:pPr>
      <w:r w:rsidRPr="00D8477E">
        <w:rPr>
          <w:lang w:eastAsia="en-US"/>
        </w:rPr>
        <w:t>2. iznosi koji su isplaćeni iz stečajne mase vrate u masu</w:t>
      </w:r>
    </w:p>
    <w:p w:rsidRDefault="00D8477E" w:rsidP="00D8477E" w:rsidR="00D8477E" w:rsidRPr="00D8477E">
      <w:pPr>
        <w:ind w:firstLine="708"/>
        <w:jc w:val="both"/>
        <w:rPr>
          <w:lang w:eastAsia="en-US"/>
        </w:rPr>
      </w:pPr>
      <w:r w:rsidRPr="00D8477E">
        <w:rPr>
          <w:lang w:eastAsia="en-US"/>
        </w:rPr>
        <w:t>3. pronađe imovina koja ulazi u stečajnu masu.</w:t>
      </w:r>
    </w:p>
    <w:p w:rsidRDefault="00D8477E" w:rsidP="00D8477E" w:rsidR="00D8477E" w:rsidRPr="00887AAA">
      <w:pPr>
        <w:spacing w:before="60"/>
        <w:ind w:firstLine="709"/>
        <w:jc w:val="both"/>
        <w:rPr>
          <w:b/>
          <w:lang w:eastAsia="en-US"/>
        </w:rPr>
      </w:pPr>
      <w:r w:rsidRPr="00D8477E">
        <w:rPr>
          <w:lang w:eastAsia="en-US"/>
        </w:rPr>
        <w:t>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w:t>
      </w:r>
      <w:r w:rsidRPr="001846FF">
        <w:rPr>
          <w:lang w:eastAsia="en-US"/>
        </w:rPr>
        <w:t>. Određivanje nastavljanja postupka radi naknadne diobe sud može uvjetovati uplatom predujma kojim će se namiriti troškovi nastavljanja postupka radi naknadne diobe.</w:t>
      </w:r>
    </w:p>
    <w:p w:rsidRDefault="00D8477E" w:rsidP="00B17FA5" w:rsidR="00D8477E">
      <w:pPr>
        <w:spacing w:before="200"/>
        <w:ind w:firstLine="709"/>
        <w:jc w:val="both"/>
        <w:rPr>
          <w:lang w:eastAsia="en-US"/>
        </w:rPr>
      </w:pPr>
      <w:r w:rsidRPr="001846FF">
        <w:rPr>
          <w:lang w:eastAsia="en-US"/>
        </w:rPr>
        <w:t xml:space="preserve">Ocijenivši da </w:t>
      </w:r>
      <w:r w:rsidR="003D64D7" w:rsidRPr="001846FF">
        <w:rPr>
          <w:lang w:eastAsia="en-US"/>
        </w:rPr>
        <w:t xml:space="preserve">se </w:t>
      </w:r>
      <w:r w:rsidR="00D40FE7" w:rsidRPr="001846FF">
        <w:rPr>
          <w:lang w:eastAsia="en-US"/>
        </w:rPr>
        <w:t xml:space="preserve">iz podneska od dana 16. ožujka 2017. godine „Izvješće stečajnog upravitelja i prijedlog za otvaranje redovnog stečajnog postupka“ (list 25 spisa) </w:t>
      </w:r>
      <w:r w:rsidR="003D64D7" w:rsidRPr="001846FF">
        <w:rPr>
          <w:lang w:eastAsia="en-US"/>
        </w:rPr>
        <w:t xml:space="preserve">ne može </w:t>
      </w:r>
      <w:r w:rsidRPr="001846FF">
        <w:rPr>
          <w:lang w:eastAsia="en-US"/>
        </w:rPr>
        <w:t xml:space="preserve">utvrditi </w:t>
      </w:r>
      <w:r w:rsidR="00CB48EB" w:rsidRPr="001846FF">
        <w:rPr>
          <w:lang w:eastAsia="en-US"/>
        </w:rPr>
        <w:t xml:space="preserve">da li i </w:t>
      </w:r>
      <w:r w:rsidRPr="001846FF">
        <w:rPr>
          <w:lang w:eastAsia="en-US"/>
        </w:rPr>
        <w:t xml:space="preserve">s kojom imovinom eventualno raspolaže dužnik </w:t>
      </w:r>
      <w:r w:rsidR="00371C85" w:rsidRPr="001846FF">
        <w:rPr>
          <w:lang w:eastAsia="en-US"/>
        </w:rPr>
        <w:t xml:space="preserve">te </w:t>
      </w:r>
      <w:r w:rsidRPr="001846FF">
        <w:rPr>
          <w:lang w:eastAsia="en-US"/>
        </w:rPr>
        <w:t xml:space="preserve">kolika je njena vrijednost </w:t>
      </w:r>
      <w:r w:rsidR="00371C85" w:rsidRPr="001846FF">
        <w:rPr>
          <w:lang w:eastAsia="en-US"/>
        </w:rPr>
        <w:t xml:space="preserve">i </w:t>
      </w:r>
      <w:r w:rsidRPr="001846FF">
        <w:rPr>
          <w:lang w:eastAsia="en-US"/>
        </w:rPr>
        <w:t>koliko iznose predvidivi troškovi stečajnog postupka</w:t>
      </w:r>
      <w:r w:rsidRPr="00D8477E">
        <w:rPr>
          <w:lang w:eastAsia="en-US"/>
        </w:rPr>
        <w:t xml:space="preserve">, </w:t>
      </w:r>
      <w:r>
        <w:rPr>
          <w:lang w:eastAsia="en-US"/>
        </w:rPr>
        <w:t>ovaj sud je rješenjem 11.St-2912/2015 od 7. srpnja 2017. odbio prijedlog stečajnog upravitelja za određivanje nastavka postupka radi naknadne diobe (točka I. izreke rješenja).</w:t>
      </w:r>
    </w:p>
    <w:p w:rsidRDefault="00D8477E" w:rsidP="00B17FA5" w:rsidR="00D8477E">
      <w:pPr>
        <w:spacing w:before="200"/>
        <w:ind w:firstLine="709"/>
        <w:jc w:val="both"/>
        <w:rPr>
          <w:lang w:eastAsia="en-US"/>
        </w:rPr>
      </w:pPr>
      <w:r w:rsidRPr="00F42BD8">
        <w:rPr>
          <w:lang w:eastAsia="en-US"/>
        </w:rPr>
        <w:t xml:space="preserve">Odlučujući o žalbi vjerovnika </w:t>
      </w:r>
      <w:r w:rsidR="00B17FA5" w:rsidRPr="00F42BD8">
        <w:rPr>
          <w:lang w:eastAsia="en-US"/>
        </w:rPr>
        <w:t>INA-INDUSTRIJA NAFTE d.d. Zagreb</w:t>
      </w:r>
      <w:r w:rsidRPr="00F42BD8">
        <w:rPr>
          <w:lang w:eastAsia="en-US"/>
        </w:rPr>
        <w:t>, Visoki trgovački sud Republike Hrvatske je rješenjem 42 Pž-4985/2017-3 od 20. rujna 2017. uvažio žalbu, ukinuo rješenje ovog suda 11.St-2912/2015 od 7. srpnja 2017. u točki I. izreke i predmet vratio ovom sudu na ponovan postupak</w:t>
      </w:r>
      <w:r w:rsidR="00B17FA5" w:rsidRPr="00F42BD8">
        <w:rPr>
          <w:lang w:eastAsia="en-US"/>
        </w:rPr>
        <w:t xml:space="preserve"> (točka I. izreke) te uputio ovaj sud na donošenje odluke o troškovima žalbenog postupka (točka II. izreke).</w:t>
      </w:r>
    </w:p>
    <w:p w:rsidRDefault="00B17FA5" w:rsidP="00B17FA5" w:rsidR="00B17FA5" w:rsidRPr="00F42BD8">
      <w:pPr>
        <w:spacing w:before="200"/>
        <w:ind w:firstLine="720"/>
        <w:jc w:val="both"/>
        <w:rPr>
          <w:rFonts w:cstheme="minorBidi" w:eastAsiaTheme="minorHAnsi"/>
          <w:lang w:eastAsia="en-US"/>
        </w:rPr>
      </w:pPr>
      <w:r w:rsidRPr="00F42BD8">
        <w:rPr>
          <w:rFonts w:cstheme="minorBidi" w:eastAsiaTheme="minorHAnsi"/>
          <w:lang w:eastAsia="en-US"/>
        </w:rPr>
        <w:t xml:space="preserve">Dana 18. listopada 2017. stečajni upravitelj je </w:t>
      </w:r>
      <w:r w:rsidR="001F04E8" w:rsidRPr="00F42BD8">
        <w:rPr>
          <w:rFonts w:cstheme="minorBidi" w:eastAsiaTheme="minorHAnsi"/>
          <w:lang w:eastAsia="en-US"/>
        </w:rPr>
        <w:t xml:space="preserve">po zaključku ovoga suda </w:t>
      </w:r>
      <w:r w:rsidRPr="00F42BD8">
        <w:rPr>
          <w:rFonts w:cstheme="minorBidi" w:eastAsiaTheme="minorHAnsi"/>
          <w:lang w:eastAsia="en-US"/>
        </w:rPr>
        <w:t>dostavio podnesak u kojem u bitnom navodi:</w:t>
      </w:r>
    </w:p>
    <w:p w:rsidRDefault="00B17FA5" w:rsidP="00B17FA5" w:rsidR="00B17FA5" w:rsidRPr="00B17FA5">
      <w:pPr>
        <w:spacing w:before="60"/>
        <w:ind w:firstLine="720"/>
        <w:jc w:val="both"/>
        <w:rPr>
          <w:rFonts w:cstheme="minorBidi" w:eastAsiaTheme="minorHAnsi"/>
          <w:lang w:eastAsia="en-US"/>
        </w:rPr>
      </w:pPr>
      <w:r w:rsidRPr="00B17FA5">
        <w:rPr>
          <w:rFonts w:cstheme="minorBidi" w:eastAsiaTheme="minorHAnsi"/>
          <w:lang w:eastAsia="en-US"/>
        </w:rPr>
        <w:t>- da je stečajni dužnik imao nekretninu označenu kao 60/5901 dijela kat. čest. zem. 6880/25 Z.U. 15725 K.O. Split, u naravi poslovni prostor površine 56,25 m2, a koja nekretnina je 4. prosinca 2013. otuđena jedinoj članici društva Bosiljki Galić, bez da je društvo išta uprihodilo navedenom prodajom</w:t>
      </w:r>
    </w:p>
    <w:p w:rsidRDefault="00B17FA5" w:rsidP="00B17FA5" w:rsidR="00B17FA5" w:rsidRPr="00B17FA5">
      <w:pPr>
        <w:spacing w:before="60"/>
        <w:ind w:firstLine="720"/>
        <w:jc w:val="both"/>
        <w:rPr>
          <w:rFonts w:cstheme="minorBidi" w:eastAsiaTheme="minorHAnsi"/>
          <w:lang w:eastAsia="en-US"/>
        </w:rPr>
      </w:pPr>
      <w:r w:rsidRPr="00B17FA5">
        <w:rPr>
          <w:rFonts w:cstheme="minorBidi" w:eastAsiaTheme="minorHAnsi"/>
          <w:lang w:eastAsia="en-US"/>
        </w:rPr>
        <w:t xml:space="preserve">- da neizvršavanjem činidbe plaćanja Ugovor nije niti nastao, radi čega je povrat u stečajnu masu </w:t>
      </w:r>
      <w:r w:rsidRPr="00F42BD8">
        <w:rPr>
          <w:rFonts w:cstheme="minorBidi" w:eastAsiaTheme="minorHAnsi"/>
          <w:lang w:eastAsia="en-US"/>
        </w:rPr>
        <w:t>vjerojatan,</w:t>
      </w:r>
    </w:p>
    <w:p w:rsidRDefault="00B17FA5" w:rsidP="00B17FA5" w:rsidR="00B17FA5">
      <w:pPr>
        <w:spacing w:before="60"/>
        <w:jc w:val="both"/>
        <w:rPr>
          <w:rFonts w:cstheme="minorBidi" w:eastAsiaTheme="minorHAnsi"/>
          <w:lang w:eastAsia="en-US"/>
        </w:rPr>
      </w:pPr>
      <w:r w:rsidRPr="00B17FA5">
        <w:rPr>
          <w:rFonts w:cstheme="minorBidi" w:eastAsiaTheme="minorHAnsi"/>
          <w:lang w:eastAsia="en-US"/>
        </w:rPr>
        <w:t>slijedom čega je predložio sudu odrediti nastavak postupka nad dužnikom T &amp; B d.o.o. u stečaju.</w:t>
      </w:r>
    </w:p>
    <w:p w:rsidRDefault="00B17FA5" w:rsidP="00B17FA5" w:rsidR="00B17FA5">
      <w:pPr>
        <w:spacing w:before="200"/>
        <w:ind w:firstLine="720"/>
        <w:jc w:val="both"/>
        <w:rPr>
          <w:rFonts w:cstheme="minorBidi" w:eastAsiaTheme="minorHAnsi"/>
          <w:lang w:eastAsia="en-US"/>
        </w:rPr>
      </w:pPr>
      <w:r>
        <w:rPr>
          <w:rFonts w:cstheme="minorBidi" w:eastAsiaTheme="minorHAnsi"/>
          <w:lang w:eastAsia="en-US"/>
        </w:rPr>
        <w:t>Zaključkom ovog suda 11.St-2912/2015 od 31. listopada 2017. naloženo je stečajnom upravitelju</w:t>
      </w:r>
      <w:r w:rsidR="00F730CF" w:rsidRPr="00F730CF">
        <w:rPr>
          <w:rFonts w:cstheme="minorBidi" w:eastAsiaTheme="minorHAnsi"/>
          <w:lang w:eastAsia="en-US"/>
        </w:rPr>
        <w:t xml:space="preserve"> </w:t>
      </w:r>
      <w:r w:rsidR="00F730CF">
        <w:rPr>
          <w:rFonts w:cstheme="minorBidi" w:eastAsiaTheme="minorHAnsi"/>
          <w:lang w:eastAsia="en-US"/>
        </w:rPr>
        <w:t xml:space="preserve">da </w:t>
      </w:r>
      <w:r w:rsidR="00F730CF" w:rsidRPr="00B17FA5">
        <w:rPr>
          <w:rFonts w:cstheme="minorBidi" w:eastAsiaTheme="minorHAnsi"/>
          <w:lang w:eastAsia="en-US"/>
        </w:rPr>
        <w:t>u roku od 15 dana</w:t>
      </w:r>
      <w:r>
        <w:rPr>
          <w:rFonts w:cstheme="minorBidi" w:eastAsiaTheme="minorHAnsi"/>
          <w:lang w:eastAsia="en-US"/>
        </w:rPr>
        <w:t>:</w:t>
      </w:r>
    </w:p>
    <w:p w:rsidRDefault="00B17FA5" w:rsidP="00B17FA5" w:rsidR="00B17FA5" w:rsidRPr="00B17FA5">
      <w:pPr>
        <w:spacing w:before="100"/>
        <w:ind w:firstLine="720"/>
        <w:jc w:val="both"/>
        <w:rPr>
          <w:rFonts w:cstheme="minorBidi" w:eastAsiaTheme="minorHAnsi"/>
          <w:lang w:eastAsia="en-US"/>
        </w:rPr>
      </w:pPr>
      <w:r>
        <w:rPr>
          <w:rFonts w:cstheme="minorBidi" w:eastAsiaTheme="minorHAnsi"/>
          <w:lang w:eastAsia="en-US"/>
        </w:rPr>
        <w:t xml:space="preserve">a) </w:t>
      </w:r>
      <w:r w:rsidRPr="00B17FA5">
        <w:rPr>
          <w:rFonts w:cstheme="minorBidi" w:eastAsiaTheme="minorHAnsi"/>
          <w:lang w:eastAsia="en-US"/>
        </w:rPr>
        <w:t>dopuni svoje ˝Izvješće stečajnog upravitelja i prijedlog za otvaranje redovnog stečajnog postupka˝</w:t>
      </w:r>
      <w:r>
        <w:rPr>
          <w:rFonts w:cstheme="minorBidi" w:eastAsiaTheme="minorHAnsi"/>
          <w:lang w:eastAsia="en-US"/>
        </w:rPr>
        <w:t>,</w:t>
      </w:r>
      <w:r w:rsidRPr="00B17FA5">
        <w:rPr>
          <w:rFonts w:cstheme="minorBidi" w:eastAsiaTheme="minorHAnsi"/>
          <w:lang w:eastAsia="en-US"/>
        </w:rPr>
        <w:t xml:space="preserve"> zaprimljeno kod ovoga suda 13. ožujka 2017.</w:t>
      </w:r>
      <w:r>
        <w:rPr>
          <w:rFonts w:cstheme="minorBidi" w:eastAsiaTheme="minorHAnsi"/>
          <w:lang w:eastAsia="en-US"/>
        </w:rPr>
        <w:t>,</w:t>
      </w:r>
      <w:r w:rsidRPr="00B17FA5">
        <w:rPr>
          <w:rFonts w:cstheme="minorBidi" w:eastAsiaTheme="minorHAnsi"/>
          <w:lang w:eastAsia="en-US"/>
        </w:rPr>
        <w:t xml:space="preserve"> u kojemu navodi ˝da je za predmetno društvo učinjena financijsko-knjigovodstvena analiza imovine koja eventualno pripada u stečajnu masu te da je pronađena imovina čije su naznake u prilogu izvješća˝ pa da s obzirom na vrijednost iste, predlaže otvoriti redovan stečajni postupak ˝kako bi se namirili vjerovnici te razriješio pravni status stečajnog dužnika˝ na način:</w:t>
      </w:r>
    </w:p>
    <w:p w:rsidRDefault="00B17FA5" w:rsidP="00B17FA5" w:rsidR="00B17FA5" w:rsidRPr="00B17FA5">
      <w:pPr>
        <w:ind w:firstLine="720" w:left="709"/>
        <w:jc w:val="both"/>
        <w:rPr>
          <w:rFonts w:cstheme="minorBidi" w:eastAsiaTheme="minorHAnsi"/>
          <w:lang w:eastAsia="en-US"/>
        </w:rPr>
      </w:pPr>
      <w:r w:rsidRPr="00B17FA5">
        <w:rPr>
          <w:rFonts w:cstheme="minorBidi" w:eastAsiaTheme="minorHAnsi"/>
          <w:lang w:eastAsia="en-US"/>
        </w:rPr>
        <w:t xml:space="preserve">  - da jasno valorizira vrijednost naknadno pronađene imovine i način na osnovu čega (kojih isprava) i kojom metodom je došao do takvog utvrđenja (valorizacije)</w:t>
      </w:r>
    </w:p>
    <w:p w:rsidRDefault="00B17FA5" w:rsidP="00B17FA5" w:rsidR="00B17FA5" w:rsidRPr="00B17FA5">
      <w:pPr>
        <w:ind w:firstLine="720" w:left="709"/>
        <w:jc w:val="both"/>
        <w:rPr>
          <w:rFonts w:cstheme="minorBidi" w:eastAsiaTheme="minorHAnsi"/>
          <w:lang w:eastAsia="en-US"/>
        </w:rPr>
      </w:pPr>
      <w:r w:rsidRPr="00B17FA5">
        <w:rPr>
          <w:rFonts w:cstheme="minorBidi" w:eastAsiaTheme="minorHAnsi"/>
          <w:lang w:eastAsia="en-US"/>
        </w:rPr>
        <w:t xml:space="preserve">  - da naznači sve radnje koje je poduzeo u smislu iznalaženja i utvrđenja naknadno pronađene imovine (komunikacija sa zakonskim zastupnicima prije otvaranja stečaja, poslovna dokumentaciji i dr.)</w:t>
      </w:r>
    </w:p>
    <w:p w:rsidRDefault="00B17FA5" w:rsidP="00B17FA5" w:rsidR="00B17FA5">
      <w:pPr>
        <w:ind w:firstLine="720" w:left="709"/>
        <w:jc w:val="both"/>
        <w:rPr>
          <w:rFonts w:cstheme="minorBidi" w:eastAsiaTheme="minorHAnsi"/>
          <w:lang w:eastAsia="en-US"/>
        </w:rPr>
      </w:pPr>
      <w:r w:rsidRPr="00B17FA5">
        <w:rPr>
          <w:rFonts w:cstheme="minorBidi" w:eastAsiaTheme="minorHAnsi"/>
          <w:lang w:eastAsia="en-US"/>
        </w:rPr>
        <w:t xml:space="preserve">  - da da procjenu svih troškova koji će nastati u slučaju nastav</w:t>
      </w:r>
      <w:r>
        <w:rPr>
          <w:rFonts w:cstheme="minorBidi" w:eastAsiaTheme="minorHAnsi"/>
          <w:lang w:eastAsia="en-US"/>
        </w:rPr>
        <w:t>ka postupka radi naknadne diobe (točka I. izreke zaključka).</w:t>
      </w:r>
    </w:p>
    <w:p w:rsidRDefault="00B17FA5" w:rsidP="00B17FA5" w:rsidR="00B17FA5" w:rsidRPr="00B17FA5">
      <w:pPr>
        <w:spacing w:before="200"/>
        <w:ind w:firstLine="720"/>
        <w:jc w:val="both"/>
        <w:rPr>
          <w:rFonts w:cstheme="minorBidi" w:eastAsiaTheme="minorHAnsi"/>
          <w:lang w:eastAsia="en-US"/>
        </w:rPr>
      </w:pPr>
      <w:r>
        <w:rPr>
          <w:rFonts w:cstheme="minorBidi" w:eastAsiaTheme="minorHAnsi"/>
          <w:lang w:eastAsia="en-US"/>
        </w:rPr>
        <w:t>b)</w:t>
      </w:r>
      <w:r w:rsidRPr="00B17FA5">
        <w:rPr>
          <w:rFonts w:cstheme="minorBidi" w:eastAsiaTheme="minorHAnsi"/>
          <w:lang w:eastAsia="en-US"/>
        </w:rPr>
        <w:t xml:space="preserve"> dostavi detaljno obrazloženje svojega prijedloga od 18. listopada 2017., a vezano za ugovor o prodaji posebnog dijela nekretnine označene kao kat. čest. zem. 688/25 Z.U. 15725 K.O. Split zaključenog sa Bosiljkom Galić na način da:</w:t>
      </w:r>
    </w:p>
    <w:p w:rsidRDefault="00B17FA5" w:rsidP="00B17FA5" w:rsidR="00B17FA5" w:rsidRPr="00B17FA5">
      <w:pPr>
        <w:ind w:firstLine="720" w:left="708"/>
        <w:jc w:val="both"/>
        <w:rPr>
          <w:rFonts w:cstheme="minorBidi" w:eastAsiaTheme="minorHAnsi"/>
          <w:lang w:eastAsia="en-US"/>
        </w:rPr>
      </w:pPr>
      <w:r w:rsidRPr="00B17FA5">
        <w:rPr>
          <w:rFonts w:cstheme="minorBidi" w:eastAsiaTheme="minorHAnsi"/>
          <w:lang w:eastAsia="en-US"/>
        </w:rPr>
        <w:t xml:space="preserve">  - utvrdi u kojem dijelu ugovor (ni)je ispunjen</w:t>
      </w:r>
    </w:p>
    <w:p w:rsidRDefault="00B17FA5" w:rsidP="00B17FA5" w:rsidR="00B17FA5" w:rsidRPr="00B17FA5">
      <w:pPr>
        <w:ind w:firstLine="720" w:left="708"/>
        <w:jc w:val="both"/>
        <w:rPr>
          <w:rFonts w:cstheme="minorBidi" w:eastAsiaTheme="minorHAnsi"/>
          <w:lang w:eastAsia="en-US"/>
        </w:rPr>
      </w:pPr>
      <w:r w:rsidRPr="00B17FA5">
        <w:rPr>
          <w:rFonts w:cstheme="minorBidi" w:eastAsiaTheme="minorHAnsi"/>
          <w:lang w:eastAsia="en-US"/>
        </w:rPr>
        <w:t xml:space="preserve">  - se izjasni o mogućnosti naknadnog ispunjenja odnosno raskida/poništenja tog ugovora ili pobijanja predmetnog ugovora sukladno odredbama Stečajnog zakona (pobijanje pravnih radnji stečajnog dužnika)</w:t>
      </w:r>
    </w:p>
    <w:p w:rsidRDefault="00B17FA5" w:rsidP="00F730CF" w:rsidR="00F730CF">
      <w:pPr>
        <w:ind w:firstLine="720" w:left="708"/>
        <w:jc w:val="both"/>
        <w:rPr>
          <w:rFonts w:cstheme="minorBidi" w:eastAsiaTheme="minorHAnsi"/>
          <w:lang w:eastAsia="en-US"/>
        </w:rPr>
      </w:pPr>
      <w:r w:rsidRPr="00B17FA5">
        <w:rPr>
          <w:rFonts w:cstheme="minorBidi" w:eastAsiaTheme="minorHAnsi"/>
          <w:lang w:eastAsia="en-US"/>
        </w:rPr>
        <w:t xml:space="preserve">  - dostavi projekciju parničnih troškova koji bi mogli nastati u slučaju pokretanja sudskog spora vezanog za ispunjenje/poništenje/pobijanje/raskid predmetnog ugovora</w:t>
      </w:r>
    </w:p>
    <w:p w:rsidRDefault="00B17FA5" w:rsidP="00F730CF" w:rsidR="00D8477E">
      <w:pPr>
        <w:ind w:firstLine="12" w:left="1416"/>
        <w:jc w:val="both"/>
        <w:rPr>
          <w:rFonts w:cstheme="minorBidi" w:eastAsiaTheme="minorHAnsi"/>
          <w:lang w:eastAsia="en-US"/>
        </w:rPr>
      </w:pPr>
      <w:r w:rsidRPr="00B17FA5">
        <w:rPr>
          <w:rFonts w:cstheme="minorBidi" w:eastAsiaTheme="minorHAnsi"/>
          <w:lang w:eastAsia="en-US"/>
        </w:rPr>
        <w:t xml:space="preserve"> kao i da predmetni ugovor dostavi u spis.</w:t>
      </w:r>
    </w:p>
    <w:p w:rsidRDefault="00B17FA5" w:rsidP="00B17FA5" w:rsidR="00B17FA5" w:rsidRPr="00F42BD8">
      <w:pPr>
        <w:spacing w:before="200"/>
        <w:ind w:firstLine="720"/>
        <w:jc w:val="both"/>
        <w:rPr>
          <w:rFonts w:cstheme="minorBidi" w:eastAsiaTheme="minorHAnsi"/>
          <w:lang w:eastAsia="en-US"/>
        </w:rPr>
      </w:pPr>
      <w:r w:rsidRPr="00F42BD8">
        <w:rPr>
          <w:rFonts w:cstheme="minorBidi" w:eastAsiaTheme="minorHAnsi"/>
          <w:lang w:eastAsia="en-US"/>
        </w:rPr>
        <w:t xml:space="preserve">U </w:t>
      </w:r>
      <w:r w:rsidR="001F04E8" w:rsidRPr="00F42BD8">
        <w:rPr>
          <w:rFonts w:cstheme="minorBidi" w:eastAsiaTheme="minorHAnsi"/>
          <w:lang w:eastAsia="en-US"/>
        </w:rPr>
        <w:t xml:space="preserve">novom </w:t>
      </w:r>
      <w:r w:rsidRPr="00F42BD8">
        <w:rPr>
          <w:rFonts w:cstheme="minorBidi" w:eastAsiaTheme="minorHAnsi"/>
          <w:lang w:eastAsia="en-US"/>
        </w:rPr>
        <w:t>izvješću od 6. prosinca 2017. (list 53 spisa) stečajni upravitelj u bitnom navodi:</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da je mišljenja da postupak za pobijanje pravnih radnji dužnika te povrat nekretnine upisane u Z.U. 15725 K.O. Split ne bi bio oportun, obzirom na protek vremena i trošak parničnog postupka</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da stečajni dužnik u vlasništvu ima nekoliko vozila, ali da je njihova vrijednost zanemariva, obzirom na starost i protek vremena od odjave</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xml:space="preserve">- da dužnik prema podacima Državne geodetske uprave nije upisan kao posjednik nekretnina </w:t>
      </w:r>
    </w:p>
    <w:p w:rsidRDefault="00B17FA5" w:rsidP="00F42BD8" w:rsidR="00F42BD8" w:rsidRPr="00F42BD8">
      <w:pPr>
        <w:spacing w:before="60"/>
        <w:ind w:firstLine="720"/>
        <w:jc w:val="both"/>
        <w:rPr>
          <w:rFonts w:cstheme="minorBidi" w:eastAsiaTheme="minorHAnsi"/>
          <w:lang w:eastAsia="en-US"/>
        </w:rPr>
      </w:pPr>
      <w:r>
        <w:rPr>
          <w:rFonts w:cstheme="minorBidi" w:eastAsiaTheme="minorHAnsi"/>
          <w:lang w:eastAsia="en-US"/>
        </w:rPr>
        <w:t xml:space="preserve">- da postoji mogućnost da je dužnik vlasnik građevinskog zemljišta na području Sinja, ali da to još nije posve utvrđeno te da se na očitovanje ZK odjela općinskih sudova čeka duže </w:t>
      </w:r>
      <w:r w:rsidR="00F42BD8">
        <w:rPr>
          <w:rFonts w:cstheme="minorBidi" w:eastAsiaTheme="minorHAnsi"/>
          <w:lang w:eastAsia="en-US"/>
        </w:rPr>
        <w:t>vremena.</w:t>
      </w:r>
    </w:p>
    <w:p w:rsidRDefault="00F42BD8" w:rsidP="00F42BD8" w:rsidR="00B17FA5">
      <w:pPr>
        <w:spacing w:before="60"/>
        <w:ind w:firstLine="708"/>
        <w:jc w:val="both"/>
        <w:rPr>
          <w:rFonts w:cstheme="minorBidi" w:eastAsiaTheme="minorHAnsi"/>
          <w:lang w:eastAsia="en-US"/>
        </w:rPr>
      </w:pPr>
      <w:r>
        <w:rPr>
          <w:rFonts w:cstheme="minorBidi" w:eastAsiaTheme="minorHAnsi"/>
          <w:lang w:eastAsia="en-US"/>
        </w:rPr>
        <w:t>N</w:t>
      </w:r>
      <w:r w:rsidR="00E92813" w:rsidRPr="00F42BD8">
        <w:rPr>
          <w:rFonts w:cstheme="minorBidi" w:eastAsiaTheme="minorHAnsi"/>
          <w:lang w:eastAsia="en-US"/>
        </w:rPr>
        <w:t xml:space="preserve">a osnovu </w:t>
      </w:r>
      <w:r w:rsidRPr="00F42BD8">
        <w:rPr>
          <w:rFonts w:cstheme="minorBidi" w:eastAsiaTheme="minorHAnsi"/>
          <w:lang w:eastAsia="en-US"/>
        </w:rPr>
        <w:t>prethodno naved</w:t>
      </w:r>
      <w:r w:rsidR="008E4703" w:rsidRPr="00F42BD8">
        <w:rPr>
          <w:rFonts w:cstheme="minorBidi" w:eastAsiaTheme="minorHAnsi"/>
          <w:lang w:eastAsia="en-US"/>
        </w:rPr>
        <w:t xml:space="preserve">enog </w:t>
      </w:r>
      <w:r w:rsidR="00B17FA5" w:rsidRPr="00F42BD8">
        <w:rPr>
          <w:rFonts w:cstheme="minorBidi" w:eastAsiaTheme="minorHAnsi"/>
          <w:lang w:eastAsia="en-US"/>
        </w:rPr>
        <w:t>stečajni upravitelj zaključuje da u ovom trenutku imovina dužnika ne opravdava nastavak postupka</w:t>
      </w:r>
      <w:r w:rsidR="00B17FA5">
        <w:rPr>
          <w:rFonts w:cstheme="minorBidi" w:eastAsiaTheme="minorHAnsi"/>
          <w:lang w:eastAsia="en-US"/>
        </w:rPr>
        <w:t>.</w:t>
      </w:r>
    </w:p>
    <w:p w:rsidRDefault="00E92813" w:rsidP="00B17FA5" w:rsidR="00B17FA5" w:rsidRPr="00F42BD8">
      <w:pPr>
        <w:spacing w:before="200"/>
        <w:ind w:firstLine="720"/>
        <w:jc w:val="both"/>
        <w:rPr>
          <w:rFonts w:cstheme="minorBidi" w:eastAsiaTheme="minorHAnsi"/>
          <w:lang w:eastAsia="en-US"/>
        </w:rPr>
      </w:pPr>
      <w:r w:rsidRPr="00F42BD8">
        <w:rPr>
          <w:rFonts w:cstheme="minorBidi" w:eastAsiaTheme="minorHAnsi"/>
          <w:lang w:eastAsia="en-US"/>
        </w:rPr>
        <w:t>Nadalje, n</w:t>
      </w:r>
      <w:r w:rsidR="00B17FA5" w:rsidRPr="00F42BD8">
        <w:rPr>
          <w:rFonts w:cstheme="minorBidi" w:eastAsiaTheme="minorHAnsi"/>
          <w:lang w:eastAsia="en-US"/>
        </w:rPr>
        <w:t>ovim očitovanjem od 20. prosinca 2017. (list 55-70 spisa) stečajni upravitelj se podrobnije očitovao na zaključak suda od 31. listopada 2017. ističući u bitnom:</w:t>
      </w:r>
    </w:p>
    <w:p w:rsidRDefault="00B17FA5" w:rsidP="00B17FA5" w:rsidR="00B17FA5">
      <w:pPr>
        <w:spacing w:before="60"/>
        <w:ind w:firstLine="720"/>
        <w:jc w:val="both"/>
        <w:rPr>
          <w:rFonts w:cstheme="minorBidi" w:eastAsiaTheme="minorHAnsi"/>
          <w:lang w:eastAsia="en-US"/>
        </w:rPr>
      </w:pPr>
      <w:r>
        <w:rPr>
          <w:rFonts w:cstheme="minorBidi" w:eastAsiaTheme="minorHAnsi"/>
          <w:lang w:eastAsia="en-US"/>
        </w:rPr>
        <w:t>- da dužnik od imovine ima moguće potraživanje za izvršenje, odnosno raskid ugovora o otuđenju nekretnine upisane u Z.U. 15725 K.O. Split</w:t>
      </w:r>
      <w:r w:rsidR="00EF2215">
        <w:rPr>
          <w:rFonts w:cstheme="minorBidi" w:eastAsiaTheme="minorHAnsi"/>
          <w:lang w:eastAsia="en-US"/>
        </w:rPr>
        <w:t>, ali da iz samog ugovora zaključenog sa Bosiljkom Galić i nedostatne dokumentacije nije moguće utvrditi u kojoj mjeri je predmetni ugovor ispunjen i kada</w:t>
      </w:r>
    </w:p>
    <w:p w:rsidRDefault="00EF2215" w:rsidP="00B17FA5" w:rsidR="00EF2215">
      <w:pPr>
        <w:spacing w:before="60"/>
        <w:ind w:firstLine="720"/>
        <w:jc w:val="both"/>
        <w:rPr>
          <w:rFonts w:cstheme="minorBidi" w:eastAsiaTheme="minorHAnsi"/>
          <w:lang w:eastAsia="en-US"/>
        </w:rPr>
      </w:pPr>
      <w:r>
        <w:rPr>
          <w:rFonts w:cstheme="minorBidi" w:eastAsiaTheme="minorHAnsi"/>
          <w:lang w:eastAsia="en-US"/>
        </w:rPr>
        <w:t>- da je Županijsko državno odvjetništvo u Splitu naknadno dostavilo podatak da je T&amp;B d.o.o. Split 7. ožujka 2008. steklo zemljište označeno kao 2928/18 K.O. Hrvace, a na koje je kao vlasnik upisana Općina Hrvace za cijelo te da zasada nije poznato zašto ugovor o stjecanju nije proveden te izvršen upis na dužnika kao vlasnika, da li je zemljište u međuvremenu otuđeno i kome</w:t>
      </w:r>
    </w:p>
    <w:p w:rsidRDefault="00EF2215" w:rsidP="00B17FA5" w:rsidR="00EF2215">
      <w:pPr>
        <w:spacing w:before="60"/>
        <w:ind w:firstLine="720"/>
        <w:jc w:val="both"/>
        <w:rPr>
          <w:rFonts w:cstheme="minorBidi" w:eastAsiaTheme="minorHAnsi"/>
          <w:lang w:eastAsia="en-US"/>
        </w:rPr>
      </w:pPr>
      <w:r>
        <w:rPr>
          <w:rFonts w:cstheme="minorBidi" w:eastAsiaTheme="minorHAnsi"/>
          <w:lang w:eastAsia="en-US"/>
        </w:rPr>
        <w:t>- da procjenjuje vrijednost posebnog dijela nekretnine označene kao čest. zem. 6880/25 K.O. Split (E-39) na iznos od 50.000,00 EUR-a u kunskoj protuvrijednosti</w:t>
      </w:r>
    </w:p>
    <w:p w:rsidRDefault="00EF2215" w:rsidP="00B17FA5" w:rsidR="003F5CB0">
      <w:pPr>
        <w:spacing w:before="60"/>
        <w:ind w:firstLine="720"/>
        <w:jc w:val="both"/>
        <w:rPr>
          <w:rFonts w:cstheme="minorBidi" w:eastAsiaTheme="minorHAnsi"/>
          <w:lang w:eastAsia="en-US"/>
        </w:rPr>
      </w:pPr>
      <w:r>
        <w:rPr>
          <w:rFonts w:cstheme="minorBidi" w:eastAsiaTheme="minorHAnsi"/>
          <w:lang w:eastAsia="en-US"/>
        </w:rPr>
        <w:t>- da bi se vrijednost vozila mogla iskazati vještačenjem, a što misli da nije isplativo, s obzirom na stanje vozila</w:t>
      </w:r>
      <w:r w:rsidR="003F5CB0">
        <w:rPr>
          <w:rFonts w:cstheme="minorBidi" w:eastAsiaTheme="minorHAnsi"/>
          <w:lang w:eastAsia="en-US"/>
        </w:rPr>
        <w:t>.</w:t>
      </w:r>
    </w:p>
    <w:p w:rsidRDefault="003F5CB0" w:rsidP="003F5CB0" w:rsidR="003F5CB0">
      <w:pPr>
        <w:spacing w:before="200"/>
        <w:ind w:firstLine="720"/>
        <w:jc w:val="both"/>
        <w:rPr>
          <w:rFonts w:cstheme="minorBidi" w:eastAsiaTheme="minorHAnsi"/>
          <w:lang w:eastAsia="en-US"/>
        </w:rPr>
      </w:pPr>
      <w:r>
        <w:rPr>
          <w:rFonts w:cstheme="minorBidi" w:eastAsiaTheme="minorHAnsi"/>
          <w:lang w:eastAsia="en-US"/>
        </w:rPr>
        <w:t>U odnosu na procjenu troškova koji bi mogli nastati određivanjem nastavljanja postupka radi naknade diobe, stečajni upravitelj navodi:</w:t>
      </w:r>
    </w:p>
    <w:p w:rsidRDefault="003F5CB0" w:rsidP="003F5CB0" w:rsidR="003F5CB0">
      <w:pPr>
        <w:spacing w:before="60"/>
        <w:ind w:firstLine="720"/>
        <w:jc w:val="both"/>
        <w:rPr>
          <w:rFonts w:cstheme="minorBidi" w:eastAsiaTheme="minorHAnsi"/>
          <w:lang w:eastAsia="en-US"/>
        </w:rPr>
      </w:pPr>
      <w:r>
        <w:rPr>
          <w:rFonts w:cstheme="minorBidi" w:eastAsiaTheme="minorHAnsi"/>
          <w:lang w:eastAsia="en-US"/>
        </w:rPr>
        <w:t>- da trošak prodaje i eventualnog vještačenja vozila procjenjuje na 10.000,00 kn</w:t>
      </w:r>
    </w:p>
    <w:p w:rsidRDefault="003F5CB0" w:rsidP="003F5CB0" w:rsidR="00EF2215">
      <w:pPr>
        <w:spacing w:before="60"/>
        <w:ind w:firstLine="720"/>
        <w:jc w:val="both"/>
        <w:rPr>
          <w:rFonts w:cstheme="minorBidi" w:eastAsiaTheme="minorHAnsi"/>
          <w:lang w:eastAsia="en-US"/>
        </w:rPr>
      </w:pPr>
      <w:r>
        <w:rPr>
          <w:rFonts w:cstheme="minorBidi" w:eastAsiaTheme="minorHAnsi"/>
          <w:lang w:eastAsia="en-US"/>
        </w:rPr>
        <w:t>- da bi u slučaju pokretanja parnice radi pobijanja pravnih radnji stečajnog dužnika, a vezano za nekretninu označenu kao čest. zem. 6880/25 K.O. Split, troškovi za šest radnji iznosili 15.000,00 kn (6 x 2.500,00 kn), troškovi vještačenja 5.000,00 kn te pristojbe za tužbu i presudu 7.700,00 kn (2 x 3.850,00 kn), odnosno sveukupno 27.700,00 kn</w:t>
      </w:r>
    </w:p>
    <w:p w:rsidRDefault="003F5CB0" w:rsidP="003F5CB0" w:rsidR="00EF2215">
      <w:pPr>
        <w:spacing w:before="60"/>
        <w:ind w:firstLine="720"/>
        <w:jc w:val="both"/>
        <w:rPr>
          <w:rFonts w:cstheme="minorBidi" w:eastAsiaTheme="minorHAnsi"/>
          <w:lang w:eastAsia="en-US"/>
        </w:rPr>
      </w:pPr>
      <w:r>
        <w:rPr>
          <w:rFonts w:cstheme="minorBidi" w:eastAsiaTheme="minorHAnsi"/>
          <w:lang w:eastAsia="en-US"/>
        </w:rPr>
        <w:t>- da bi postupak uknjižbe prava vlasništva nekretnine označene kao 2928/18 K.O. Hrvace, ukoliko za istu postoj pravni temelj, iznosio 2.000,00 kn</w:t>
      </w:r>
    </w:p>
    <w:p w:rsidRDefault="003F5CB0" w:rsidP="003F5CB0" w:rsidR="003F5CB0">
      <w:pPr>
        <w:spacing w:before="60"/>
        <w:ind w:firstLine="720"/>
        <w:jc w:val="both"/>
        <w:rPr>
          <w:rFonts w:cstheme="minorBidi" w:eastAsiaTheme="minorHAnsi"/>
          <w:lang w:eastAsia="en-US"/>
        </w:rPr>
      </w:pPr>
      <w:r>
        <w:rPr>
          <w:rFonts w:cstheme="minorBidi" w:eastAsiaTheme="minorHAnsi"/>
          <w:lang w:eastAsia="en-US"/>
        </w:rPr>
        <w:t>- da procijenjeni troškovi samog stečajnog postupka iznose 52.000,00 kn (knjigovodstvo i godišnji izvještaji 5.000,00 kn, razni sitni troškovi 1.000,00 kn, nagrada stečajnom upravitelju do 46.000,00 kn)</w:t>
      </w:r>
      <w:r w:rsidR="00F42BD8">
        <w:rPr>
          <w:rFonts w:cstheme="minorBidi" w:eastAsiaTheme="minorHAnsi"/>
          <w:lang w:eastAsia="en-US"/>
        </w:rPr>
        <w:t>.</w:t>
      </w:r>
    </w:p>
    <w:p w:rsidRDefault="00F42BD8" w:rsidP="00F42BD8" w:rsidR="00B17FA5">
      <w:pPr>
        <w:spacing w:before="60"/>
        <w:ind w:firstLine="708"/>
        <w:jc w:val="both"/>
        <w:rPr>
          <w:rFonts w:cstheme="minorBidi" w:eastAsiaTheme="minorHAnsi"/>
          <w:lang w:eastAsia="en-US"/>
        </w:rPr>
      </w:pPr>
      <w:r>
        <w:rPr>
          <w:rFonts w:cstheme="minorBidi" w:eastAsiaTheme="minorHAnsi"/>
          <w:lang w:eastAsia="en-US"/>
        </w:rPr>
        <w:t>O</w:t>
      </w:r>
      <w:r w:rsidR="00E12C8D">
        <w:rPr>
          <w:rFonts w:cstheme="minorBidi" w:eastAsiaTheme="minorHAnsi"/>
          <w:lang w:eastAsia="en-US"/>
        </w:rPr>
        <w:t>dnosno</w:t>
      </w:r>
      <w:r>
        <w:rPr>
          <w:rFonts w:cstheme="minorBidi" w:eastAsiaTheme="minorHAnsi"/>
          <w:lang w:eastAsia="en-US"/>
        </w:rPr>
        <w:t xml:space="preserve">, stečajni </w:t>
      </w:r>
      <w:r w:rsidRPr="00EA6F80">
        <w:rPr>
          <w:rFonts w:cstheme="minorBidi" w:eastAsiaTheme="minorHAnsi"/>
          <w:lang w:eastAsia="en-US"/>
        </w:rPr>
        <w:t>upravitelj</w:t>
      </w:r>
      <w:r w:rsidR="00E12C8D" w:rsidRPr="00EA6F80">
        <w:rPr>
          <w:rFonts w:cstheme="minorBidi" w:eastAsiaTheme="minorHAnsi"/>
          <w:lang w:eastAsia="en-US"/>
        </w:rPr>
        <w:t xml:space="preserve"> </w:t>
      </w:r>
      <w:r w:rsidR="00E92813" w:rsidRPr="00EA6F80">
        <w:rPr>
          <w:rFonts w:cstheme="minorBidi" w:eastAsiaTheme="minorHAnsi"/>
          <w:lang w:eastAsia="en-US"/>
        </w:rPr>
        <w:t>troškove</w:t>
      </w:r>
      <w:r w:rsidR="00E92813">
        <w:rPr>
          <w:rFonts w:cstheme="minorBidi" w:eastAsiaTheme="minorHAnsi"/>
          <w:lang w:eastAsia="en-US"/>
        </w:rPr>
        <w:t xml:space="preserve"> </w:t>
      </w:r>
      <w:r w:rsidR="00E12C8D">
        <w:rPr>
          <w:rFonts w:cstheme="minorBidi" w:eastAsiaTheme="minorHAnsi"/>
          <w:lang w:eastAsia="en-US"/>
        </w:rPr>
        <w:t>procjenjuje u ukupnom iznosu od 91.700,00 kn.</w:t>
      </w:r>
    </w:p>
    <w:p w:rsidRDefault="00735B2A" w:rsidP="00735B2A" w:rsidR="0071416B">
      <w:pPr>
        <w:spacing w:before="200"/>
        <w:jc w:val="both"/>
        <w:rPr>
          <w:rFonts w:cstheme="minorBidi" w:eastAsiaTheme="minorHAnsi"/>
          <w:lang w:eastAsia="en-US"/>
        </w:rPr>
      </w:pPr>
      <w:r>
        <w:rPr>
          <w:rFonts w:cstheme="minorBidi" w:eastAsiaTheme="minorHAnsi"/>
          <w:lang w:eastAsia="en-US"/>
        </w:rPr>
        <w:tab/>
      </w:r>
      <w:r w:rsidR="005E3D6E">
        <w:rPr>
          <w:rFonts w:cstheme="minorBidi" w:eastAsiaTheme="minorHAnsi"/>
          <w:lang w:eastAsia="en-US"/>
        </w:rPr>
        <w:t>Kod ovakvog stanja stvari, a s o</w:t>
      </w:r>
      <w:r>
        <w:rPr>
          <w:rFonts w:cstheme="minorBidi" w:eastAsiaTheme="minorHAnsi"/>
          <w:lang w:eastAsia="en-US"/>
        </w:rPr>
        <w:t xml:space="preserve">bzirom da, s jedne strane, iz spisu priloženih isprava proizlazi </w:t>
      </w:r>
      <w:r w:rsidR="00F42BD8" w:rsidRPr="00F42BD8">
        <w:rPr>
          <w:rFonts w:cstheme="minorBidi" w:eastAsiaTheme="minorHAnsi"/>
          <w:lang w:eastAsia="en-US"/>
        </w:rPr>
        <w:t>da je potpu</w:t>
      </w:r>
      <w:r w:rsidR="000E1F2E" w:rsidRPr="00F42BD8">
        <w:rPr>
          <w:rFonts w:cstheme="minorBidi" w:eastAsiaTheme="minorHAnsi"/>
          <w:lang w:eastAsia="en-US"/>
        </w:rPr>
        <w:t>no neizvjesn</w:t>
      </w:r>
      <w:r w:rsidR="00F42BD8" w:rsidRPr="00F42BD8">
        <w:rPr>
          <w:rFonts w:cstheme="minorBidi" w:eastAsiaTheme="minorHAnsi"/>
          <w:lang w:eastAsia="en-US"/>
        </w:rPr>
        <w:t>o</w:t>
      </w:r>
      <w:r w:rsidR="005E3D6E" w:rsidRPr="00F42BD8">
        <w:rPr>
          <w:rFonts w:cstheme="minorBidi" w:eastAsiaTheme="minorHAnsi"/>
          <w:lang w:eastAsia="en-US"/>
        </w:rPr>
        <w:t xml:space="preserve"> da</w:t>
      </w:r>
      <w:r w:rsidR="00F42BD8" w:rsidRPr="00F42BD8">
        <w:rPr>
          <w:rFonts w:cstheme="minorBidi" w:eastAsiaTheme="minorHAnsi"/>
          <w:lang w:eastAsia="en-US"/>
        </w:rPr>
        <w:t xml:space="preserve"> </w:t>
      </w:r>
      <w:r w:rsidR="005E3D6E" w:rsidRPr="00F42BD8">
        <w:rPr>
          <w:rFonts w:cstheme="minorBidi" w:eastAsiaTheme="minorHAnsi"/>
          <w:lang w:eastAsia="en-US"/>
        </w:rPr>
        <w:t xml:space="preserve">li je naknadno pronađena imovina u vlasništvu dužnika, te kolika je </w:t>
      </w:r>
      <w:r w:rsidR="000E1F2E" w:rsidRPr="00F42BD8">
        <w:rPr>
          <w:rFonts w:cstheme="minorBidi" w:eastAsiaTheme="minorHAnsi"/>
          <w:lang w:eastAsia="en-US"/>
        </w:rPr>
        <w:t xml:space="preserve">vrijednost </w:t>
      </w:r>
      <w:r w:rsidR="00F42BD8" w:rsidRPr="00F42BD8">
        <w:rPr>
          <w:rFonts w:cstheme="minorBidi" w:eastAsiaTheme="minorHAnsi"/>
          <w:lang w:eastAsia="en-US"/>
        </w:rPr>
        <w:t>t</w:t>
      </w:r>
      <w:r w:rsidR="005E3D6E" w:rsidRPr="00F42BD8">
        <w:rPr>
          <w:rFonts w:cstheme="minorBidi" w:eastAsiaTheme="minorHAnsi"/>
          <w:lang w:eastAsia="en-US"/>
        </w:rPr>
        <w:t xml:space="preserve">e </w:t>
      </w:r>
      <w:r w:rsidR="000E1F2E" w:rsidRPr="00F42BD8">
        <w:rPr>
          <w:rFonts w:cstheme="minorBidi" w:eastAsiaTheme="minorHAnsi"/>
          <w:lang w:eastAsia="en-US"/>
        </w:rPr>
        <w:t>pronađene imovine</w:t>
      </w:r>
      <w:r w:rsidR="000E1F2E">
        <w:rPr>
          <w:rFonts w:cstheme="minorBidi" w:eastAsiaTheme="minorHAnsi"/>
          <w:lang w:eastAsia="en-US"/>
        </w:rPr>
        <w:t xml:space="preserve"> </w:t>
      </w:r>
      <w:r>
        <w:rPr>
          <w:rFonts w:cstheme="minorBidi" w:eastAsiaTheme="minorHAnsi"/>
          <w:lang w:eastAsia="en-US"/>
        </w:rPr>
        <w:t>iz koje bi se mo</w:t>
      </w:r>
      <w:r w:rsidR="005E3D6E">
        <w:rPr>
          <w:rFonts w:cstheme="minorBidi" w:eastAsiaTheme="minorHAnsi"/>
          <w:lang w:eastAsia="en-US"/>
        </w:rPr>
        <w:t xml:space="preserve">rali </w:t>
      </w:r>
      <w:r>
        <w:rPr>
          <w:rFonts w:cstheme="minorBidi" w:eastAsiaTheme="minorHAnsi"/>
          <w:lang w:eastAsia="en-US"/>
        </w:rPr>
        <w:t xml:space="preserve">podmiriti najmanje troškovi određivanja nastavljanja postupka radi naknadne diobe </w:t>
      </w:r>
      <w:r w:rsidRPr="00F42BD8">
        <w:rPr>
          <w:rFonts w:cstheme="minorBidi" w:eastAsiaTheme="minorHAnsi"/>
          <w:lang w:eastAsia="en-US"/>
        </w:rPr>
        <w:t>(</w:t>
      </w:r>
      <w:r w:rsidR="000E1F2E" w:rsidRPr="00F42BD8">
        <w:rPr>
          <w:rFonts w:cstheme="minorBidi" w:eastAsiaTheme="minorHAnsi"/>
          <w:lang w:eastAsia="en-US"/>
        </w:rPr>
        <w:t xml:space="preserve">kako oni troškovi koji bi nastali u </w:t>
      </w:r>
      <w:r w:rsidR="005E3D6E" w:rsidRPr="00F42BD8">
        <w:rPr>
          <w:rFonts w:cstheme="minorBidi" w:eastAsiaTheme="minorHAnsi"/>
          <w:lang w:eastAsia="en-US"/>
        </w:rPr>
        <w:t>parnic</w:t>
      </w:r>
      <w:r w:rsidR="0052245C" w:rsidRPr="00F42BD8">
        <w:rPr>
          <w:rFonts w:cstheme="minorBidi" w:eastAsiaTheme="minorHAnsi"/>
          <w:lang w:eastAsia="en-US"/>
        </w:rPr>
        <w:t>i</w:t>
      </w:r>
      <w:r w:rsidR="005E3D6E" w:rsidRPr="00F42BD8">
        <w:rPr>
          <w:rFonts w:cstheme="minorBidi" w:eastAsiaTheme="minorHAnsi"/>
          <w:lang w:eastAsia="en-US"/>
        </w:rPr>
        <w:t xml:space="preserve"> radi pobijanja pravnih radnji stečajnog dužnika koju tek treba pokrenuti </w:t>
      </w:r>
      <w:r w:rsidR="0052245C" w:rsidRPr="00F42BD8">
        <w:rPr>
          <w:rFonts w:cstheme="minorBidi" w:eastAsiaTheme="minorHAnsi"/>
          <w:lang w:eastAsia="en-US"/>
        </w:rPr>
        <w:t>i čiji je ishod</w:t>
      </w:r>
      <w:r w:rsidR="0052245C" w:rsidRPr="00F42BD8">
        <w:rPr>
          <w:rFonts w:cstheme="minorBidi" w:eastAsiaTheme="minorHAnsi"/>
          <w:u w:val="single"/>
          <w:lang w:eastAsia="en-US"/>
        </w:rPr>
        <w:t xml:space="preserve"> </w:t>
      </w:r>
      <w:r w:rsidR="005E3D6E" w:rsidRPr="00F42BD8">
        <w:rPr>
          <w:rFonts w:cstheme="minorBidi" w:eastAsiaTheme="minorHAnsi"/>
          <w:lang w:eastAsia="en-US"/>
        </w:rPr>
        <w:t>neizvjesna</w:t>
      </w:r>
      <w:r w:rsidR="0052245C" w:rsidRPr="00F42BD8">
        <w:rPr>
          <w:rFonts w:cstheme="minorBidi" w:eastAsiaTheme="minorHAnsi"/>
          <w:lang w:eastAsia="en-US"/>
        </w:rPr>
        <w:t xml:space="preserve"> činjenica,</w:t>
      </w:r>
      <w:r w:rsidR="005E3D6E" w:rsidRPr="00F42BD8">
        <w:rPr>
          <w:rFonts w:cstheme="minorBidi" w:eastAsiaTheme="minorHAnsi"/>
          <w:lang w:eastAsia="en-US"/>
        </w:rPr>
        <w:t xml:space="preserve"> </w:t>
      </w:r>
      <w:r w:rsidR="00530095" w:rsidRPr="00F42BD8">
        <w:rPr>
          <w:rFonts w:cstheme="minorBidi" w:eastAsiaTheme="minorHAnsi"/>
          <w:lang w:eastAsia="en-US"/>
        </w:rPr>
        <w:t xml:space="preserve">tako i </w:t>
      </w:r>
      <w:r w:rsidR="0052245C" w:rsidRPr="00F42BD8">
        <w:rPr>
          <w:rFonts w:cstheme="minorBidi" w:eastAsiaTheme="minorHAnsi"/>
          <w:lang w:eastAsia="en-US"/>
        </w:rPr>
        <w:t xml:space="preserve">drugi </w:t>
      </w:r>
      <w:r w:rsidR="00943869" w:rsidRPr="00F42BD8">
        <w:rPr>
          <w:rFonts w:cstheme="minorBidi" w:eastAsiaTheme="minorHAnsi"/>
          <w:lang w:eastAsia="en-US"/>
        </w:rPr>
        <w:t xml:space="preserve">predvidljivi </w:t>
      </w:r>
      <w:r w:rsidR="00530095" w:rsidRPr="00F42BD8">
        <w:rPr>
          <w:rFonts w:cstheme="minorBidi" w:eastAsiaTheme="minorHAnsi"/>
          <w:lang w:eastAsia="en-US"/>
        </w:rPr>
        <w:t xml:space="preserve">troškovi </w:t>
      </w:r>
      <w:r w:rsidR="00F42BD8" w:rsidRPr="00F42BD8">
        <w:rPr>
          <w:rFonts w:cstheme="minorBidi" w:eastAsiaTheme="minorHAnsi"/>
          <w:lang w:eastAsia="en-US"/>
        </w:rPr>
        <w:t>nastavl</w:t>
      </w:r>
      <w:r w:rsidR="00E71DF5" w:rsidRPr="00F42BD8">
        <w:rPr>
          <w:rFonts w:cstheme="minorBidi" w:eastAsiaTheme="minorHAnsi"/>
          <w:lang w:eastAsia="en-US"/>
        </w:rPr>
        <w:t>j</w:t>
      </w:r>
      <w:r w:rsidR="00F42BD8" w:rsidRPr="00F42BD8">
        <w:rPr>
          <w:rFonts w:cstheme="minorBidi" w:eastAsiaTheme="minorHAnsi"/>
          <w:lang w:eastAsia="en-US"/>
        </w:rPr>
        <w:t>a</w:t>
      </w:r>
      <w:r w:rsidR="00E71DF5" w:rsidRPr="00F42BD8">
        <w:rPr>
          <w:rFonts w:cstheme="minorBidi" w:eastAsiaTheme="minorHAnsi"/>
          <w:lang w:eastAsia="en-US"/>
        </w:rPr>
        <w:t>nja postupka radi naknadne diobe</w:t>
      </w:r>
      <w:r w:rsidR="0052245C" w:rsidRPr="00F42BD8">
        <w:rPr>
          <w:rFonts w:cstheme="minorBidi" w:eastAsiaTheme="minorHAnsi"/>
          <w:lang w:eastAsia="en-US"/>
        </w:rPr>
        <w:t>)</w:t>
      </w:r>
      <w:r w:rsidR="00530095" w:rsidRPr="00F42BD8">
        <w:rPr>
          <w:rFonts w:cstheme="minorBidi" w:eastAsiaTheme="minorHAnsi"/>
          <w:color w:val="FF0000"/>
          <w:lang w:eastAsia="en-US"/>
        </w:rPr>
        <w:t xml:space="preserve"> </w:t>
      </w:r>
      <w:r w:rsidRPr="00F42BD8">
        <w:rPr>
          <w:rFonts w:cstheme="minorBidi" w:eastAsiaTheme="minorHAnsi"/>
          <w:lang w:eastAsia="en-US"/>
        </w:rPr>
        <w:t xml:space="preserve">ovaj sud nalazi opravdanim određivanje nastavljanja postupka radi naknadne diobe uvjetovati uplatom predujma kojim će se namiriti </w:t>
      </w:r>
      <w:r w:rsidR="0052245C" w:rsidRPr="00F42BD8">
        <w:rPr>
          <w:rFonts w:cstheme="minorBidi" w:eastAsiaTheme="minorHAnsi"/>
          <w:lang w:eastAsia="en-US"/>
        </w:rPr>
        <w:t xml:space="preserve">predvidivi </w:t>
      </w:r>
      <w:r w:rsidRPr="00F42BD8">
        <w:rPr>
          <w:rFonts w:cstheme="minorBidi" w:eastAsiaTheme="minorHAnsi"/>
          <w:lang w:eastAsia="en-US"/>
        </w:rPr>
        <w:t>troškovi nastavljanja postupka radi naknadne diobe (čl. 289. st. 3. SZ-a).</w:t>
      </w:r>
    </w:p>
    <w:p w:rsidRDefault="00735B2A" w:rsidP="00735B2A" w:rsidR="00735B2A" w:rsidRPr="00F42BD8">
      <w:pPr>
        <w:spacing w:before="200"/>
        <w:jc w:val="both"/>
        <w:rPr>
          <w:rFonts w:cstheme="minorBidi" w:eastAsiaTheme="minorHAnsi"/>
          <w:lang w:eastAsia="en-US"/>
        </w:rPr>
      </w:pPr>
      <w:r w:rsidRPr="00F42BD8">
        <w:rPr>
          <w:rFonts w:cstheme="minorBidi" w:eastAsiaTheme="minorHAnsi"/>
          <w:lang w:eastAsia="en-US"/>
        </w:rPr>
        <w:tab/>
        <w:t xml:space="preserve">U </w:t>
      </w:r>
      <w:r w:rsidR="00C82319" w:rsidRPr="00F42BD8">
        <w:rPr>
          <w:rFonts w:cstheme="minorBidi" w:eastAsiaTheme="minorHAnsi"/>
          <w:lang w:eastAsia="en-US"/>
        </w:rPr>
        <w:t>tom smislu,</w:t>
      </w:r>
      <w:r w:rsidR="00895D1B" w:rsidRPr="00F42BD8">
        <w:rPr>
          <w:rFonts w:cstheme="minorBidi" w:eastAsiaTheme="minorHAnsi"/>
          <w:lang w:eastAsia="en-US"/>
        </w:rPr>
        <w:t xml:space="preserve"> </w:t>
      </w:r>
      <w:r w:rsidR="00C82319" w:rsidRPr="00F42BD8">
        <w:rPr>
          <w:rFonts w:cstheme="minorBidi" w:eastAsiaTheme="minorHAnsi"/>
          <w:lang w:eastAsia="en-US"/>
        </w:rPr>
        <w:t xml:space="preserve">a </w:t>
      </w:r>
      <w:r w:rsidRPr="00F42BD8">
        <w:rPr>
          <w:rFonts w:cstheme="minorBidi" w:eastAsiaTheme="minorHAnsi"/>
          <w:lang w:eastAsia="en-US"/>
        </w:rPr>
        <w:t xml:space="preserve">odnosu na visinu </w:t>
      </w:r>
      <w:r w:rsidR="00BE01DB" w:rsidRPr="00F42BD8">
        <w:rPr>
          <w:rFonts w:cstheme="minorBidi" w:eastAsiaTheme="minorHAnsi"/>
          <w:lang w:eastAsia="en-US"/>
        </w:rPr>
        <w:t>proc</w:t>
      </w:r>
      <w:r w:rsidR="00F42BD8" w:rsidRPr="00F42BD8">
        <w:rPr>
          <w:rFonts w:cstheme="minorBidi" w:eastAsiaTheme="minorHAnsi"/>
          <w:lang w:eastAsia="en-US"/>
        </w:rPr>
        <w:t>i</w:t>
      </w:r>
      <w:r w:rsidR="00BE01DB" w:rsidRPr="00F42BD8">
        <w:rPr>
          <w:rFonts w:cstheme="minorBidi" w:eastAsiaTheme="minorHAnsi"/>
          <w:lang w:eastAsia="en-US"/>
        </w:rPr>
        <w:t xml:space="preserve">jenjenog </w:t>
      </w:r>
      <w:r w:rsidRPr="00F42BD8">
        <w:rPr>
          <w:rFonts w:cstheme="minorBidi" w:eastAsiaTheme="minorHAnsi"/>
          <w:lang w:eastAsia="en-US"/>
        </w:rPr>
        <w:t>predujma</w:t>
      </w:r>
      <w:r w:rsidR="00BE01DB" w:rsidRPr="00F42BD8">
        <w:rPr>
          <w:rFonts w:cstheme="minorBidi" w:eastAsiaTheme="minorHAnsi"/>
          <w:lang w:eastAsia="en-US"/>
        </w:rPr>
        <w:t xml:space="preserve"> </w:t>
      </w:r>
      <w:r w:rsidR="00895D1B" w:rsidRPr="00F42BD8">
        <w:rPr>
          <w:rFonts w:cstheme="minorBidi" w:eastAsiaTheme="minorHAnsi"/>
          <w:lang w:eastAsia="en-US"/>
        </w:rPr>
        <w:t>od strane stečajnog upravitelja u iznosu od 91.700,00 kn</w:t>
      </w:r>
      <w:r w:rsidRPr="00F42BD8">
        <w:rPr>
          <w:rFonts w:cstheme="minorBidi" w:eastAsiaTheme="minorHAnsi"/>
          <w:lang w:eastAsia="en-US"/>
        </w:rPr>
        <w:t xml:space="preserve">, ovaj sud </w:t>
      </w:r>
      <w:r w:rsidR="00895D1B" w:rsidRPr="00F42BD8">
        <w:rPr>
          <w:rFonts w:cstheme="minorBidi" w:eastAsiaTheme="minorHAnsi"/>
          <w:lang w:eastAsia="en-US"/>
        </w:rPr>
        <w:t xml:space="preserve">u dijelu </w:t>
      </w:r>
      <w:r w:rsidRPr="00F42BD8">
        <w:rPr>
          <w:rFonts w:cstheme="minorBidi" w:eastAsiaTheme="minorHAnsi"/>
          <w:lang w:eastAsia="en-US"/>
        </w:rPr>
        <w:t xml:space="preserve">prihvaća </w:t>
      </w:r>
      <w:r w:rsidR="00895D1B" w:rsidRPr="00F42BD8">
        <w:rPr>
          <w:rFonts w:cstheme="minorBidi" w:eastAsiaTheme="minorHAnsi"/>
          <w:lang w:eastAsia="en-US"/>
        </w:rPr>
        <w:t>njegovu procjenu</w:t>
      </w:r>
      <w:r w:rsidR="00BE01DB" w:rsidRPr="00F42BD8">
        <w:rPr>
          <w:rFonts w:cstheme="minorBidi" w:eastAsiaTheme="minorHAnsi"/>
          <w:lang w:eastAsia="en-US"/>
        </w:rPr>
        <w:t xml:space="preserve">, a </w:t>
      </w:r>
      <w:r w:rsidR="00895D1B" w:rsidRPr="00F42BD8">
        <w:rPr>
          <w:rFonts w:cstheme="minorBidi" w:eastAsiaTheme="minorHAnsi"/>
          <w:lang w:eastAsia="en-US"/>
        </w:rPr>
        <w:t>prema specifikaciji:</w:t>
      </w:r>
    </w:p>
    <w:p w:rsidRDefault="00BE01DB" w:rsidP="003301CE" w:rsidR="00735B2A">
      <w:pPr>
        <w:spacing w:before="60"/>
        <w:jc w:val="both"/>
        <w:rPr>
          <w:rFonts w:cstheme="minorBidi" w:eastAsiaTheme="minorHAnsi"/>
          <w:lang w:eastAsia="en-US"/>
        </w:rPr>
      </w:pPr>
      <w:r w:rsidRPr="00F42BD8">
        <w:rPr>
          <w:rFonts w:cstheme="minorBidi" w:eastAsiaTheme="minorHAnsi"/>
          <w:lang w:eastAsia="en-US"/>
        </w:rPr>
        <w:tab/>
      </w:r>
      <w:r w:rsidR="00895D1B" w:rsidRPr="00F42BD8">
        <w:rPr>
          <w:rFonts w:cstheme="minorBidi" w:eastAsiaTheme="minorHAnsi"/>
          <w:lang w:eastAsia="en-US"/>
        </w:rPr>
        <w:t xml:space="preserve">- </w:t>
      </w:r>
      <w:r w:rsidR="00735B2A" w:rsidRPr="00F42BD8">
        <w:rPr>
          <w:rFonts w:cstheme="minorBidi" w:eastAsiaTheme="minorHAnsi"/>
          <w:lang w:eastAsia="en-US"/>
        </w:rPr>
        <w:t>trošak pokretanja</w:t>
      </w:r>
      <w:r w:rsidR="00735B2A" w:rsidRPr="00735B2A">
        <w:rPr>
          <w:rFonts w:cstheme="minorBidi" w:eastAsiaTheme="minorHAnsi"/>
          <w:lang w:eastAsia="en-US"/>
        </w:rPr>
        <w:t xml:space="preserve"> parnice radi pobijanja pravnih radnji stečajnog dužnika, a vezano za nekretninu označenu kao čest. zem. 6880/25 K.O. Split, </w:t>
      </w:r>
      <w:r w:rsidR="00735B2A">
        <w:rPr>
          <w:rFonts w:cstheme="minorBidi" w:eastAsiaTheme="minorHAnsi"/>
          <w:lang w:eastAsia="en-US"/>
        </w:rPr>
        <w:t xml:space="preserve">u ukupnom iznosu od </w:t>
      </w:r>
      <w:r w:rsidR="00735B2A" w:rsidRPr="00735B2A">
        <w:rPr>
          <w:rFonts w:cstheme="minorBidi" w:eastAsiaTheme="minorHAnsi"/>
          <w:lang w:eastAsia="en-US"/>
        </w:rPr>
        <w:t>27.700,00 kn</w:t>
      </w:r>
      <w:r w:rsidR="00735B2A">
        <w:rPr>
          <w:rFonts w:cstheme="minorBidi" w:eastAsiaTheme="minorHAnsi"/>
          <w:lang w:eastAsia="en-US"/>
        </w:rPr>
        <w:t xml:space="preserve"> (</w:t>
      </w:r>
      <w:r w:rsidR="00735B2A" w:rsidRPr="00735B2A">
        <w:rPr>
          <w:rFonts w:cstheme="minorBidi" w:eastAsiaTheme="minorHAnsi"/>
          <w:lang w:eastAsia="en-US"/>
        </w:rPr>
        <w:t xml:space="preserve">troškovi za šest radnji </w:t>
      </w:r>
      <w:r w:rsidR="00735B2A">
        <w:rPr>
          <w:rFonts w:cstheme="minorBidi" w:eastAsiaTheme="minorHAnsi"/>
          <w:lang w:eastAsia="en-US"/>
        </w:rPr>
        <w:t>od</w:t>
      </w:r>
      <w:r w:rsidR="00735B2A" w:rsidRPr="00735B2A">
        <w:rPr>
          <w:rFonts w:cstheme="minorBidi" w:eastAsiaTheme="minorHAnsi"/>
          <w:lang w:eastAsia="en-US"/>
        </w:rPr>
        <w:t>15.000,00 kn (6 x 2.500,00 kn), troškovi vještačenja 5.000,00 kn te pristojbe za tužbu i presudu 7.700,00 kn (2 x 3.850,00 kn</w:t>
      </w:r>
      <w:r w:rsidR="00735B2A">
        <w:rPr>
          <w:rFonts w:cstheme="minorBidi" w:eastAsiaTheme="minorHAnsi"/>
          <w:lang w:eastAsia="en-US"/>
        </w:rPr>
        <w:t>))</w:t>
      </w:r>
    </w:p>
    <w:p w:rsidRDefault="00FF5F98" w:rsidP="003301CE" w:rsidR="00FF5F98" w:rsidRPr="00F42BD8">
      <w:pPr>
        <w:spacing w:before="60"/>
        <w:jc w:val="both"/>
        <w:rPr>
          <w:rFonts w:cstheme="minorBidi" w:eastAsiaTheme="minorHAnsi"/>
          <w:lang w:eastAsia="en-US"/>
        </w:rPr>
      </w:pPr>
      <w:r w:rsidRPr="00F42BD8">
        <w:rPr>
          <w:rFonts w:cstheme="minorBidi" w:eastAsiaTheme="minorHAnsi"/>
          <w:lang w:eastAsia="en-US"/>
        </w:rPr>
        <w:tab/>
        <w:t xml:space="preserve">- trošak vještačenja vozila u iznosu od 3.000,00 kn </w:t>
      </w:r>
    </w:p>
    <w:p w:rsidRDefault="00C12592" w:rsidP="003301CE" w:rsidR="00F42BD8" w:rsidRPr="00A665B2">
      <w:pPr>
        <w:spacing w:before="60"/>
        <w:jc w:val="both"/>
        <w:rPr>
          <w:rFonts w:cstheme="minorBidi" w:eastAsiaTheme="minorHAnsi"/>
          <w:lang w:eastAsia="en-US"/>
        </w:rPr>
      </w:pPr>
      <w:r>
        <w:rPr>
          <w:rFonts w:cstheme="minorBidi" w:eastAsiaTheme="minorHAnsi"/>
          <w:color w:val="C00000"/>
          <w:lang w:eastAsia="en-US"/>
        </w:rPr>
        <w:tab/>
      </w:r>
      <w:r w:rsidRPr="00A665B2">
        <w:rPr>
          <w:rFonts w:cstheme="minorBidi" w:eastAsiaTheme="minorHAnsi"/>
          <w:lang w:eastAsia="en-US"/>
        </w:rPr>
        <w:t xml:space="preserve">- nagrada za rad </w:t>
      </w:r>
      <w:r w:rsidR="0025166B" w:rsidRPr="00A665B2">
        <w:rPr>
          <w:rFonts w:cstheme="minorBidi" w:eastAsiaTheme="minorHAnsi"/>
          <w:lang w:eastAsia="en-US"/>
        </w:rPr>
        <w:t>i</w:t>
      </w:r>
      <w:r w:rsidRPr="00A665B2">
        <w:rPr>
          <w:rFonts w:cstheme="minorBidi" w:eastAsiaTheme="minorHAnsi"/>
          <w:lang w:eastAsia="en-US"/>
        </w:rPr>
        <w:t xml:space="preserve"> naknadu stvarnih troškova stečajnog upravitelja sukladno čl. 13. Uredbe o kriterijima i načinu obračuna i plaćanja nagrade stečajnim upraviteljima(„Narodne novine“ broj105/15,)</w:t>
      </w:r>
      <w:r w:rsidR="0025166B" w:rsidRPr="00A665B2">
        <w:rPr>
          <w:rFonts w:cstheme="minorBidi" w:eastAsiaTheme="minorHAnsi"/>
          <w:lang w:eastAsia="en-US"/>
        </w:rPr>
        <w:t>, u iznosima:</w:t>
      </w:r>
    </w:p>
    <w:p w:rsidRDefault="00F42BD8" w:rsidP="003301CE" w:rsidR="0025166B" w:rsidRPr="00A665B2">
      <w:pPr>
        <w:ind w:firstLine="709"/>
        <w:jc w:val="both"/>
        <w:rPr>
          <w:rFonts w:cstheme="minorBidi" w:eastAsiaTheme="minorHAnsi"/>
          <w:lang w:eastAsia="en-US"/>
        </w:rPr>
      </w:pPr>
      <w:r w:rsidRPr="00A665B2">
        <w:rPr>
          <w:rFonts w:cstheme="minorBidi" w:eastAsiaTheme="minorHAnsi"/>
          <w:lang w:eastAsia="en-US"/>
        </w:rPr>
        <w:t>a)</w:t>
      </w:r>
      <w:r w:rsidR="0025166B" w:rsidRPr="00A665B2">
        <w:rPr>
          <w:rFonts w:cstheme="minorBidi" w:eastAsiaTheme="minorHAnsi"/>
          <w:lang w:eastAsia="en-US"/>
        </w:rPr>
        <w:t xml:space="preserve"> nagrada za rad stečajnog upravitelja u brutto iznosu od 16.000,00 kn (izvještajno i ispitno ročište i dr. - rad koje će upravitelj obaviti do eventualnog utvrđenja nedost</w:t>
      </w:r>
      <w:r w:rsidRPr="00A665B2">
        <w:rPr>
          <w:rFonts w:cstheme="minorBidi" w:eastAsiaTheme="minorHAnsi"/>
          <w:lang w:eastAsia="en-US"/>
        </w:rPr>
        <w:t>atka stečajne mase iz čl. 293. s</w:t>
      </w:r>
      <w:r w:rsidR="0025166B" w:rsidRPr="00A665B2">
        <w:rPr>
          <w:rFonts w:cstheme="minorBidi" w:eastAsiaTheme="minorHAnsi"/>
          <w:lang w:eastAsia="en-US"/>
        </w:rPr>
        <w:t>t. SZ-a)</w:t>
      </w:r>
    </w:p>
    <w:p w:rsidRDefault="00F42BD8" w:rsidP="003301CE" w:rsidR="0025166B" w:rsidRPr="00A665B2">
      <w:pPr>
        <w:ind w:firstLine="709"/>
        <w:jc w:val="both"/>
        <w:rPr>
          <w:rFonts w:cstheme="minorBidi" w:eastAsiaTheme="minorHAnsi"/>
          <w:lang w:eastAsia="en-US"/>
        </w:rPr>
      </w:pPr>
      <w:r w:rsidRPr="00A665B2">
        <w:rPr>
          <w:rFonts w:cstheme="minorBidi" w:eastAsiaTheme="minorHAnsi"/>
          <w:lang w:eastAsia="en-US"/>
        </w:rPr>
        <w:t>b)</w:t>
      </w:r>
      <w:r w:rsidR="0025166B" w:rsidRPr="00A665B2">
        <w:rPr>
          <w:rFonts w:cstheme="minorBidi" w:eastAsiaTheme="minorHAnsi"/>
          <w:lang w:eastAsia="en-US"/>
        </w:rPr>
        <w:t xml:space="preserve"> stvarni troškovi stečajnog upravitelja u iznosu od 2.000,00 kn (putni troškovi</w:t>
      </w:r>
      <w:r w:rsidRPr="00A665B2">
        <w:rPr>
          <w:rFonts w:cstheme="minorBidi" w:eastAsiaTheme="minorHAnsi"/>
          <w:lang w:eastAsia="en-US"/>
        </w:rPr>
        <w:t>, sitni materijalni trošak</w:t>
      </w:r>
      <w:r w:rsidR="0025166B" w:rsidRPr="00A665B2">
        <w:rPr>
          <w:rFonts w:cstheme="minorBidi" w:eastAsiaTheme="minorHAnsi"/>
          <w:lang w:eastAsia="en-US"/>
        </w:rPr>
        <w:t xml:space="preserve"> i </w:t>
      </w:r>
      <w:r w:rsidRPr="00A665B2">
        <w:rPr>
          <w:rFonts w:cstheme="minorBidi" w:eastAsiaTheme="minorHAnsi"/>
          <w:lang w:eastAsia="en-US"/>
        </w:rPr>
        <w:t>sl.</w:t>
      </w:r>
      <w:r w:rsidR="0025166B" w:rsidRPr="00A665B2">
        <w:rPr>
          <w:rFonts w:cstheme="minorBidi" w:eastAsiaTheme="minorHAnsi"/>
          <w:lang w:eastAsia="en-US"/>
        </w:rPr>
        <w:t>)</w:t>
      </w:r>
      <w:r w:rsidR="00EA6F80">
        <w:rPr>
          <w:rFonts w:cstheme="minorBidi" w:eastAsiaTheme="minorHAnsi"/>
          <w:lang w:eastAsia="en-US"/>
        </w:rPr>
        <w:t>.</w:t>
      </w:r>
    </w:p>
    <w:p w:rsidRDefault="001F04E8" w:rsidP="00735B2A" w:rsidR="00087551" w:rsidRPr="00A665B2">
      <w:pPr>
        <w:spacing w:before="200"/>
        <w:jc w:val="both"/>
        <w:rPr>
          <w:rFonts w:cstheme="minorBidi" w:eastAsiaTheme="minorHAnsi"/>
          <w:lang w:eastAsia="en-US"/>
        </w:rPr>
      </w:pPr>
      <w:r w:rsidRPr="00A665B2">
        <w:rPr>
          <w:rFonts w:cstheme="minorBidi" w:eastAsiaTheme="minorHAnsi"/>
          <w:lang w:eastAsia="en-US"/>
        </w:rPr>
        <w:tab/>
      </w:r>
      <w:r w:rsidR="00EA6F80">
        <w:rPr>
          <w:rFonts w:cstheme="minorBidi" w:eastAsiaTheme="minorHAnsi"/>
          <w:lang w:eastAsia="en-US"/>
        </w:rPr>
        <w:t>Sukladno navedenom,</w:t>
      </w:r>
      <w:r w:rsidR="00A004D7" w:rsidRPr="00A665B2">
        <w:rPr>
          <w:rFonts w:cstheme="minorBidi" w:eastAsiaTheme="minorHAnsi"/>
          <w:lang w:eastAsia="en-US"/>
        </w:rPr>
        <w:t xml:space="preserve"> visina predujma za namirenje predvidivi troškovi nastavljanja postupka radi naknadne diobe utvrđuje </w:t>
      </w:r>
      <w:r w:rsidR="00EA6F80">
        <w:rPr>
          <w:rFonts w:cstheme="minorBidi" w:eastAsiaTheme="minorHAnsi"/>
          <w:lang w:eastAsia="en-US"/>
        </w:rPr>
        <w:t xml:space="preserve">se </w:t>
      </w:r>
      <w:r w:rsidR="00A004D7" w:rsidRPr="00A665B2">
        <w:rPr>
          <w:rFonts w:cstheme="minorBidi" w:eastAsiaTheme="minorHAnsi"/>
          <w:lang w:eastAsia="en-US"/>
        </w:rPr>
        <w:t xml:space="preserve">u ukupnom iznosu od </w:t>
      </w:r>
      <w:r w:rsidR="00A665B2">
        <w:rPr>
          <w:rFonts w:cstheme="minorBidi" w:eastAsiaTheme="minorHAnsi"/>
          <w:lang w:eastAsia="en-US"/>
        </w:rPr>
        <w:t>48.7</w:t>
      </w:r>
      <w:r w:rsidR="00A004D7" w:rsidRPr="00A665B2">
        <w:rPr>
          <w:rFonts w:cstheme="minorBidi" w:eastAsiaTheme="minorHAnsi"/>
          <w:lang w:eastAsia="en-US"/>
        </w:rPr>
        <w:t>00,00 kn</w:t>
      </w:r>
      <w:r w:rsidR="00087551" w:rsidRPr="00A665B2">
        <w:rPr>
          <w:rFonts w:cstheme="minorBidi" w:eastAsiaTheme="minorHAnsi"/>
          <w:lang w:eastAsia="en-US"/>
        </w:rPr>
        <w:t>.</w:t>
      </w:r>
    </w:p>
    <w:p w:rsidRDefault="00087551" w:rsidP="00735B2A" w:rsidR="00067137" w:rsidRPr="00A665B2">
      <w:pPr>
        <w:spacing w:before="200"/>
        <w:jc w:val="both"/>
        <w:rPr>
          <w:rFonts w:cstheme="minorBidi" w:eastAsiaTheme="minorHAnsi"/>
          <w:lang w:eastAsia="en-US"/>
        </w:rPr>
      </w:pPr>
      <w:r w:rsidRPr="00A665B2">
        <w:rPr>
          <w:rFonts w:cstheme="minorBidi" w:eastAsiaTheme="minorHAnsi"/>
          <w:lang w:eastAsia="en-US"/>
        </w:rPr>
        <w:tab/>
        <w:t>Svi ostali troškovi koji bi nastali u stečajnom postupku (a koje je dijelom navodio i stečajni upravitelj u svojim podnescima namirivali bi se iz stečajne mase (ukoliko se utvrdi njena d</w:t>
      </w:r>
      <w:r w:rsidR="00F42BD8" w:rsidRPr="00A665B2">
        <w:rPr>
          <w:rFonts w:cstheme="minorBidi" w:eastAsiaTheme="minorHAnsi"/>
          <w:lang w:eastAsia="en-US"/>
        </w:rPr>
        <w:t>ostatnost) u redovitom postupku</w:t>
      </w:r>
      <w:r w:rsidRPr="00A665B2">
        <w:rPr>
          <w:rFonts w:cstheme="minorBidi" w:eastAsiaTheme="minorHAnsi"/>
          <w:lang w:eastAsia="en-US"/>
        </w:rPr>
        <w:t xml:space="preserve"> pa ih ni ne</w:t>
      </w:r>
      <w:r w:rsidR="00357C44" w:rsidRPr="00A665B2">
        <w:rPr>
          <w:rFonts w:cstheme="minorBidi" w:eastAsiaTheme="minorHAnsi"/>
          <w:lang w:eastAsia="en-US"/>
        </w:rPr>
        <w:t xml:space="preserve"> </w:t>
      </w:r>
      <w:r w:rsidRPr="00A665B2">
        <w:rPr>
          <w:rFonts w:cstheme="minorBidi" w:eastAsiaTheme="minorHAnsi"/>
          <w:lang w:eastAsia="en-US"/>
        </w:rPr>
        <w:t>bi trebalo predujmljivat</w:t>
      </w:r>
      <w:r w:rsidR="00280A8A" w:rsidRPr="00A665B2">
        <w:rPr>
          <w:rFonts w:cstheme="minorBidi" w:eastAsiaTheme="minorHAnsi"/>
          <w:lang w:eastAsia="en-US"/>
        </w:rPr>
        <w:t>i</w:t>
      </w:r>
      <w:r w:rsidRPr="00A665B2">
        <w:rPr>
          <w:rFonts w:cstheme="minorBidi" w:eastAsiaTheme="minorHAnsi"/>
          <w:lang w:eastAsia="en-US"/>
        </w:rPr>
        <w:t xml:space="preserve">.  </w:t>
      </w:r>
      <w:r w:rsidR="00895D1B" w:rsidRPr="00A665B2">
        <w:rPr>
          <w:rFonts w:cstheme="minorBidi" w:eastAsiaTheme="minorHAnsi"/>
          <w:lang w:eastAsia="en-US"/>
        </w:rPr>
        <w:tab/>
      </w:r>
    </w:p>
    <w:p w:rsidRDefault="00A004D7" w:rsidP="00A004D7" w:rsidR="00A004D7" w:rsidRPr="00A665B2">
      <w:pPr>
        <w:spacing w:before="200"/>
        <w:jc w:val="both"/>
        <w:rPr>
          <w:rFonts w:cstheme="minorBidi" w:eastAsiaTheme="minorHAnsi"/>
          <w:lang w:eastAsia="en-US"/>
        </w:rPr>
      </w:pPr>
      <w:r w:rsidRPr="00A665B2">
        <w:rPr>
          <w:rFonts w:cstheme="minorBidi" w:eastAsiaTheme="minorHAnsi"/>
          <w:lang w:eastAsia="en-US"/>
        </w:rPr>
        <w:tab/>
      </w:r>
      <w:r w:rsidR="00AC715D" w:rsidRPr="00A665B2">
        <w:rPr>
          <w:rFonts w:cstheme="minorBidi" w:eastAsiaTheme="minorHAnsi"/>
          <w:lang w:eastAsia="en-US"/>
        </w:rPr>
        <w:t>Pravo za naknadu ovako p</w:t>
      </w:r>
      <w:r w:rsidR="00DD2F38" w:rsidRPr="00A665B2">
        <w:rPr>
          <w:rFonts w:cstheme="minorBidi" w:eastAsiaTheme="minorHAnsi"/>
          <w:lang w:eastAsia="en-US"/>
        </w:rPr>
        <w:t>redujmljen</w:t>
      </w:r>
      <w:r w:rsidR="00AC715D" w:rsidRPr="00A665B2">
        <w:rPr>
          <w:rFonts w:cstheme="minorBidi" w:eastAsiaTheme="minorHAnsi"/>
          <w:lang w:eastAsia="en-US"/>
        </w:rPr>
        <w:t xml:space="preserve">ih </w:t>
      </w:r>
      <w:r w:rsidR="00DD2F38" w:rsidRPr="00A665B2">
        <w:rPr>
          <w:rFonts w:cstheme="minorBidi" w:eastAsiaTheme="minorHAnsi"/>
          <w:lang w:eastAsia="en-US"/>
        </w:rPr>
        <w:t>troškov</w:t>
      </w:r>
      <w:r w:rsidR="00AC715D" w:rsidRPr="00A665B2">
        <w:rPr>
          <w:rFonts w:cstheme="minorBidi" w:eastAsiaTheme="minorHAnsi"/>
          <w:lang w:eastAsia="en-US"/>
        </w:rPr>
        <w:t xml:space="preserve">a </w:t>
      </w:r>
      <w:r w:rsidR="00357C44" w:rsidRPr="00A665B2">
        <w:rPr>
          <w:rFonts w:cstheme="minorBidi" w:eastAsiaTheme="minorHAnsi"/>
          <w:lang w:eastAsia="en-US"/>
        </w:rPr>
        <w:t>koji su dio troš</w:t>
      </w:r>
      <w:r w:rsidR="00DD2F38" w:rsidRPr="00A665B2">
        <w:rPr>
          <w:rFonts w:cstheme="minorBidi" w:eastAsiaTheme="minorHAnsi"/>
          <w:lang w:eastAsia="en-US"/>
        </w:rPr>
        <w:t xml:space="preserve">kova </w:t>
      </w:r>
      <w:r w:rsidRPr="00A665B2">
        <w:rPr>
          <w:rFonts w:cstheme="minorBidi" w:eastAsiaTheme="minorHAnsi"/>
          <w:lang w:eastAsia="en-US"/>
        </w:rPr>
        <w:t>stečajnog postupka (</w:t>
      </w:r>
      <w:r w:rsidR="00AC715D" w:rsidRPr="00A665B2">
        <w:rPr>
          <w:rFonts w:cstheme="minorBidi" w:eastAsiaTheme="minorHAnsi"/>
          <w:lang w:eastAsia="en-US"/>
        </w:rPr>
        <w:t xml:space="preserve">iz čl. 155. SZ-a) </w:t>
      </w:r>
      <w:r w:rsidR="00357C44" w:rsidRPr="00A665B2">
        <w:rPr>
          <w:rFonts w:cstheme="minorBidi" w:eastAsiaTheme="minorHAnsi"/>
          <w:lang w:eastAsia="en-US"/>
        </w:rPr>
        <w:t>ima</w:t>
      </w:r>
      <w:r w:rsidR="00AC715D" w:rsidRPr="00A665B2">
        <w:rPr>
          <w:rFonts w:cstheme="minorBidi" w:eastAsiaTheme="minorHAnsi"/>
          <w:lang w:eastAsia="en-US"/>
        </w:rPr>
        <w:t xml:space="preserve">li bi </w:t>
      </w:r>
      <w:r w:rsidRPr="00A665B2">
        <w:rPr>
          <w:rFonts w:cstheme="minorBidi" w:eastAsiaTheme="minorHAnsi"/>
          <w:lang w:eastAsia="en-US"/>
        </w:rPr>
        <w:t>vjerovnici koji su ga solidarno uplatili.</w:t>
      </w:r>
      <w:r w:rsidR="00AC715D" w:rsidRPr="00A665B2">
        <w:rPr>
          <w:rFonts w:cstheme="minorBidi" w:eastAsiaTheme="minorHAnsi"/>
          <w:lang w:eastAsia="en-US"/>
        </w:rPr>
        <w:t xml:space="preserve"> </w:t>
      </w:r>
      <w:r w:rsidR="00A665B2" w:rsidRPr="00A665B2">
        <w:rPr>
          <w:rFonts w:cstheme="minorBidi" w:eastAsiaTheme="minorHAnsi"/>
          <w:lang w:eastAsia="en-US"/>
        </w:rPr>
        <w:t>(čl. 114. s</w:t>
      </w:r>
      <w:r w:rsidR="00AC715D" w:rsidRPr="00A665B2">
        <w:rPr>
          <w:rFonts w:cstheme="minorBidi" w:eastAsiaTheme="minorHAnsi"/>
          <w:lang w:eastAsia="en-US"/>
        </w:rPr>
        <w:t>t.</w:t>
      </w:r>
      <w:r w:rsidR="00A665B2" w:rsidRPr="00A665B2">
        <w:rPr>
          <w:rFonts w:cstheme="minorBidi" w:eastAsiaTheme="minorHAnsi"/>
          <w:lang w:eastAsia="en-US"/>
        </w:rPr>
        <w:t xml:space="preserve"> </w:t>
      </w:r>
      <w:r w:rsidR="00AC715D" w:rsidRPr="00A665B2">
        <w:rPr>
          <w:rFonts w:cstheme="minorBidi" w:eastAsiaTheme="minorHAnsi"/>
          <w:lang w:eastAsia="en-US"/>
        </w:rPr>
        <w:t>7</w:t>
      </w:r>
      <w:r w:rsidR="00A665B2" w:rsidRPr="00A665B2">
        <w:rPr>
          <w:rFonts w:cstheme="minorBidi" w:eastAsiaTheme="minorHAnsi"/>
          <w:lang w:eastAsia="en-US"/>
        </w:rPr>
        <w:t>.</w:t>
      </w:r>
      <w:r w:rsidR="00AC715D" w:rsidRPr="00A665B2">
        <w:rPr>
          <w:rFonts w:cstheme="minorBidi" w:eastAsiaTheme="minorHAnsi"/>
          <w:lang w:eastAsia="en-US"/>
        </w:rPr>
        <w:t xml:space="preserve"> SZ-a), u slučaju da se u proveden</w:t>
      </w:r>
      <w:r w:rsidR="00F83F83">
        <w:rPr>
          <w:rFonts w:cstheme="minorBidi" w:eastAsiaTheme="minorHAnsi"/>
          <w:lang w:eastAsia="en-US"/>
        </w:rPr>
        <w:t>om postupku</w:t>
      </w:r>
      <w:r w:rsidR="00AC715D" w:rsidRPr="00A665B2">
        <w:rPr>
          <w:rFonts w:cstheme="minorBidi" w:eastAsiaTheme="minorHAnsi"/>
          <w:lang w:eastAsia="en-US"/>
        </w:rPr>
        <w:t xml:space="preserve"> i utvrdi dostatnost stečajne mase. U protivnom </w:t>
      </w:r>
      <w:r w:rsidR="001B071D" w:rsidRPr="00A665B2">
        <w:rPr>
          <w:rFonts w:cstheme="minorBidi" w:eastAsiaTheme="minorHAnsi"/>
          <w:lang w:eastAsia="en-US"/>
        </w:rPr>
        <w:t xml:space="preserve">u slučaju da se u otvorenom stečajnom postupku naknadno utvrdi nedostatak stečajne mase, stečajni postupak bi se obustavio </w:t>
      </w:r>
      <w:r w:rsidR="00C02E44" w:rsidRPr="00A665B2">
        <w:rPr>
          <w:rFonts w:cstheme="minorBidi" w:eastAsiaTheme="minorHAnsi"/>
          <w:lang w:eastAsia="en-US"/>
        </w:rPr>
        <w:t xml:space="preserve">sukladno </w:t>
      </w:r>
      <w:r w:rsidR="00A665B2" w:rsidRPr="00A665B2">
        <w:rPr>
          <w:rFonts w:cstheme="minorBidi" w:eastAsiaTheme="minorHAnsi"/>
          <w:lang w:eastAsia="en-US"/>
        </w:rPr>
        <w:t>čl. 293. s</w:t>
      </w:r>
      <w:r w:rsidR="001B071D" w:rsidRPr="00A665B2">
        <w:rPr>
          <w:rFonts w:cstheme="minorBidi" w:eastAsiaTheme="minorHAnsi"/>
          <w:lang w:eastAsia="en-US"/>
        </w:rPr>
        <w:t>t. SZ-a</w:t>
      </w:r>
      <w:r w:rsidR="00087551" w:rsidRPr="00A665B2">
        <w:rPr>
          <w:rFonts w:cstheme="minorBidi" w:eastAsiaTheme="minorHAnsi"/>
          <w:lang w:eastAsia="en-US"/>
        </w:rPr>
        <w:t>.</w:t>
      </w:r>
    </w:p>
    <w:p w:rsidRDefault="0050365C" w:rsidP="00640911" w:rsidR="00E819D1">
      <w:pPr>
        <w:spacing w:before="200"/>
        <w:jc w:val="both"/>
        <w:rPr>
          <w:rFonts w:cstheme="minorBidi" w:eastAsiaTheme="minorHAnsi"/>
          <w:lang w:eastAsia="en-US"/>
        </w:rPr>
      </w:pPr>
      <w:r>
        <w:rPr>
          <w:rFonts w:cstheme="minorBidi" w:eastAsiaTheme="minorHAnsi"/>
          <w:lang w:eastAsia="en-US"/>
        </w:rPr>
        <w:tab/>
      </w:r>
      <w:r w:rsidR="00E819D1">
        <w:rPr>
          <w:rFonts w:cstheme="minorBidi" w:eastAsiaTheme="minorHAnsi"/>
          <w:lang w:eastAsia="en-US"/>
        </w:rPr>
        <w:t>Slijedom navedenog,</w:t>
      </w:r>
      <w:r w:rsidR="00640911" w:rsidRPr="00640911">
        <w:rPr>
          <w:rFonts w:cstheme="minorBidi" w:eastAsiaTheme="minorHAnsi"/>
          <w:b/>
          <w:lang w:eastAsia="en-US"/>
        </w:rPr>
        <w:t xml:space="preserve"> </w:t>
      </w:r>
      <w:r w:rsidR="00640911" w:rsidRPr="00A665B2">
        <w:rPr>
          <w:rFonts w:cstheme="minorBidi" w:eastAsiaTheme="minorHAnsi"/>
          <w:lang w:eastAsia="en-US"/>
        </w:rPr>
        <w:t>a sukladno čl. 289. st. 3. SZ-a</w:t>
      </w:r>
      <w:r w:rsidR="00640911">
        <w:rPr>
          <w:rFonts w:cstheme="minorBidi" w:eastAsiaTheme="minorHAnsi"/>
          <w:lang w:eastAsia="en-US"/>
        </w:rPr>
        <w:t xml:space="preserve"> </w:t>
      </w:r>
      <w:r w:rsidR="00E819D1">
        <w:rPr>
          <w:rFonts w:cstheme="minorBidi" w:eastAsiaTheme="minorHAnsi"/>
          <w:lang w:eastAsia="en-US"/>
        </w:rPr>
        <w:t>odlučeno je kao u izreci ovog rješenja pod točkama I. i II.</w:t>
      </w:r>
    </w:p>
    <w:p w:rsidRDefault="00E819D1" w:rsidP="00735B2A" w:rsidR="00735B2A" w:rsidRPr="00D31E27">
      <w:pPr>
        <w:spacing w:before="200"/>
        <w:jc w:val="both"/>
        <w:rPr>
          <w:rFonts w:cstheme="minorBidi" w:eastAsiaTheme="minorHAnsi"/>
          <w:lang w:eastAsia="en-US"/>
        </w:rPr>
      </w:pPr>
      <w:r>
        <w:rPr>
          <w:rFonts w:cstheme="minorBidi" w:eastAsiaTheme="minorHAnsi"/>
          <w:lang w:eastAsia="en-US"/>
        </w:rPr>
        <w:tab/>
        <w:t>U odnosu na uputu iz točke II. rješenja Visokog trgovačkog</w:t>
      </w:r>
      <w:r w:rsidRPr="00E819D1">
        <w:rPr>
          <w:rFonts w:cstheme="minorBidi" w:eastAsiaTheme="minorHAnsi"/>
          <w:lang w:eastAsia="en-US"/>
        </w:rPr>
        <w:t xml:space="preserve"> sud</w:t>
      </w:r>
      <w:r>
        <w:rPr>
          <w:rFonts w:cstheme="minorBidi" w:eastAsiaTheme="minorHAnsi"/>
          <w:lang w:eastAsia="en-US"/>
        </w:rPr>
        <w:t>a</w:t>
      </w:r>
      <w:r w:rsidRPr="00E819D1">
        <w:rPr>
          <w:rFonts w:cstheme="minorBidi" w:eastAsiaTheme="minorHAnsi"/>
          <w:lang w:eastAsia="en-US"/>
        </w:rPr>
        <w:t xml:space="preserve"> Republike Hrvatske</w:t>
      </w:r>
      <w:r>
        <w:rPr>
          <w:rFonts w:cstheme="minorBidi" w:eastAsiaTheme="minorHAnsi"/>
          <w:lang w:eastAsia="en-US"/>
        </w:rPr>
        <w:t xml:space="preserve"> iz</w:t>
      </w:r>
      <w:r w:rsidRPr="00E819D1">
        <w:rPr>
          <w:rFonts w:cstheme="minorBidi" w:eastAsiaTheme="minorHAnsi"/>
          <w:lang w:eastAsia="en-US"/>
        </w:rPr>
        <w:t xml:space="preserve"> rješenj</w:t>
      </w:r>
      <w:r>
        <w:rPr>
          <w:rFonts w:cstheme="minorBidi" w:eastAsiaTheme="minorHAnsi"/>
          <w:lang w:eastAsia="en-US"/>
        </w:rPr>
        <w:t xml:space="preserve">a </w:t>
      </w:r>
      <w:r w:rsidRPr="00A665B2">
        <w:rPr>
          <w:rFonts w:cstheme="minorBidi" w:eastAsiaTheme="minorHAnsi"/>
          <w:lang w:eastAsia="en-US"/>
        </w:rPr>
        <w:t xml:space="preserve">poslovni broj 42 Pž-4985/2017-3 od 20. rujna 2017. (kojim je odlučujući o žalbi vjerovnika INA-INDUSTRIJA NAFTE d.d. Zagreb istu </w:t>
      </w:r>
      <w:r w:rsidR="00AC3713" w:rsidRPr="00A665B2">
        <w:rPr>
          <w:rFonts w:cstheme="minorBidi" w:eastAsiaTheme="minorHAnsi"/>
          <w:lang w:eastAsia="en-US"/>
        </w:rPr>
        <w:t xml:space="preserve">žalbu </w:t>
      </w:r>
      <w:r w:rsidRPr="00A665B2">
        <w:rPr>
          <w:rFonts w:cstheme="minorBidi" w:eastAsiaTheme="minorHAnsi"/>
          <w:lang w:eastAsia="en-US"/>
        </w:rPr>
        <w:t xml:space="preserve">prihvatio i ukinuo rješenje ovog suda 11.St-2912/2015 od 7. srpnja 2017. u točki I. izreke te predmet vratio ovom sudu na ponovan postupak) </w:t>
      </w:r>
      <w:r w:rsidR="00F72664" w:rsidRPr="00A665B2">
        <w:rPr>
          <w:rFonts w:cstheme="minorBidi" w:eastAsiaTheme="minorHAnsi"/>
          <w:lang w:eastAsia="en-US"/>
        </w:rPr>
        <w:t xml:space="preserve">sa uputom </w:t>
      </w:r>
      <w:r w:rsidRPr="00A665B2">
        <w:rPr>
          <w:rFonts w:cstheme="minorBidi" w:eastAsiaTheme="minorHAnsi"/>
          <w:lang w:eastAsia="en-US"/>
        </w:rPr>
        <w:t xml:space="preserve">da u ponovnom postupku </w:t>
      </w:r>
      <w:r w:rsidR="00F72664" w:rsidRPr="00A665B2">
        <w:rPr>
          <w:rFonts w:cstheme="minorBidi" w:eastAsiaTheme="minorHAnsi"/>
          <w:lang w:eastAsia="en-US"/>
        </w:rPr>
        <w:t xml:space="preserve">ovaj sud </w:t>
      </w:r>
      <w:r w:rsidRPr="00A665B2">
        <w:rPr>
          <w:rFonts w:cstheme="minorBidi" w:eastAsiaTheme="minorHAnsi"/>
          <w:lang w:eastAsia="en-US"/>
        </w:rPr>
        <w:t>odluči o troškovima žalbenog postupka</w:t>
      </w:r>
      <w:r w:rsidR="00AC3713" w:rsidRPr="00A665B2">
        <w:rPr>
          <w:rFonts w:cstheme="minorBidi" w:eastAsiaTheme="minorHAnsi"/>
          <w:lang w:eastAsia="en-US"/>
        </w:rPr>
        <w:t xml:space="preserve">, </w:t>
      </w:r>
      <w:r w:rsidRPr="00A665B2">
        <w:rPr>
          <w:rFonts w:cstheme="minorBidi" w:eastAsiaTheme="minorHAnsi"/>
          <w:lang w:eastAsia="en-US"/>
        </w:rPr>
        <w:t>valja navesti da je odredbom čl. 20. SZ-a propisano da u predstečajnom i stečajnom postupku svaki vjerovnik snosi svoje troškove postupka, ako tim Zakonom nije drukčije određeno. Slijedom navedenog, ovaj sud utvrđuje da stečajni vjerovnik INA-INDUSTRIJA NAFTE d.d. Zagreb nema pravo na naknadu troškova</w:t>
      </w:r>
      <w:r>
        <w:rPr>
          <w:rFonts w:cstheme="minorBidi" w:eastAsiaTheme="minorHAnsi"/>
          <w:lang w:eastAsia="en-US"/>
        </w:rPr>
        <w:t xml:space="preserve"> žalbenog postupka radi čega je odlučeno kao u izreci ovog rješenja pod točkom III.</w:t>
      </w:r>
    </w:p>
    <w:p w:rsidRDefault="007657AB" w:rsidP="0071416B" w:rsidR="007657AB">
      <w:pPr>
        <w:spacing w:before="160"/>
        <w:jc w:val="center"/>
      </w:pPr>
      <w:r w:rsidRPr="00A665B2">
        <w:t>U Splitu</w:t>
      </w:r>
      <w:r w:rsidR="00380F13" w:rsidRPr="00A665B2">
        <w:t xml:space="preserve"> </w:t>
      </w:r>
      <w:r w:rsidR="003301CE">
        <w:t>30</w:t>
      </w:r>
      <w:r w:rsidR="00380F13" w:rsidRPr="00A665B2">
        <w:t>. siječnja 2018</w:t>
      </w:r>
      <w:r w:rsidR="0071416B" w:rsidRPr="00A665B2">
        <w:t>.</w:t>
      </w:r>
    </w:p>
    <w:p w:rsidRDefault="002619A0" w:rsidP="0071416B" w:rsidR="007657AB">
      <w:pPr>
        <w:spacing w:before="160"/>
        <w:ind w:left="6480"/>
        <w:jc w:val="center"/>
      </w:pPr>
      <w:r>
        <w:t>Sutkinja</w:t>
      </w:r>
    </w:p>
    <w:p w:rsidRDefault="002619A0" w:rsidP="0071416B" w:rsidR="007657AB">
      <w:pPr>
        <w:ind w:left="6481"/>
        <w:jc w:val="center"/>
      </w:pPr>
      <w:r>
        <w:t>Ana Golub Gruić</w:t>
      </w:r>
    </w:p>
    <w:p w:rsidRDefault="002619A0" w:rsidP="0071416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1416B" w:rsidR="007657AB" w:rsidRPr="00722C23">
      <w:pPr>
        <w:numPr>
          <w:ilvl w:val="12"/>
          <w:numId w:val="0"/>
        </w:numPr>
        <w:spacing w:before="160"/>
        <w:jc w:val="both"/>
      </w:pPr>
      <w:r w:rsidRPr="00722C23">
        <w:t>D</w:t>
      </w:r>
      <w:r w:rsidR="002619A0">
        <w:t>na</w:t>
      </w:r>
      <w:r w:rsidRPr="00722C23">
        <w:t>:</w:t>
      </w:r>
    </w:p>
    <w:p w:rsidRDefault="007657AB" w:rsidP="007657AB" w:rsidR="007657AB">
      <w:pPr>
        <w:numPr>
          <w:ilvl w:val="12"/>
          <w:numId w:val="0"/>
        </w:numPr>
        <w:ind w:firstLine="284"/>
        <w:jc w:val="both"/>
      </w:pPr>
      <w:r w:rsidRPr="00722C23">
        <w:t xml:space="preserve">- mrežna stranica e-Oglasna ploča sudova </w:t>
      </w:r>
    </w:p>
    <w:p w:rsidRDefault="006976B2" w:rsidP="007E2A3C" w:rsidR="00D31E27" w:rsidRPr="00722C23">
      <w:pPr>
        <w:numPr>
          <w:ilvl w:val="12"/>
          <w:numId w:val="0"/>
        </w:numPr>
        <w:ind w:left="284"/>
        <w:jc w:val="both"/>
      </w:pPr>
      <w:r>
        <w:t xml:space="preserve">- </w:t>
      </w:r>
      <w:r w:rsidR="00D31E27">
        <w:t>INA-</w:t>
      </w:r>
      <w:r w:rsidR="003301CE">
        <w:t xml:space="preserve">Industrija nafte </w:t>
      </w:r>
      <w:r w:rsidR="00D31E27">
        <w:t xml:space="preserve">d.d. Zagreb po punomoćniku </w:t>
      </w:r>
      <w:r>
        <w:t>Siniši Baričeviću, odvjetniku u Rijeci</w:t>
      </w:r>
    </w:p>
    <w:p w:rsidRDefault="007657AB" w:rsidP="0071416B" w:rsidR="00853B3E">
      <w:pPr>
        <w:numPr>
          <w:ilvl w:val="12"/>
          <w:numId w:val="0"/>
        </w:numPr>
        <w:ind w:firstLine="284"/>
        <w:jc w:val="both"/>
      </w:pPr>
      <w:r w:rsidRPr="00722C23">
        <w:t>- u spis</w:t>
      </w:r>
    </w:p>
    <w:p w:rsidRDefault="00DB143D" w:rsidP="0071416B" w:rsidR="00DB143D">
      <w:pPr>
        <w:numPr>
          <w:ilvl w:val="12"/>
          <w:numId w:val="0"/>
        </w:numPr>
        <w:ind w:firstLine="284"/>
        <w:jc w:val="both"/>
      </w:pPr>
    </w:p>
    <w:p w:rsidRDefault="00F039DE" w:rsidP="0071416B" w:rsidR="00F039DE" w:rsidRPr="00722C23">
      <w:pPr>
        <w:numPr>
          <w:ilvl w:val="12"/>
          <w:numId w:val="0"/>
        </w:numPr>
        <w:ind w:firstLine="284"/>
        <w:jc w:val="both"/>
      </w:pPr>
    </w:p>
    <w:sectPr w:rsidSect="003A3347" w:rsidR="00F039DE" w:rsidRPr="00722C23">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24D6" w:rsidR="004724D6">
      <w:r>
        <w:separator/>
      </w:r>
    </w:p>
  </w:endnote>
  <w:endnote w:id="0" w:type="continuationSeparator">
    <w:p w:rsidRDefault="004724D6" w:rsidR="004724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24D6" w:rsidR="004724D6">
      <w:r>
        <w:separator/>
      </w:r>
    </w:p>
  </w:footnote>
  <w:footnote w:id="0" w:type="continuationSeparator">
    <w:p w:rsidRDefault="004724D6" w:rsidR="004724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rsidRPr="003301CE">
    <w:pPr>
      <w:pStyle w:val="Zaglavlje"/>
      <w:jc w:val="right"/>
    </w:pPr>
    <w:r w:rsidRPr="003301CE">
      <w:tab/>
      <w:t xml:space="preserve">- </w:t>
    </w:r>
    <w:r w:rsidR="00F67869" w:rsidRPr="003301CE">
      <w:fldChar w:fldCharType="begin"/>
    </w:r>
    <w:r w:rsidRPr="003301CE">
      <w:instrText xml:space="preserve"> PAGE </w:instrText>
    </w:r>
    <w:r w:rsidR="00F67869" w:rsidRPr="003301CE">
      <w:fldChar w:fldCharType="separate"/>
    </w:r>
    <w:r w:rsidR="009864D8">
      <w:rPr>
        <w:noProof/>
      </w:rPr>
      <w:t>5</w:t>
    </w:r>
    <w:r w:rsidR="00F67869" w:rsidRPr="003301CE">
      <w:fldChar w:fldCharType="end"/>
    </w:r>
    <w:r w:rsidRPr="003301CE">
      <w:t xml:space="preserve"> -</w:t>
    </w:r>
    <w:r w:rsidR="00B17FA5" w:rsidRPr="003301CE">
      <w:tab/>
    </w:r>
    <w:r w:rsidR="00172878" w:rsidRPr="003301CE">
      <w:t>Poslovni broj:</w:t>
    </w:r>
    <w:r w:rsidRPr="003301CE">
      <w:t>11.St-</w:t>
    </w:r>
    <w:r w:rsidR="003301CE">
      <w:t>90/2018</w:t>
    </w:r>
  </w:p>
  <w:p w:rsidRDefault="009864D8"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4D42BEA"/>
    <w:multiLevelType w:val="hybridMultilevel"/>
    <w:tmpl w:val="9574203C"/>
    <w:lvl w:tplc="547452A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v:ext="edit" spidmax="378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06C"/>
    <w:rsid w:val="000178FB"/>
    <w:rsid w:val="00030FFE"/>
    <w:rsid w:val="0003404D"/>
    <w:rsid w:val="00066650"/>
    <w:rsid w:val="00067137"/>
    <w:rsid w:val="00085E7C"/>
    <w:rsid w:val="00087551"/>
    <w:rsid w:val="0009753A"/>
    <w:rsid w:val="000B4D96"/>
    <w:rsid w:val="000D5416"/>
    <w:rsid w:val="000E1F2E"/>
    <w:rsid w:val="000E6D83"/>
    <w:rsid w:val="0014621E"/>
    <w:rsid w:val="001644FE"/>
    <w:rsid w:val="00172878"/>
    <w:rsid w:val="001846FF"/>
    <w:rsid w:val="00187D78"/>
    <w:rsid w:val="001942BC"/>
    <w:rsid w:val="001B071D"/>
    <w:rsid w:val="001F04E8"/>
    <w:rsid w:val="002067FE"/>
    <w:rsid w:val="002170BA"/>
    <w:rsid w:val="0024604A"/>
    <w:rsid w:val="0025166B"/>
    <w:rsid w:val="002619A0"/>
    <w:rsid w:val="00280A8A"/>
    <w:rsid w:val="002A1EF8"/>
    <w:rsid w:val="002B6567"/>
    <w:rsid w:val="002C3F7C"/>
    <w:rsid w:val="002C7C73"/>
    <w:rsid w:val="003019B0"/>
    <w:rsid w:val="003301CE"/>
    <w:rsid w:val="00350824"/>
    <w:rsid w:val="00357C44"/>
    <w:rsid w:val="00371C85"/>
    <w:rsid w:val="00377D41"/>
    <w:rsid w:val="00380F13"/>
    <w:rsid w:val="003C2F22"/>
    <w:rsid w:val="003D64D7"/>
    <w:rsid w:val="003F5CB0"/>
    <w:rsid w:val="004055DE"/>
    <w:rsid w:val="00417EA6"/>
    <w:rsid w:val="004513DE"/>
    <w:rsid w:val="00462C43"/>
    <w:rsid w:val="004724D6"/>
    <w:rsid w:val="00494274"/>
    <w:rsid w:val="004977E0"/>
    <w:rsid w:val="004A6B73"/>
    <w:rsid w:val="004E1445"/>
    <w:rsid w:val="004E7DCA"/>
    <w:rsid w:val="004F56AD"/>
    <w:rsid w:val="004F60C9"/>
    <w:rsid w:val="0050365C"/>
    <w:rsid w:val="00503738"/>
    <w:rsid w:val="0052245C"/>
    <w:rsid w:val="00522CA3"/>
    <w:rsid w:val="00530095"/>
    <w:rsid w:val="005918F5"/>
    <w:rsid w:val="005C2A4F"/>
    <w:rsid w:val="005E3D6E"/>
    <w:rsid w:val="005F42EB"/>
    <w:rsid w:val="00640911"/>
    <w:rsid w:val="006976B2"/>
    <w:rsid w:val="006B678B"/>
    <w:rsid w:val="006F29CD"/>
    <w:rsid w:val="006F7830"/>
    <w:rsid w:val="0071416B"/>
    <w:rsid w:val="0071519E"/>
    <w:rsid w:val="00722C23"/>
    <w:rsid w:val="00735B2A"/>
    <w:rsid w:val="0074045D"/>
    <w:rsid w:val="0074163B"/>
    <w:rsid w:val="007657AB"/>
    <w:rsid w:val="007A19F3"/>
    <w:rsid w:val="007A2F68"/>
    <w:rsid w:val="007A4A2E"/>
    <w:rsid w:val="007B2545"/>
    <w:rsid w:val="007B45E0"/>
    <w:rsid w:val="007B6D0B"/>
    <w:rsid w:val="007C0166"/>
    <w:rsid w:val="007C7CAF"/>
    <w:rsid w:val="007D1E8A"/>
    <w:rsid w:val="007E2A3C"/>
    <w:rsid w:val="007F7A84"/>
    <w:rsid w:val="00814EDB"/>
    <w:rsid w:val="00815142"/>
    <w:rsid w:val="00826589"/>
    <w:rsid w:val="00853B3E"/>
    <w:rsid w:val="00887AAA"/>
    <w:rsid w:val="008911A2"/>
    <w:rsid w:val="00895D1B"/>
    <w:rsid w:val="008C2FF0"/>
    <w:rsid w:val="008D15CB"/>
    <w:rsid w:val="008D797E"/>
    <w:rsid w:val="008E362C"/>
    <w:rsid w:val="008E4703"/>
    <w:rsid w:val="008E59B7"/>
    <w:rsid w:val="00915992"/>
    <w:rsid w:val="00926CDD"/>
    <w:rsid w:val="00930B54"/>
    <w:rsid w:val="00943869"/>
    <w:rsid w:val="00971878"/>
    <w:rsid w:val="00975B6A"/>
    <w:rsid w:val="00981D37"/>
    <w:rsid w:val="009864D8"/>
    <w:rsid w:val="009F6C54"/>
    <w:rsid w:val="00A004D7"/>
    <w:rsid w:val="00A02620"/>
    <w:rsid w:val="00A51DE9"/>
    <w:rsid w:val="00A665B2"/>
    <w:rsid w:val="00A777FB"/>
    <w:rsid w:val="00A8440F"/>
    <w:rsid w:val="00A85732"/>
    <w:rsid w:val="00AC3713"/>
    <w:rsid w:val="00AC715D"/>
    <w:rsid w:val="00B17FA5"/>
    <w:rsid w:val="00B40709"/>
    <w:rsid w:val="00B7506F"/>
    <w:rsid w:val="00B76C54"/>
    <w:rsid w:val="00B95CEF"/>
    <w:rsid w:val="00BE01DB"/>
    <w:rsid w:val="00BF398A"/>
    <w:rsid w:val="00C02E44"/>
    <w:rsid w:val="00C12592"/>
    <w:rsid w:val="00C45466"/>
    <w:rsid w:val="00C82319"/>
    <w:rsid w:val="00CB48EB"/>
    <w:rsid w:val="00CE21FB"/>
    <w:rsid w:val="00CF5484"/>
    <w:rsid w:val="00D074B9"/>
    <w:rsid w:val="00D31E27"/>
    <w:rsid w:val="00D328F0"/>
    <w:rsid w:val="00D40FE7"/>
    <w:rsid w:val="00D8477E"/>
    <w:rsid w:val="00D8632A"/>
    <w:rsid w:val="00DB143D"/>
    <w:rsid w:val="00DB171F"/>
    <w:rsid w:val="00DC59CB"/>
    <w:rsid w:val="00DD0D50"/>
    <w:rsid w:val="00DD2F38"/>
    <w:rsid w:val="00E07964"/>
    <w:rsid w:val="00E12C8D"/>
    <w:rsid w:val="00E46F45"/>
    <w:rsid w:val="00E5394F"/>
    <w:rsid w:val="00E554F1"/>
    <w:rsid w:val="00E61271"/>
    <w:rsid w:val="00E6301C"/>
    <w:rsid w:val="00E71DF5"/>
    <w:rsid w:val="00E819D1"/>
    <w:rsid w:val="00E83B73"/>
    <w:rsid w:val="00E879E4"/>
    <w:rsid w:val="00E92813"/>
    <w:rsid w:val="00E937E6"/>
    <w:rsid w:val="00E97277"/>
    <w:rsid w:val="00EA6F80"/>
    <w:rsid w:val="00EB6A52"/>
    <w:rsid w:val="00EC694A"/>
    <w:rsid w:val="00ED5530"/>
    <w:rsid w:val="00EF2215"/>
    <w:rsid w:val="00EF28A2"/>
    <w:rsid w:val="00F039DE"/>
    <w:rsid w:val="00F129FA"/>
    <w:rsid w:val="00F20906"/>
    <w:rsid w:val="00F2599E"/>
    <w:rsid w:val="00F42BD8"/>
    <w:rsid w:val="00F42D81"/>
    <w:rsid w:val="00F67869"/>
    <w:rsid w:val="00F72664"/>
    <w:rsid w:val="00F730CF"/>
    <w:rsid w:val="00F83F83"/>
    <w:rsid w:val="00FF5F9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78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864D8"/>
    <w:rPr>
      <w:color w:val="808080"/>
      <w:bdr w:space="0" w:sz="0" w:color="auto" w:val="none"/>
      <w:shd w:fill="auto" w:color="auto" w:val="clear"/>
    </w:rPr>
  </w:style>
  <w:style w:customStyle="true" w:styleId="eSPISCCParagraphDefaultFont" w:type="character">
    <w:name w:val="eSPIS_CC_Paragraph Default Font"/>
    <w:basedOn w:val="Zadanifontodlomka"/>
    <w:rsid w:val="009864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4D8"/>
    <w:rPr>
      <w:sz w:val="20"/>
      <w:bdr w:space="0" w:sz="0" w:color="auto" w:val="none"/>
      <w:shd w:fill="FFFFCC" w:color="auto" w:val="clear"/>
      <w:lang w:val="hr-HR"/>
    </w:rPr>
  </w:style>
  <w:style w:customStyle="true" w:styleId="PozadinaSvijetloCrvena" w:type="character">
    <w:name w:val="Pozadina_SvijetloCrvena"/>
    <w:basedOn w:val="eSPISCCParagraphDefaultFont"/>
    <w:rsid w:val="009864D8"/>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9864D8"/>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864D8"/>
    <w:rPr>
      <w:color w:val="808080"/>
      <w:bdr w:color="auto" w:space="0" w:sz="0" w:val="none"/>
      <w:shd w:color="auto" w:fill="auto" w:val="clear"/>
    </w:rPr>
  </w:style>
  <w:style w:customStyle="1" w:styleId="eSPISCCParagraphDefaultFont" w:type="character">
    <w:name w:val="eSPIS_CC_Paragraph Default Font"/>
    <w:basedOn w:val="Zadanifontodlomka"/>
    <w:rsid w:val="009864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4D8"/>
    <w:rPr>
      <w:sz w:val="20"/>
      <w:bdr w:color="auto" w:space="0" w:sz="0" w:val="none"/>
      <w:shd w:color="auto" w:fill="FFFFCC" w:val="clear"/>
      <w:lang w:val="hr-HR"/>
    </w:rPr>
  </w:style>
  <w:style w:customStyle="1" w:styleId="PozadinaSvijetloCrvena" w:type="character">
    <w:name w:val="Pozadina_SvijetloCrvena"/>
    <w:basedOn w:val="eSPISCCParagraphDefaultFont"/>
    <w:rsid w:val="009864D8"/>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9864D8"/>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2018.</izvorni_sadrzaj>
    <derivirana_varijabla naziv="DomainObject.Predmet.DatumOsnivanja_1">29.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St-90/2018</izvorni_sadrzaj>
    <derivirana_varijabla naziv="DomainObject.Predmet.OznakaBroj_1">St-90/2018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 &amp; B, društvo s ograničenom odgovornošću za trgovinu i usluge</izvorni_sadrzaj>
    <derivirana_varijabla naziv="DomainObject.Predmet.ProtustrankaFormated_1">  Stečajna masa iza T &amp; B, društvo s ograničenom odgovornošću za trgovinu i usluge</derivirana_varijabla>
  </DomainObject.Predmet.ProtustrankaFormated>
  <DomainObject.Predmet.ProtustrankaFormatedOIB>
    <izvorni_sadrzaj>  Stečajna masa iza T &amp; B, društvo s ograničenom odgovornošću za trgovinu i usluge, OIB 10000000000</izvorni_sadrzaj>
    <derivirana_varijabla naziv="DomainObject.Predmet.ProtustrankaFormatedOIB_1">  Stečajna masa iza T &amp; B, društvo s ograničenom odgovornošću za trgovinu i usluge, OIB 10000000000</derivirana_varijabla>
  </DomainObject.Predmet.ProtustrankaFormatedOIB>
  <DomainObject.Predmet.ProtustrankaFormatedWithAdress>
    <izvorni_sadrzaj> Stečajna masa iza T &amp; B, društvo s ograničenom odgovornošću za trgovinu i usluge, Hrvace, 21233 Hrvace</izvorni_sadrzaj>
    <derivirana_varijabla naziv="DomainObject.Predmet.ProtustrankaFormatedWithAdress_1"> Stečajna masa iza T &amp; B, društvo s ograničenom odgovornošću za trgovinu i usluge, Hrvace, 21233 Hrvace</derivirana_varijabla>
  </DomainObject.Predmet.ProtustrankaFormatedWithAdress>
  <DomainObject.Predmet.ProtustrankaFormatedWithAdressOIB>
    <izvorni_sadrzaj> Stečajna masa iza T &amp; B, društvo s ograničenom odgovornošću za trgovinu i usluge, OIB 10000000000, Hrvace, 21233 Hrvace</izvorni_sadrzaj>
    <derivirana_varijabla naziv="DomainObject.Predmet.ProtustrankaFormatedWithAdressOIB_1"> Stečajna masa iza T &amp; B, društvo s ograničenom odgovornošću za trgovinu i usluge, OIB 10000000000, Hrvace, 21233 Hrvace</derivirana_varijabla>
  </DomainObject.Predmet.ProtustrankaFormatedWithAdressOIB>
  <DomainObject.Predmet.ProtustrankaWithAdress>
    <izvorni_sadrzaj>Stečajna masa iza T &amp; B, društvo s ograničenom odgovornošću za trgovinu i usluge Hrvace, 21233 Hrvace</izvorni_sadrzaj>
    <derivirana_varijabla naziv="DomainObject.Predmet.ProtustrankaWithAdress_1">Stečajna masa iza T &amp; B, društvo s ograničenom odgovornošću za trgovinu i usluge Hrvace, 21233 Hrvace</derivirana_varijabla>
  </DomainObject.Predmet.ProtustrankaWithAdress>
  <DomainObject.Predmet.ProtustrankaWithAdressOIB>
    <izvorni_sadrzaj>Stečajna masa iza T &amp; B, društvo s ograničenom odgovornošću za trgovinu i usluge, OIB 10000000000, Hrvace, 21233 Hrvace</izvorni_sadrzaj>
    <derivirana_varijabla naziv="DomainObject.Predmet.ProtustrankaWithAdressOIB_1">Stečajna masa iza T &amp; B, društvo s ograničenom odgovornošću za trgovinu i usluge, OIB 10000000000, Hrvace, 21233 Hrvace</derivirana_varijabla>
  </DomainObject.Predmet.ProtustrankaWithAdressOIB>
  <DomainObject.Predmet.ProtustrankaNazivFormated>
    <izvorni_sadrzaj>Stečajna masa iza T &amp; B, društvo s ograničenom odgovornošću za trgovinu i usluge</izvorni_sadrzaj>
    <derivirana_varijabla naziv="DomainObject.Predmet.ProtustrankaNazivFormated_1">Stečajna masa iza T &amp; B, društvo s ograničenom odgovornošću za trgovinu i usluge</derivirana_varijabla>
  </DomainObject.Predmet.ProtustrankaNazivFormated>
  <DomainObject.Predmet.ProtustrankaNazivFormatedOIB>
    <izvorni_sadrzaj>Stečajna masa iza T &amp; B, društvo s ograničenom odgovornošću za trgovinu i usluge, OIB 10000000000</izvorni_sadrzaj>
    <derivirana_varijabla naziv="DomainObject.Predmet.ProtustrankaNazivFormatedOIB_1">Stečajna masa iza T &amp; B, društvo s ograničenom odgovornošću za trgovinu i usluge,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T &amp; B, društvo s ograničenom odgovornošću za trgovinu i usluge</item>
    </izvorni_sadrzaj>
    <derivirana_varijabla naziv="DomainObject.Predmet.ProtuStrankaListFormated_1">
      <item>Stečajna masa iza T &amp; B, društvo s ograničenom odgovornošću za trgovinu i usluge</item>
    </derivirana_varijabla>
  </DomainObject.Predmet.ProtuStrankaListFormated>
  <DomainObject.Predmet.ProtuStrankaListFormatedOIB>
    <izvorni_sadrzaj>
      <item>Stečajna masa iza T &amp; B, društvo s ograničenom odgovornošću za trgovinu i usluge, OIB 10000000000</item>
    </izvorni_sadrzaj>
    <derivirana_varijabla naziv="DomainObject.Predmet.ProtuStrankaListFormatedOIB_1">
      <item>Stečajna masa iza T &amp; B, društvo s ograničenom odgovornošću za trgovinu i usluge, OIB 10000000000</item>
    </derivirana_varijabla>
  </DomainObject.Predmet.ProtuStrankaListFormatedOIB>
  <DomainObject.Predmet.ProtuStrankaListFormatedWithAdress>
    <izvorni_sadrzaj>
      <item>Stečajna masa iza T &amp; B, društvo s ograničenom odgovornošću za trgovinu i usluge, Hrvace, 21233 Hrvace</item>
    </izvorni_sadrzaj>
    <derivirana_varijabla naziv="DomainObject.Predmet.ProtuStrankaListFormatedWithAdress_1">
      <item>Stečajna masa iza T &amp; B, društvo s ograničenom odgovornošću za trgovinu i usluge, Hrvace, 21233 Hrvace</item>
    </derivirana_varijabla>
  </DomainObject.Predmet.ProtuStrankaListFormatedWithAdress>
  <DomainObject.Predmet.ProtuStrankaListFormatedWithAdressOIB>
    <izvorni_sadrzaj>
      <item>Stečajna masa iza T &amp; B, društvo s ograničenom odgovornošću za trgovinu i usluge, OIB 10000000000, Hrvace, 21233 Hrvace</item>
    </izvorni_sadrzaj>
    <derivirana_varijabla naziv="DomainObject.Predmet.ProtuStrankaListFormatedWithAdressOIB_1">
      <item>Stečajna masa iza T &amp; B, društvo s ograničenom odgovornošću za trgovinu i usluge, OIB 10000000000, Hrvace, 21233 Hrvace</item>
    </derivirana_varijabla>
  </DomainObject.Predmet.ProtuStrankaListFormatedWithAdressOIB>
  <DomainObject.Predmet.ProtuStrankaListNazivFormated>
    <izvorni_sadrzaj>
      <item>Stečajna masa iza T &amp; B, društvo s ograničenom odgovornošću za trgovinu i usluge</item>
    </izvorni_sadrzaj>
    <derivirana_varijabla naziv="DomainObject.Predmet.ProtuStrankaListNazivFormated_1">
      <item>Stečajna masa iza T &amp; B, društvo s ograničenom odgovornošću za trgovinu i usluge</item>
    </derivirana_varijabla>
  </DomainObject.Predmet.ProtuStrankaListNazivFormated>
  <DomainObject.Predmet.ProtuStrankaListNazivFormatedOIB>
    <izvorni_sadrzaj>
      <item>Stečajna masa iza T &amp; B, društvo s ograničenom odgovornošću za trgovinu i usluge, OIB 10000000000</item>
    </izvorni_sadrzaj>
    <derivirana_varijabla naziv="DomainObject.Predmet.ProtuStrankaListNazivFormatedOIB_1">
      <item>Stečajna masa iza T &amp; B, društvo s ograničenom odgovornošću za trgovinu i usluge,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T &amp; B, društvo s ograničenom odgovornošću za trgovinu i usluge</izvorni_sadrzaj>
    <derivirana_varijabla naziv="DomainObject.Predmet.ProtustrankaIDrugi_1">Stečajna masa iza T &amp; B, društvo s ograničenom odgovornošću za trgovinu i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 &amp; B, društvo s ograničenom odgovornošću za trgovinu i usluge, OIB 10000000000, Hrvace, 21233 Hrvace</izvorni_sadrzaj>
    <derivirana_varijabla naziv="DomainObject.Predmet.ProtustrankaIDrugiAdressOIB_1">Stečajna masa iza T &amp; B, društvo s ograničenom odgovornošću za trgovinu i usluge, OIB 10000000000, Hrvace, 21233 Hrvace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 &amp; B, društvo s ograničenom odgovornošću za trgovinu i usluge</item>
    </izvorni_sadrzaj>
    <derivirana_varijabla naziv="DomainObject.Predmet.SudioniciListNaziv_1">
      <item>Stečajna masa iza T &amp; B, društvo s ograničenom odgovornošću za trgovinu i usluge</item>
    </derivirana_varijabla>
  </DomainObject.Predmet.SudioniciListNaziv>
  <DomainObject.Predmet.SudioniciListAdressOIB>
    <izvorni_sadrzaj>
      <item>Stečajna masa iza T &amp; B, društvo s ograničenom odgovornošću za trgovinu i usluge, OIB 10000000000, Hrvace,21233 Hrvace</item>
    </izvorni_sadrzaj>
    <derivirana_varijabla naziv="DomainObject.Predmet.SudioniciListAdressOIB_1">
      <item>Stečajna masa iza T &amp; B, društvo s ograničenom odgovornošću za trgovinu i usluge, OIB 10000000000, Hrvace,21233 Hrvace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zvorni_sadrzaj>
    <derivirana_varijabla naziv="DomainObject.Predmet.SudioniciListNazivOIB_1">
      <item>, OIB 10000000000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52E35-3028-4AC5-9377-5733D9FA33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5</properties:Pages>
  <properties:Words>2225</properties:Words>
  <properties:Characters>12433</properties:Characters>
  <properties:Lines>218</properties:Lines>
  <properties:Paragraphs>74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14624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2018-01-30T08:31:00Z</dcterms:created>
  <dc:creator>Katarina Mikulić</dc:creator>
  <cp:lastModifiedBy>Ana Golub Gruić</cp:lastModifiedBy>
  <cp:lastPrinted>2018-01-30T08:44:00Z</cp:lastPrinted>
  <dcterms:modified xmlns:xsi="http://www.w3.org/2001/XMLSchema-instance" xsi:type="dcterms:W3CDTF">2018-01-30T14:13:00Z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