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ae2a" w14:paraId="ab0ae2a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EE2959">
        <w:rPr>
          <w:bCs/>
          <w:lang w:val="hr-HR"/>
        </w:rPr>
        <w:t>4710</w:t>
      </w:r>
      <w:r w:rsidR="00850B6B">
        <w:rPr>
          <w:bCs/>
          <w:lang w:val="hr-HR"/>
        </w:rPr>
        <w:t>/16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EE2959">
        <w:t>LATUS CENTAR d.o.o. u stečaju, Zagreb, I. Vidovčica 21, OIB 66751174658,</w:t>
      </w:r>
      <w:r w:rsidR="00B617DE" w:rsidRPr="00156FA9">
        <w:rPr>
          <w:color w:val="000000"/>
          <w:lang w:val="hr-HR"/>
        </w:rPr>
        <w:t xml:space="preserve"> </w:t>
      </w:r>
      <w:r w:rsidR="00156FA9">
        <w:rPr>
          <w:color w:val="000000"/>
          <w:lang w:val="hr-HR"/>
        </w:rPr>
        <w:t xml:space="preserve">dana </w:t>
      </w:r>
      <w:r w:rsidR="00850B6B">
        <w:rPr>
          <w:color w:val="000000"/>
          <w:lang w:val="hr-HR"/>
        </w:rPr>
        <w:t>22</w:t>
      </w:r>
      <w:r w:rsidR="00B617DE" w:rsidRPr="00156FA9">
        <w:rPr>
          <w:color w:val="000000"/>
          <w:lang w:val="hr-HR"/>
        </w:rPr>
        <w:t xml:space="preserve">. </w:t>
      </w:r>
      <w:r w:rsidR="00850B6B">
        <w:rPr>
          <w:color w:val="000000"/>
          <w:lang w:val="hr-HR"/>
        </w:rPr>
        <w:t>veljače 2018</w:t>
      </w:r>
      <w:r w:rsidR="00B617DE" w:rsidRPr="00156FA9">
        <w:rPr>
          <w:color w:val="000000"/>
          <w:lang w:val="hr-HR"/>
        </w:rPr>
        <w:t>.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EE2959">
        <w:t>LATUS CENTAR d.o.o. u stečaju, Zagreb, I. Vidovčica 21, OIB 66751174658</w:t>
      </w:r>
      <w:r w:rsidRPr="00156FA9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E2959" w:rsidP="00850B6B" w:rsidR="00850B6B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lang w:val="hr-HR"/>
        </w:rPr>
      </w:pPr>
      <w:r>
        <w:rPr>
          <w:lang w:val="hr-HR"/>
        </w:rPr>
        <w:t xml:space="preserve">1. </w:t>
      </w:r>
      <w:r w:rsidR="00156FA9" w:rsidRPr="00156FA9">
        <w:rPr>
          <w:lang w:val="hr-HR"/>
        </w:rPr>
        <w:t xml:space="preserve">nekretnina upisana u zk.ul. </w:t>
      </w:r>
      <w:r>
        <w:rPr>
          <w:lang w:val="hr-HR"/>
        </w:rPr>
        <w:t>5063</w:t>
      </w:r>
      <w:r w:rsidR="00156FA9" w:rsidRPr="00156FA9">
        <w:rPr>
          <w:lang w:val="hr-HR"/>
        </w:rPr>
        <w:t>,</w:t>
      </w:r>
      <w:r w:rsidR="00850B6B">
        <w:rPr>
          <w:lang w:val="hr-HR"/>
        </w:rPr>
        <w:t xml:space="preserve"> k.o. </w:t>
      </w:r>
      <w:r>
        <w:rPr>
          <w:lang w:val="hr-HR"/>
        </w:rPr>
        <w:t>Pušća,</w:t>
      </w:r>
      <w:r w:rsidR="00850B6B">
        <w:rPr>
          <w:lang w:val="hr-HR"/>
        </w:rPr>
        <w:t xml:space="preserve"> Općinski sud u </w:t>
      </w:r>
      <w:r>
        <w:rPr>
          <w:lang w:val="hr-HR"/>
        </w:rPr>
        <w:t>Novom Zagrebu</w:t>
      </w:r>
      <w:r w:rsidR="00850B6B">
        <w:rPr>
          <w:lang w:val="hr-HR"/>
        </w:rPr>
        <w:t xml:space="preserve">, zemljišnknjižni odjel </w:t>
      </w:r>
      <w:r>
        <w:rPr>
          <w:lang w:val="hr-HR"/>
        </w:rPr>
        <w:t>Zaprešić, kat. čest. 1539/116- ORANICA KIRIŠĆAK U HREBINI, ukupne površine 1580 čhv</w:t>
      </w:r>
    </w:p>
    <w:p w:rsidRDefault="00EE2959" w:rsidP="00156FA9" w:rsidR="00156FA9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>P</w:t>
      </w:r>
      <w:r w:rsidR="00156FA9" w:rsidRPr="00156FA9">
        <w:rPr>
          <w:lang w:val="hr-HR"/>
        </w:rPr>
        <w:t>rocijenjena vrijednost nekretnine</w:t>
      </w:r>
      <w:r w:rsidR="00156FA9">
        <w:rPr>
          <w:lang w:val="hr-HR"/>
        </w:rPr>
        <w:t xml:space="preserve"> po sudskom vještaku iznosi</w:t>
      </w:r>
      <w:r w:rsidR="00156FA9" w:rsidRPr="00156FA9">
        <w:rPr>
          <w:lang w:val="hr-HR"/>
        </w:rPr>
        <w:t xml:space="preserve">: </w:t>
      </w:r>
      <w:r>
        <w:rPr>
          <w:b/>
          <w:lang w:val="hr-HR"/>
        </w:rPr>
        <w:t>17.345,40</w:t>
      </w:r>
      <w:r w:rsidR="00156FA9" w:rsidRPr="00156FA9">
        <w:rPr>
          <w:b/>
          <w:lang w:val="hr-HR"/>
        </w:rPr>
        <w:t xml:space="preserve"> kn</w:t>
      </w:r>
      <w:r w:rsidR="00156FA9">
        <w:rPr>
          <w:b/>
          <w:lang w:val="hr-HR"/>
        </w:rPr>
        <w:t>.</w:t>
      </w:r>
    </w:p>
    <w:p w:rsidRDefault="00850B6B" w:rsidP="00850B6B" w:rsidR="00850B6B">
      <w:pPr>
        <w:spacing w:lineRule="auto" w:line="244"/>
        <w:ind w:left="720"/>
        <w:jc w:val="both"/>
        <w:rPr>
          <w:lang w:val="hr-HR"/>
        </w:rPr>
      </w:pPr>
    </w:p>
    <w:p w:rsidRDefault="00C4668A" w:rsidP="00850B6B" w:rsidR="00850B6B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>Na</w:t>
      </w:r>
      <w:r w:rsidR="00850B6B">
        <w:rPr>
          <w:lang w:val="hr-HR"/>
        </w:rPr>
        <w:t xml:space="preserve"> navedenoj nekretnini upisana su  razlučna prava u korist razlučnih vjerovnika:</w:t>
      </w:r>
    </w:p>
    <w:p w:rsidRDefault="00EE2959" w:rsidP="00EE2959" w:rsidR="00850B6B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-CREDO BANKA  d.d., Split, Zrinjsko Frankopanska 58, OIB 94141384086, za iznos glavnice od 3.000.000,00 kn</w:t>
      </w:r>
    </w:p>
    <w:p w:rsidRDefault="00EE2959" w:rsidP="00EE2959" w:rsidR="00EE2959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</w:t>
      </w:r>
      <w:r w:rsidR="00326A3D">
        <w:rPr>
          <w:bCs/>
          <w:lang w:val="hr-HR"/>
        </w:rPr>
        <w:t>agreb, S</w:t>
      </w:r>
      <w:r>
        <w:rPr>
          <w:bCs/>
          <w:lang w:val="hr-HR"/>
        </w:rPr>
        <w:t>trossmayerov trg 9, OIB 26702280390, za iznos glavnice od 3.000.000,00 kn</w:t>
      </w:r>
    </w:p>
    <w:p w:rsidRDefault="00EE2959" w:rsidP="00EE2959" w:rsidR="00EE2959">
      <w:pPr>
        <w:spacing w:lineRule="auto" w:line="244"/>
        <w:ind w:left="720"/>
        <w:jc w:val="both"/>
        <w:rPr>
          <w:bCs/>
          <w:lang w:val="hr-HR"/>
        </w:rPr>
      </w:pPr>
    </w:p>
    <w:p w:rsidRDefault="00EE2959" w:rsidP="00EE2959" w:rsidR="00EE2959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2. nekretnina upisana u zk. ul. 1639, k.o. Badljevina, Općinski sud u Bjelovaru, zemljišnoknjižni odjel Pakrac, kat. čest. 1715/95 – ORANICA U VINOGRADINI ukupne površine 5755 m2</w:t>
      </w:r>
    </w:p>
    <w:p w:rsidRDefault="00EE2959" w:rsidP="00EE2959" w:rsidR="00EE2959">
      <w:pPr>
        <w:spacing w:lineRule="auto" w:line="244"/>
        <w:ind w:left="720"/>
        <w:jc w:val="both"/>
        <w:rPr>
          <w:bCs/>
          <w:lang w:val="hr-HR"/>
        </w:rPr>
      </w:pPr>
    </w:p>
    <w:p w:rsidRDefault="00EE2959" w:rsidP="00EE2959" w:rsidR="00EE2959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>P</w:t>
      </w:r>
      <w:r w:rsidRPr="00156FA9">
        <w:rPr>
          <w:lang w:val="hr-HR"/>
        </w:rPr>
        <w:t>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r>
        <w:rPr>
          <w:b/>
          <w:lang w:val="hr-HR"/>
        </w:rPr>
        <w:t>21.667,60</w:t>
      </w:r>
      <w:r w:rsidRPr="00156FA9">
        <w:rPr>
          <w:b/>
          <w:lang w:val="hr-HR"/>
        </w:rPr>
        <w:t xml:space="preserve"> kn</w:t>
      </w:r>
      <w:r>
        <w:rPr>
          <w:b/>
          <w:lang w:val="hr-HR"/>
        </w:rPr>
        <w:t>.</w:t>
      </w:r>
    </w:p>
    <w:p w:rsidRDefault="00EE2959" w:rsidP="00EE2959" w:rsidR="00EE2959">
      <w:pPr>
        <w:spacing w:lineRule="auto" w:line="244"/>
        <w:ind w:left="720"/>
        <w:jc w:val="both"/>
        <w:rPr>
          <w:lang w:val="hr-HR"/>
        </w:rPr>
      </w:pPr>
    </w:p>
    <w:p w:rsidRDefault="00EE2959" w:rsidP="00EE2959" w:rsidR="00EE2959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>Na navedenoj nekretnini upisana su  razlučna prava u korist razlučnih vjerovnika:</w:t>
      </w:r>
    </w:p>
    <w:p w:rsidRDefault="00EE2959" w:rsidP="00EE2959" w:rsidR="00EE2959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-CREDO BANKA  d.d., Split, Zrinjsko Frankopanska 58, OIB 94141384086, za iznos glavnice od 3.000.000,00 kn</w:t>
      </w:r>
    </w:p>
    <w:p w:rsidRDefault="00EE2959" w:rsidP="00EE2959" w:rsidR="00EE2959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</w:t>
      </w:r>
      <w:r w:rsidR="00326A3D">
        <w:rPr>
          <w:bCs/>
          <w:lang w:val="hr-HR"/>
        </w:rPr>
        <w:t>agreb, S</w:t>
      </w:r>
      <w:r>
        <w:rPr>
          <w:bCs/>
          <w:lang w:val="hr-HR"/>
        </w:rPr>
        <w:t>trossmayerov trg 9, OIB 26702280390, za iznos glavnice od 3.000.000,00 kn</w:t>
      </w:r>
    </w:p>
    <w:p w:rsidRDefault="00EE2959" w:rsidP="00EE2959" w:rsidR="00EE2959">
      <w:pPr>
        <w:spacing w:lineRule="auto" w:line="244"/>
        <w:ind w:left="720"/>
        <w:jc w:val="both"/>
        <w:rPr>
          <w:bCs/>
          <w:lang w:val="hr-HR"/>
        </w:rPr>
      </w:pPr>
    </w:p>
    <w:p w:rsidRDefault="0041113E" w:rsidP="0041113E" w:rsidR="0041113E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lastRenderedPageBreak/>
        <w:t>3.</w:t>
      </w:r>
      <w:r w:rsidRPr="0041113E">
        <w:rPr>
          <w:bCs/>
          <w:lang w:val="hr-HR"/>
        </w:rPr>
        <w:t xml:space="preserve"> </w:t>
      </w:r>
      <w:r>
        <w:rPr>
          <w:bCs/>
          <w:lang w:val="hr-HR"/>
        </w:rPr>
        <w:t>nekretnina upisana u zk. ul. 1365, k.o. Badljevina, Općinski sud u Bjelovaru, zemljišnoknjižni odjel Pakrac, kat. čest. 1715/91- ORANICA U RASTJU, ukupne površine 8416 m2</w:t>
      </w:r>
    </w:p>
    <w:p w:rsidRDefault="0041113E" w:rsidP="0041113E" w:rsidR="0041113E">
      <w:pPr>
        <w:spacing w:lineRule="auto" w:line="244"/>
        <w:ind w:left="720"/>
        <w:jc w:val="both"/>
        <w:rPr>
          <w:bCs/>
          <w:lang w:val="hr-HR"/>
        </w:rPr>
      </w:pPr>
    </w:p>
    <w:p w:rsidRDefault="0041113E" w:rsidP="0041113E" w:rsidR="0041113E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>P</w:t>
      </w:r>
      <w:r w:rsidRPr="00156FA9">
        <w:rPr>
          <w:lang w:val="hr-HR"/>
        </w:rPr>
        <w:t>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r>
        <w:rPr>
          <w:b/>
          <w:lang w:val="hr-HR"/>
        </w:rPr>
        <w:t>31.671,20</w:t>
      </w:r>
      <w:r w:rsidRPr="00156FA9">
        <w:rPr>
          <w:b/>
          <w:lang w:val="hr-HR"/>
        </w:rPr>
        <w:t xml:space="preserve"> kn</w:t>
      </w:r>
      <w:r>
        <w:rPr>
          <w:b/>
          <w:lang w:val="hr-HR"/>
        </w:rPr>
        <w:t>.</w:t>
      </w:r>
    </w:p>
    <w:p w:rsidRDefault="0041113E" w:rsidP="0041113E" w:rsidR="0041113E">
      <w:pPr>
        <w:spacing w:lineRule="auto" w:line="244"/>
        <w:ind w:left="720"/>
        <w:jc w:val="both"/>
        <w:rPr>
          <w:lang w:val="hr-HR"/>
        </w:rPr>
      </w:pPr>
    </w:p>
    <w:p w:rsidRDefault="0041113E" w:rsidP="0041113E" w:rsidR="0041113E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>Na navedenoj nekretnini upisana su  razlučna prava u korist razlučnih vjerovnika:</w:t>
      </w:r>
    </w:p>
    <w:p w:rsidRDefault="0041113E" w:rsidP="0041113E" w:rsidR="0041113E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-CREDO BANKA  d.d., Split, Zrinjsko Frankopanska 58, OIB 94141384086, za iznos glavnice od 3.000.000,00 kn</w:t>
      </w:r>
    </w:p>
    <w:p w:rsidRDefault="0041113E" w:rsidP="0041113E" w:rsidR="0041113E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</w:t>
      </w:r>
      <w:r w:rsidR="00326A3D">
        <w:rPr>
          <w:bCs/>
          <w:lang w:val="hr-HR"/>
        </w:rPr>
        <w:t>agreb, S</w:t>
      </w:r>
      <w:r>
        <w:rPr>
          <w:bCs/>
          <w:lang w:val="hr-HR"/>
        </w:rPr>
        <w:t>trossmayerov trg 9, OIB 26702280390, za iznos glavnice od 3.000.000,00 kn</w:t>
      </w:r>
    </w:p>
    <w:p w:rsidRDefault="0041113E" w:rsidP="0041113E" w:rsidR="0041113E">
      <w:pPr>
        <w:spacing w:lineRule="auto" w:line="244"/>
        <w:ind w:left="720"/>
        <w:jc w:val="both"/>
        <w:rPr>
          <w:bCs/>
          <w:lang w:val="hr-HR"/>
        </w:rPr>
      </w:pPr>
    </w:p>
    <w:p w:rsidRDefault="0041113E" w:rsidP="0041113E" w:rsidR="0041113E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4. nekretnina upisana u zk. ul. 1833, k.o. Badljevina, Općinski sud u Bjelovaru, zemljišnoknjižni odjel Pakrac, kat. čest. 1711/5- ORANICA VINOGRADINA ukupne površine 12229 m2</w:t>
      </w:r>
    </w:p>
    <w:p w:rsidRDefault="0041113E" w:rsidP="0041113E" w:rsidR="0041113E">
      <w:pPr>
        <w:spacing w:lineRule="auto" w:line="244"/>
        <w:ind w:left="720"/>
        <w:jc w:val="both"/>
        <w:rPr>
          <w:bCs/>
          <w:lang w:val="hr-HR"/>
        </w:rPr>
      </w:pPr>
    </w:p>
    <w:p w:rsidRDefault="0041113E" w:rsidP="0041113E" w:rsidR="0041113E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>P</w:t>
      </w:r>
      <w:r w:rsidRPr="00156FA9">
        <w:rPr>
          <w:lang w:val="hr-HR"/>
        </w:rPr>
        <w:t>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r>
        <w:rPr>
          <w:b/>
          <w:lang w:val="hr-HR"/>
        </w:rPr>
        <w:t xml:space="preserve">46.049,70 </w:t>
      </w:r>
      <w:r w:rsidRPr="00156FA9">
        <w:rPr>
          <w:b/>
          <w:lang w:val="hr-HR"/>
        </w:rPr>
        <w:t>kn</w:t>
      </w:r>
      <w:r>
        <w:rPr>
          <w:b/>
          <w:lang w:val="hr-HR"/>
        </w:rPr>
        <w:t>.</w:t>
      </w:r>
    </w:p>
    <w:p w:rsidRDefault="0041113E" w:rsidP="0041113E" w:rsidR="0041113E">
      <w:pPr>
        <w:spacing w:lineRule="auto" w:line="244"/>
        <w:ind w:left="720"/>
        <w:jc w:val="both"/>
        <w:rPr>
          <w:lang w:val="hr-HR"/>
        </w:rPr>
      </w:pPr>
    </w:p>
    <w:p w:rsidRDefault="0041113E" w:rsidP="0041113E" w:rsidR="0041113E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>Na navedenoj nekretnini upisana su  razlučna prava u korist razlučnih vjerovnika:</w:t>
      </w:r>
    </w:p>
    <w:p w:rsidRDefault="0041113E" w:rsidP="0041113E" w:rsidR="0041113E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-CREDO BANKA  d.d., Split, Zrinjsko Frankopanska 58, OIB 94141384086, za iznos glavnice od 3.000.000,00 kn</w:t>
      </w:r>
    </w:p>
    <w:p w:rsidRDefault="0041113E" w:rsidP="0041113E" w:rsidR="0041113E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</w:t>
      </w:r>
      <w:r w:rsidR="00326A3D">
        <w:rPr>
          <w:bCs/>
          <w:lang w:val="hr-HR"/>
        </w:rPr>
        <w:t>agreb, S</w:t>
      </w:r>
      <w:r>
        <w:rPr>
          <w:bCs/>
          <w:lang w:val="hr-HR"/>
        </w:rPr>
        <w:t>trossmayerov trg 9, OIB 26702280390, za iznos glavnice od 3.000.000,00 kn</w:t>
      </w:r>
    </w:p>
    <w:p w:rsidRDefault="00850B6B" w:rsidP="00850B6B" w:rsidR="00850B6B">
      <w:pPr>
        <w:spacing w:lineRule="auto" w:line="244"/>
        <w:ind w:left="720"/>
        <w:jc w:val="both"/>
        <w:rPr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850B6B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970726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sud</w:t>
      </w:r>
      <w:r w:rsidR="00970726">
        <w:rPr>
          <w:bCs/>
          <w:lang w:val="hr-HR"/>
        </w:rPr>
        <w:t>a</w:t>
      </w:r>
      <w:r w:rsidR="001F6B2D">
        <w:rPr>
          <w:bCs/>
          <w:lang w:val="hr-HR"/>
        </w:rPr>
        <w:t xml:space="preserve"> u </w:t>
      </w:r>
      <w:r w:rsidR="00DE4D2B">
        <w:rPr>
          <w:bCs/>
          <w:lang w:val="hr-HR"/>
        </w:rPr>
        <w:t>Novom Zagrebu</w:t>
      </w:r>
      <w:r w:rsidR="00D132EB" w:rsidRPr="00156FA9">
        <w:rPr>
          <w:bCs/>
          <w:lang w:val="hr-HR"/>
        </w:rPr>
        <w:t>, zemljišnoknjižni odjel</w:t>
      </w:r>
      <w:r w:rsidR="00DE4D2B">
        <w:rPr>
          <w:bCs/>
          <w:lang w:val="hr-HR"/>
        </w:rPr>
        <w:t xml:space="preserve"> Zaprešić i </w:t>
      </w:r>
      <w:r w:rsidR="00970726">
        <w:rPr>
          <w:bCs/>
          <w:lang w:val="hr-HR"/>
        </w:rPr>
        <w:t>u zemljišnim knjigama Općinskog</w:t>
      </w:r>
      <w:r w:rsidR="00DE4D2B">
        <w:rPr>
          <w:bCs/>
          <w:lang w:val="hr-HR"/>
        </w:rPr>
        <w:t xml:space="preserve"> sud</w:t>
      </w:r>
      <w:r w:rsidR="00970726">
        <w:rPr>
          <w:bCs/>
          <w:lang w:val="hr-HR"/>
        </w:rPr>
        <w:t>a</w:t>
      </w:r>
      <w:r w:rsidR="00DE4D2B">
        <w:rPr>
          <w:bCs/>
          <w:lang w:val="hr-HR"/>
        </w:rPr>
        <w:t xml:space="preserve"> u Bjelovaru, zemljišnoknjižni odjel Pakrac.</w:t>
      </w:r>
    </w:p>
    <w:p w:rsidRDefault="00850B6B" w:rsidP="003C4DCA" w:rsidR="00850B6B" w:rsidRPr="00156FA9">
      <w:pPr>
        <w:ind w:hanging="720" w:left="720"/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Rješenjem ovog suda broj St-</w:t>
      </w:r>
      <w:r w:rsidR="00326A3D">
        <w:rPr>
          <w:bCs/>
          <w:lang w:val="hr-HR"/>
        </w:rPr>
        <w:t>4710</w:t>
      </w:r>
      <w:r w:rsidR="00850B6B">
        <w:rPr>
          <w:bCs/>
          <w:lang w:val="hr-HR"/>
        </w:rPr>
        <w:t>/16</w:t>
      </w:r>
      <w:r w:rsidRPr="00156FA9">
        <w:rPr>
          <w:bCs/>
          <w:lang w:val="hr-HR"/>
        </w:rPr>
        <w:t xml:space="preserve"> od </w:t>
      </w:r>
      <w:r w:rsidR="00326A3D">
        <w:rPr>
          <w:bCs/>
          <w:lang w:val="hr-HR"/>
        </w:rPr>
        <w:t>9</w:t>
      </w:r>
      <w:r w:rsidR="00850B6B">
        <w:rPr>
          <w:bCs/>
          <w:lang w:val="hr-HR"/>
        </w:rPr>
        <w:t xml:space="preserve">. </w:t>
      </w:r>
      <w:r w:rsidR="00326A3D">
        <w:rPr>
          <w:bCs/>
          <w:lang w:val="hr-HR"/>
        </w:rPr>
        <w:t>prosinca</w:t>
      </w:r>
      <w:r w:rsidR="00850B6B">
        <w:rPr>
          <w:bCs/>
          <w:lang w:val="hr-HR"/>
        </w:rPr>
        <w:t xml:space="preserve"> </w:t>
      </w:r>
      <w:r w:rsidR="00326A3D">
        <w:rPr>
          <w:bCs/>
          <w:lang w:val="hr-HR"/>
        </w:rPr>
        <w:t>2016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otvoren je stečajni postupak nad stečajnim dužnikom </w:t>
      </w:r>
      <w:r w:rsidR="00326A3D">
        <w:t>LATUS CENTAR d.o.o. u stečaju, Zagreb, I. Vidovčica 21, OIB 66751174658</w:t>
      </w:r>
      <w:r w:rsidR="00850B6B">
        <w:t>,</w:t>
      </w:r>
      <w:r w:rsidR="007D74E1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>te</w:t>
      </w:r>
      <w:r w:rsidR="007D74E1" w:rsidRPr="00156FA9">
        <w:rPr>
          <w:bCs/>
          <w:lang w:val="hr-HR"/>
        </w:rPr>
        <w:t xml:space="preserve"> stečajnu masu čin</w:t>
      </w:r>
      <w:r w:rsidR="001F6B2D">
        <w:rPr>
          <w:bCs/>
          <w:lang w:val="hr-HR"/>
        </w:rPr>
        <w:t>e</w:t>
      </w:r>
      <w:r w:rsidR="007D74E1" w:rsidRPr="00156FA9">
        <w:rPr>
          <w:bCs/>
          <w:lang w:val="hr-HR"/>
        </w:rPr>
        <w:t xml:space="preserve"> nekretnin</w:t>
      </w:r>
      <w:r w:rsidR="001F6B2D">
        <w:rPr>
          <w:bCs/>
          <w:lang w:val="hr-HR"/>
        </w:rPr>
        <w:t>e</w:t>
      </w:r>
      <w:r w:rsidR="007D74E1" w:rsidRPr="00156FA9">
        <w:rPr>
          <w:bCs/>
          <w:lang w:val="hr-HR"/>
        </w:rPr>
        <w:t xml:space="preserve"> koj</w:t>
      </w:r>
      <w:r w:rsidR="001F6B2D">
        <w:rPr>
          <w:bCs/>
          <w:lang w:val="hr-HR"/>
        </w:rPr>
        <w:t>e su</w:t>
      </w:r>
      <w:r w:rsidRPr="00156FA9">
        <w:rPr>
          <w:bCs/>
          <w:lang w:val="hr-HR"/>
        </w:rPr>
        <w:t xml:space="preserve"> predmet ove prodaje, a kako </w:t>
      </w:r>
      <w:r w:rsidR="001F6B2D">
        <w:rPr>
          <w:bCs/>
          <w:lang w:val="hr-HR"/>
        </w:rPr>
        <w:t>su iste</w:t>
      </w:r>
      <w:r w:rsidR="007D74E1" w:rsidRPr="00156FA9">
        <w:rPr>
          <w:bCs/>
          <w:lang w:val="hr-HR"/>
        </w:rPr>
        <w:t xml:space="preserve"> naveden</w:t>
      </w:r>
      <w:r w:rsidR="001F6B2D">
        <w:rPr>
          <w:bCs/>
          <w:lang w:val="hr-HR"/>
        </w:rPr>
        <w:t>e</w:t>
      </w:r>
      <w:r w:rsidR="007D74E1" w:rsidRPr="00156FA9">
        <w:rPr>
          <w:bCs/>
          <w:lang w:val="hr-HR"/>
        </w:rPr>
        <w:t xml:space="preserve"> i opisan</w:t>
      </w:r>
      <w:r w:rsidR="001F6B2D"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 </w:t>
      </w:r>
      <w:r w:rsidR="001F6B2D">
        <w:rPr>
          <w:bCs/>
          <w:lang w:val="hr-HR"/>
        </w:rPr>
        <w:t xml:space="preserve">izreke </w:t>
      </w:r>
      <w:r w:rsidRPr="00156FA9">
        <w:rPr>
          <w:bCs/>
          <w:lang w:val="hr-HR"/>
        </w:rPr>
        <w:t xml:space="preserve">ovog rješenja. </w:t>
      </w:r>
    </w:p>
    <w:p w:rsidRDefault="007D74E1" w:rsidP="00326A3D" w:rsidR="00850B6B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 upravitelj podnio je prijedlog da se nekretnin</w:t>
      </w:r>
      <w:r w:rsidR="001F6B2D">
        <w:rPr>
          <w:bCs/>
          <w:lang w:val="hr-HR"/>
        </w:rPr>
        <w:t>e</w:t>
      </w:r>
      <w:r w:rsidRPr="00156FA9">
        <w:rPr>
          <w:bCs/>
          <w:lang w:val="hr-HR"/>
        </w:rPr>
        <w:t xml:space="preserve"> opisan</w:t>
      </w:r>
      <w:r w:rsidR="001F6B2D">
        <w:rPr>
          <w:bCs/>
          <w:lang w:val="hr-HR"/>
        </w:rPr>
        <w:t>e</w:t>
      </w:r>
      <w:r w:rsidR="00E8119A" w:rsidRPr="00156FA9">
        <w:rPr>
          <w:bCs/>
          <w:lang w:val="hr-HR"/>
        </w:rPr>
        <w:t xml:space="preserve"> u toč</w:t>
      </w:r>
      <w:r w:rsidRPr="00156FA9">
        <w:rPr>
          <w:bCs/>
          <w:lang w:val="hr-HR"/>
        </w:rPr>
        <w:t xml:space="preserve">ci I. ovog rješenja, a na </w:t>
      </w:r>
      <w:r w:rsidR="001F6B2D">
        <w:rPr>
          <w:bCs/>
          <w:lang w:val="hr-HR"/>
        </w:rPr>
        <w:t>kojima</w:t>
      </w:r>
      <w:r w:rsidR="00326A3D">
        <w:rPr>
          <w:bCs/>
          <w:lang w:val="hr-HR"/>
        </w:rPr>
        <w:t xml:space="preserve"> su upisana</w:t>
      </w:r>
      <w:r w:rsidR="00850B6B">
        <w:rPr>
          <w:bCs/>
          <w:lang w:val="hr-HR"/>
        </w:rPr>
        <w:t xml:space="preserve"> razlučna prava</w:t>
      </w:r>
      <w:r w:rsidR="00E8119A" w:rsidRPr="00156FA9">
        <w:rPr>
          <w:bCs/>
          <w:lang w:val="hr-HR"/>
        </w:rPr>
        <w:t xml:space="preserve"> </w:t>
      </w:r>
      <w:r w:rsidR="00850B6B">
        <w:rPr>
          <w:bCs/>
          <w:lang w:val="hr-HR"/>
        </w:rPr>
        <w:t>u korist razlučnih</w:t>
      </w:r>
      <w:r w:rsidRPr="00156FA9">
        <w:rPr>
          <w:bCs/>
          <w:lang w:val="hr-HR"/>
        </w:rPr>
        <w:t xml:space="preserve"> vjerovnika </w:t>
      </w:r>
      <w:r w:rsidR="00326A3D" w:rsidRPr="00326A3D">
        <w:rPr>
          <w:bCs/>
          <w:lang w:val="hr-HR"/>
        </w:rPr>
        <w:t xml:space="preserve">CREDO BANKA  d.d., Split, Zrinjsko Frankopanska 58, OIB 94141384086, </w:t>
      </w:r>
      <w:r w:rsidR="00326A3D">
        <w:rPr>
          <w:bCs/>
          <w:lang w:val="hr-HR"/>
        </w:rPr>
        <w:t xml:space="preserve"> i </w:t>
      </w:r>
      <w:r w:rsidR="00326A3D" w:rsidRPr="00326A3D">
        <w:rPr>
          <w:bCs/>
          <w:lang w:val="hr-HR"/>
        </w:rPr>
        <w:t xml:space="preserve">HRVATSKA BANKA ZA OBNOVU I </w:t>
      </w:r>
      <w:r w:rsidR="00326A3D">
        <w:rPr>
          <w:bCs/>
          <w:lang w:val="hr-HR"/>
        </w:rPr>
        <w:t>RAZVITAK, Zagreb, S</w:t>
      </w:r>
      <w:r w:rsidR="00326A3D" w:rsidRPr="00326A3D">
        <w:rPr>
          <w:bCs/>
          <w:lang w:val="hr-HR"/>
        </w:rPr>
        <w:t>tross</w:t>
      </w:r>
      <w:r w:rsidR="00326A3D">
        <w:rPr>
          <w:bCs/>
          <w:lang w:val="hr-HR"/>
        </w:rPr>
        <w:t>mayerov trg 9, OIB 26702280390.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lastRenderedPageBreak/>
        <w:tab/>
        <w:t xml:space="preserve">Stoga je, a na temelju odredbe članka </w:t>
      </w:r>
      <w:r w:rsidR="001F6B2D"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 w:rsidR="001F6B2D"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 w:rsidR="001F6B2D">
        <w:rPr>
          <w:bCs/>
          <w:lang w:val="hr-HR"/>
        </w:rPr>
        <w:t>Stečajnog zakona (NN br. 71/15</w:t>
      </w:r>
      <w:r w:rsidR="00850B6B">
        <w:rPr>
          <w:bCs/>
          <w:lang w:val="hr-HR"/>
        </w:rPr>
        <w:t>,104/17, dalje SZ</w:t>
      </w:r>
      <w:r w:rsidR="001F6B2D">
        <w:rPr>
          <w:bCs/>
          <w:lang w:val="hr-HR"/>
        </w:rPr>
        <w:t>)</w:t>
      </w:r>
      <w:r w:rsidRPr="00156FA9">
        <w:rPr>
          <w:bCs/>
          <w:lang w:val="hr-HR"/>
        </w:rPr>
        <w:t xml:space="preserve"> odlučeno kao u izreci ovog rješenja.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 w:rsidR="001F6B2D"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 w:rsidR="001F6B2D"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 w:rsidR="001F6B2D"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 w:rsidR="001F6B2D"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E8119A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 xml:space="preserve">U Zagrebu </w:t>
      </w:r>
      <w:r w:rsidR="00850B6B">
        <w:rPr>
          <w:bCs/>
          <w:lang w:val="hr-HR"/>
        </w:rPr>
        <w:t>22</w:t>
      </w:r>
      <w:r w:rsidR="00904164">
        <w:rPr>
          <w:bCs/>
          <w:lang w:val="hr-HR"/>
        </w:rPr>
        <w:t xml:space="preserve">. </w:t>
      </w:r>
      <w:r w:rsidR="00850B6B">
        <w:rPr>
          <w:bCs/>
          <w:lang w:val="hr-HR"/>
        </w:rPr>
        <w:t>veljače 2018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3024D4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7075AC" w:rsidP="00E8119A" w:rsidR="007075AC">
      <w:pPr>
        <w:jc w:val="both"/>
        <w:rPr>
          <w:bCs/>
          <w:lang w:val="hr-HR"/>
        </w:rPr>
      </w:pPr>
    </w:p>
    <w:p w:rsidRDefault="007075AC" w:rsidP="00E8119A" w:rsidR="007075AC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3024D4" w:rsidP="003024D4" w:rsidR="003024D4">
      <w:pPr>
        <w:ind w:left="5040"/>
      </w:pPr>
      <w:r>
        <w:t>Za točnost otpravka-ovlašteni službenik</w:t>
      </w:r>
    </w:p>
    <w:p w:rsidRDefault="003024D4" w:rsidP="003024D4" w:rsidR="003024D4">
      <w:pPr>
        <w:ind w:left="5040"/>
      </w:pPr>
      <w:r>
        <w:tab/>
        <w:t xml:space="preserve">   Monika Grbac</w:t>
      </w:r>
    </w:p>
    <w:p w:rsidRDefault="003024D4" w:rsidP="003024D4" w:rsidR="003024D4" w:rsidRPr="00B43733">
      <w:pPr>
        <w:jc w:val="both"/>
        <w:rPr>
          <w:lang w:val="hr-HR"/>
        </w:rPr>
      </w:pPr>
    </w:p>
    <w:sectPr w:rsidSect="00850B6B" w:rsidR="003024D4" w:rsidRPr="00B43733">
      <w:headerReference w:type="even" r:id="rId10"/>
      <w:headerReference w:type="default" r:id="rId11"/>
      <w:pgSz w:h="15840" w:w="12240"/>
      <w:pgMar w:gutter="0" w:footer="709" w:header="709" w:left="1531" w:bottom="1560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4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326A3D">
      <w:rPr>
        <w:lang w:val="hr-HR"/>
      </w:rPr>
      <w:t>4710</w:t>
    </w:r>
    <w:r w:rsidR="00850B6B">
      <w:rPr>
        <w:lang w:val="hr-HR"/>
      </w:rPr>
      <w:t>/16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A2C2E"/>
    <w:rsid w:val="000F764F"/>
    <w:rsid w:val="00156FA9"/>
    <w:rsid w:val="001615CA"/>
    <w:rsid w:val="001756BF"/>
    <w:rsid w:val="001F6B2D"/>
    <w:rsid w:val="0022378E"/>
    <w:rsid w:val="00261D1A"/>
    <w:rsid w:val="00284F18"/>
    <w:rsid w:val="002D2C50"/>
    <w:rsid w:val="003024D4"/>
    <w:rsid w:val="00326A3D"/>
    <w:rsid w:val="00327503"/>
    <w:rsid w:val="003562DE"/>
    <w:rsid w:val="00391A2C"/>
    <w:rsid w:val="00396AC4"/>
    <w:rsid w:val="003A5D20"/>
    <w:rsid w:val="003B3BCB"/>
    <w:rsid w:val="003C4D0B"/>
    <w:rsid w:val="003C4DCA"/>
    <w:rsid w:val="00402D99"/>
    <w:rsid w:val="0041113E"/>
    <w:rsid w:val="0043486B"/>
    <w:rsid w:val="004631ED"/>
    <w:rsid w:val="00476A95"/>
    <w:rsid w:val="004C07EC"/>
    <w:rsid w:val="00556EA5"/>
    <w:rsid w:val="005833DA"/>
    <w:rsid w:val="005C199F"/>
    <w:rsid w:val="006141C8"/>
    <w:rsid w:val="00616B0B"/>
    <w:rsid w:val="00636E23"/>
    <w:rsid w:val="006457E3"/>
    <w:rsid w:val="00676049"/>
    <w:rsid w:val="006C4C3A"/>
    <w:rsid w:val="007075AC"/>
    <w:rsid w:val="007246F0"/>
    <w:rsid w:val="007A6EB3"/>
    <w:rsid w:val="007D74E1"/>
    <w:rsid w:val="00850B6B"/>
    <w:rsid w:val="008662C1"/>
    <w:rsid w:val="00893DAF"/>
    <w:rsid w:val="00893EFC"/>
    <w:rsid w:val="008A3528"/>
    <w:rsid w:val="008A3A05"/>
    <w:rsid w:val="008B6928"/>
    <w:rsid w:val="00900F98"/>
    <w:rsid w:val="00904164"/>
    <w:rsid w:val="00950295"/>
    <w:rsid w:val="00960169"/>
    <w:rsid w:val="00970726"/>
    <w:rsid w:val="00992315"/>
    <w:rsid w:val="009B18BC"/>
    <w:rsid w:val="009C14BB"/>
    <w:rsid w:val="00A17656"/>
    <w:rsid w:val="00A840C5"/>
    <w:rsid w:val="00AC26FC"/>
    <w:rsid w:val="00AC70B5"/>
    <w:rsid w:val="00AF4983"/>
    <w:rsid w:val="00B43733"/>
    <w:rsid w:val="00B617DE"/>
    <w:rsid w:val="00B7239F"/>
    <w:rsid w:val="00BA50CD"/>
    <w:rsid w:val="00BD5C91"/>
    <w:rsid w:val="00C4668A"/>
    <w:rsid w:val="00C60078"/>
    <w:rsid w:val="00C6428A"/>
    <w:rsid w:val="00C65EF1"/>
    <w:rsid w:val="00C95015"/>
    <w:rsid w:val="00CE263D"/>
    <w:rsid w:val="00CE288C"/>
    <w:rsid w:val="00CE3BA2"/>
    <w:rsid w:val="00CF670B"/>
    <w:rsid w:val="00D132EB"/>
    <w:rsid w:val="00D21026"/>
    <w:rsid w:val="00D47B12"/>
    <w:rsid w:val="00D73ACE"/>
    <w:rsid w:val="00DB38EB"/>
    <w:rsid w:val="00DD73AC"/>
    <w:rsid w:val="00DE4D2B"/>
    <w:rsid w:val="00E00207"/>
    <w:rsid w:val="00E067E6"/>
    <w:rsid w:val="00E1602F"/>
    <w:rsid w:val="00E640D5"/>
    <w:rsid w:val="00E8119A"/>
    <w:rsid w:val="00E95366"/>
    <w:rsid w:val="00EE2959"/>
    <w:rsid w:val="00EE41F7"/>
    <w:rsid w:val="00F30852"/>
    <w:rsid w:val="00F33F39"/>
    <w:rsid w:val="00F62A96"/>
    <w:rsid w:val="00F907C0"/>
    <w:rsid w:val="00FA699B"/>
    <w:rsid w:val="00FA7A3A"/>
    <w:rsid w:val="00FC595D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50B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4D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4D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4D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4D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50B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4D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4D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4D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4D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 pošta</izvorni_sadrzaj>
    <derivirana_varijabla naziv="DomainObject.Predmet.PrimjedbaSuca_1">L pošta</derivirana_varijabla>
  </DomainObject.Predmet.PrimjedbaSuc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punomoćnik sudionika u postupku LATUS CENTAR d.o.o.</item>
      <item>HRVATSKA BANKA ZA OBNOVU I RAZVITAK</item>
      <item>Županijsko državno odvjetništvo u Zagrebu, GUO punomoćnik sudionika u postupku REPUBLIKA HRVATSKA, Ministarstvo financija, Porezna uprava, Područni ured Zagreb</item>
      <item>Ivica Boltužić</item>
    </izvorni_sadrzaj>
    <derivirana_varijabla naziv="DomainObject.Predmet.OstaliListFormated_1">
      <item>Tatjana Seleši punomoćnik sudionika u postupku LATUS CENTAR d.o.o.</item>
      <item>HRVATSKA BANKA ZA OBNOVU I RAZVITAK</item>
      <item>Županijsko državno odvjetništvo u Zagrebu, GUO punomoćnik sudionika u postupku REPUBLIKA HRVATSKA, Ministarstvo financija, Porezna uprava, Područni ured Zagreb</item>
      <item>Ivica Boltužić</item>
    </derivirana_varijabla>
  </DomainObject.Predmet.OstaliListFormated>
  <DomainObject.Predmet.OstaliListFormatedOIB>
    <izvorni_sadrzaj>
      <item>Tatjana Seleši, OIB 67479226571 punomoćnik sudionika u postupku LATUS CENTAR d.o.o.</item>
      <item>HRVATSKA BANKA ZA OBNOVU I RAZVITAK, OIB 26702280390</item>
      <item>Županijsko državno odvjetništvo u Zagrebu, GUO punomoćnik sudionika u postupku REPUBLIKA HRVATSKA, Ministarstvo financija, Porezna uprava, Područni ured Zagreb</item>
      <item>Ivica Boltužić, OIB 24281705494</item>
    </izvorni_sadrzaj>
    <derivirana_varijabla naziv="DomainObject.Predmet.OstaliListFormatedOIB_1">
      <item>Tatjana Seleši, OIB 67479226571 punomoćnik sudionika u postupku LATUS CENTAR d.o.o.</item>
      <item>HRVATSKA BANKA ZA OBNOVU I RAZVITAK, OIB 26702280390</item>
      <item>Županijsko državno odvjetništvo u Zagrebu, GUO punomoćnik sudionika u postupku REPUBLIKA HRVATSKA, Ministarstvo financija, Porezna uprava, Područni ured Zagreb</item>
      <item>Ivica Boltužić, OIB 24281705494</item>
    </derivirana_varijabla>
  </DomainObject.Predmet.OstaliListFormatedOIB>
  <DomainObject.Predmet.OstaliListFormatedWithAdress>
    <izvorni_sadrzaj>
      <item>Tatjana Seleši, I. Vidovčica 21, 10000 Zagreb punomoćnik sudionika u postupku LATUS CENTAR d.o.o.</item>
      <item>HRVATSKA BANKA ZA OBNOVU I RAZVITAK,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</izvorni_sadrzaj>
    <derivirana_varijabla naziv="DomainObject.Predmet.OstaliListFormatedWithAdress_1">
      <item>Tatjana Seleši, I. Vidovčica 21, 10000 Zagreb punomoćnik sudionika u postupku LATUS CENTAR d.o.o.</item>
      <item>HRVATSKA BANKA ZA OBNOVU I RAZVITAK,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</derivirana_varijabla>
  </DomainObject.Predmet.OstaliListFormatedWithAdress>
  <DomainObject.Predmet.OstaliListFormatedWithAdressOIB>
    <izvorni_sadrzaj>
      <item>Tatjana Seleši, OIB 67479226571, I. Vidovčica 21, 10000 Zagreb punomoćnik sudionika u postupku LATUS CENTAR d.o.o.</item>
      <item>HRVATSKA BANKA ZA OBNOVU I RAZVITAK, OIB 26702280390,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</izvorni_sadrzaj>
    <derivirana_varijabla naziv="DomainObject.Predmet.OstaliListFormatedWithAdressOIB_1">
      <item>Tatjana Seleši, OIB 67479226571, I. Vidovčica 21, 10000 Zagreb punomoćnik sudionika u postupku LATUS CENTAR d.o.o.</item>
      <item>HRVATSKA BANKA ZA OBNOVU I RAZVITAK, OIB 26702280390,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</derivirana_varijabla>
  </DomainObject.Predmet.OstaliListFormatedWithAdressOIB>
  <DomainObject.Predmet.OstaliListNazivFormated>
    <izvorni_sadrzaj>
      <item>Tatjana Seleši</item>
      <item>HRVATSKA BANKA ZA OBNOVU I RAZVITAK</item>
      <item>Županijsko državno odvjetništvo u Zagrebu, GUO</item>
      <item>Ivica Boltužić</item>
    </izvorni_sadrzaj>
    <derivirana_varijabla naziv="DomainObject.Predmet.OstaliListNazivFormated_1">
      <item>Tatjana Seleši</item>
      <item>HRVATSKA BANKA ZA OBNOVU I RAZVITAK</item>
      <item>Županijsko državno odvjetništvo u Zagrebu, GUO</item>
      <item>Ivica Boltužić</item>
    </derivirana_varijabla>
  </DomainObject.Predmet.OstaliListNazivFormated>
  <DomainObject.Predmet.OstaliListNazivFormatedOIB>
    <izvorni_sadrzaj>
      <item>Tatjana Seleši, OIB 67479226571</item>
      <item>HRVATSKA BANKA ZA OBNOVU I RAZVITAK, OIB 26702280390</item>
      <item>Županijsko državno odvjetništvo u Zagrebu, GUO</item>
      <item>Ivica Boltužić, OIB 24281705494</item>
    </izvorni_sadrzaj>
    <derivirana_varijabla naziv="DomainObject.Predmet.OstaliListNazivFormatedOIB_1">
      <item>Tatjana Seleši, OIB 67479226571</item>
      <item>HRVATSKA BANKA ZA OBNOVU I RAZVITAK, OIB 26702280390</item>
      <item>Županijsko državno odvjetništvo u Zagrebu, GUO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HRVATSKA BANKA ZA OBNOVU I RAZVITAK</item>
      <item>Županijsko državno odvjetništvo u Zagrebu, GUO</item>
      <item>REPUBLIKA HRVATSKA, Ministarstvo financija, Porezna uprava, Područni ured Zagreb</item>
      <item>Ivica Boltužić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HRVATSKA BANKA ZA OBNOVU I RAZVITAK</item>
      <item>Županijsko državno odvjetništvo u Zagrebu, GUO</item>
      <item>REPUBLIKA HRVATSKA, Ministarstvo financija, Porezna uprava, Područni ured Zagreb</item>
      <item>Ivica Boltužić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26702280390</item>
      <item>, OIB null</item>
      <item>, OIB 18683136487</item>
      <item>, OIB 24281705494</item>
    </izvorni_sadrzaj>
    <derivirana_varijabla naziv="DomainObject.Predmet.SudioniciListNazivOIB_1">
      <item>, OIB 66751174658</item>
      <item>, OIB 85821130368</item>
      <item>, OIB 67479226571</item>
      <item>, OIB 26702280390</item>
      <item>, OIB 26702280390</item>
      <item>, OIB null</item>
      <item>, OIB 18683136487</item>
      <item>, OIB 24281705494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681</properties:Words>
  <properties:Characters>3794</properties:Characters>
  <properties:Lines>104</properties:Lines>
  <properties:Paragraphs>44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4543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2017-10-19T09:10:00Z</dcterms:created>
  <dc:creator>BISERKA</dc:creator>
  <cp:lastModifiedBy>Monika Grbac</cp:lastModifiedBy>
  <cp:lastPrinted>2014-07-25T11:28:00Z</cp:lastPrinted>
  <dcterms:modified xmlns:xsi="http://www.w3.org/2001/XMLSchema-instance" xsi:type="dcterms:W3CDTF">2018-02-22T14:04:00Z</dcterms:modified>
  <cp:revision>10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PRODAJI-.docx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