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b6610" w14:paraId="e2b6610" w:rsidRDefault="003F4C31" w:rsidP="00910611" w:rsidR="003F4C3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4C31" w:rsidP="00910611" w:rsidR="003F4C31">
      <w:r>
        <w:rPr>
          <w:rFonts w:eastAsia="MS Mincho"/>
        </w:rPr>
        <w:t xml:space="preserve">   REPUBLIKA HRVATSKA</w:t>
      </w:r>
    </w:p>
    <w:p w:rsidRDefault="003F4C31" w:rsidP="00910611" w:rsidR="003F4C31">
      <w:r>
        <w:rPr>
          <w:rFonts w:eastAsia="MS Mincho"/>
        </w:rPr>
        <w:t>TRGOVAČKI SUD U RIJECI</w:t>
      </w:r>
    </w:p>
    <w:p w:rsidRDefault="003F4C31" w:rsidR="003F4C31"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w:t>
      </w:r>
      <w:r w:rsidR="00543648">
        <w:t xml:space="preserve">prijedlogu </w:t>
      </w:r>
      <w:r w:rsidR="00543648" w:rsidRPr="00543648">
        <w:t xml:space="preserve">predlagatelja </w:t>
      </w:r>
      <w:r w:rsidR="00823596">
        <w:t>Financijske</w:t>
      </w:r>
      <w:r w:rsidR="004A0822">
        <w:t xml:space="preserve"> agencije Rijeka, Regionalni cen</w:t>
      </w:r>
      <w:r w:rsidR="00823596">
        <w:t>tar Rijeka, F. Kurelca 8</w:t>
      </w:r>
      <w:r w:rsidR="00543648">
        <w:t xml:space="preserve"> </w:t>
      </w:r>
      <w:r w:rsidR="008541C1" w:rsidRPr="008541C1">
        <w:t xml:space="preserve">za otvaranje stečajnog postupka nad dužnikom </w:t>
      </w:r>
      <w:r w:rsidR="00274280" w:rsidRPr="00274280">
        <w:t>RI transporti društvo s ograničenom odgovornošću za prijevoz, Marinići, Blažići 2/D, OIB 15524477517</w:t>
      </w:r>
      <w:r w:rsidR="00405479" w:rsidRPr="00E55F05">
        <w:t>,</w:t>
      </w:r>
      <w:r w:rsidR="00405479" w:rsidRPr="00405479">
        <w:t xml:space="preserve"> dana </w:t>
      </w:r>
      <w:r w:rsidR="008B7C06">
        <w:t>07</w:t>
      </w:r>
      <w:r w:rsidR="00D94DE5">
        <w:t xml:space="preserve">. rujna </w:t>
      </w:r>
      <w:r w:rsidR="00405479">
        <w:t>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8B7C06">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274280" w:rsidRPr="00274280">
        <w:rPr>
          <w:bCs/>
        </w:rPr>
        <w:t>RI transporti društvo s ograničenom odgovornošću za prijevoz, Marinići, Blažići 2/D, OIB 15524477517</w:t>
      </w:r>
      <w:r w:rsidR="007A72BF" w:rsidRPr="008B7C06">
        <w:t>.</w:t>
      </w:r>
    </w:p>
    <w:p w:rsidRDefault="007A72BF" w:rsidP="007A72BF" w:rsidR="007A72BF" w:rsidRPr="00990266">
      <w:pPr>
        <w:pStyle w:val="Bezproreda"/>
        <w:ind w:left="1080"/>
        <w:jc w:val="both"/>
      </w:pPr>
    </w:p>
    <w:p w:rsidRDefault="00BE5CEB" w:rsidP="00274280" w:rsidR="00B61845" w:rsidRPr="008B7C06">
      <w:pPr>
        <w:jc w:val="both"/>
      </w:pPr>
      <w:r>
        <w:t>II.</w:t>
      </w:r>
      <w:r>
        <w:tab/>
      </w:r>
      <w:r w:rsidR="00321306" w:rsidRPr="00990266">
        <w:t xml:space="preserve">Za stečajnog upravitelja imenuje </w:t>
      </w:r>
      <w:r w:rsidR="005D62DF">
        <w:t>se</w:t>
      </w:r>
      <w:r w:rsidR="00F132F7">
        <w:t xml:space="preserve"> </w:t>
      </w:r>
      <w:r w:rsidR="003F4C31">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3F4C31">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3F4C31">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823596" w:rsidP="00562A5A" w:rsidR="00823596" w:rsidRPr="00492587">
                  <w:pPr>
                    <w:pBdr>
                      <w:top w:space="1" w:sz="4" w:color="7F7F7F" w:val="single"/>
                    </w:pBdr>
                    <w:jc w:val="center"/>
                    <w:rPr>
                      <w:color w:val="C0504D"/>
                    </w:rPr>
                  </w:pPr>
                </w:p>
              </w:txbxContent>
            </v:textbox>
            <w10:wrap anchory="margin" anchorx="margin"/>
          </v:rect>
        </w:pict>
      </w:r>
      <w:r w:rsidR="003F4C31">
        <w:rPr>
          <w:bCs/>
          <w:noProof/>
        </w:rPr>
        <w:pict>
          <v:rect fillcolor="#c0504d" filled="f" strokeweight="2.25pt" strokecolor="#5c83b4" stroked="f" id="_x0000_s1029" style="position:absolute;left:0;text-align:left;margin-left:0;margin-top:0;width:44.55pt;height:15.1pt;rotation:180;flip:x;z-index:251665408;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4A0822" w:rsidP="00562A5A" w:rsidR="004A0822" w:rsidRPr="00492587">
                  <w:pPr>
                    <w:pBdr>
                      <w:top w:space="1" w:sz="4" w:color="7F7F7F" w:val="single"/>
                    </w:pBdr>
                    <w:jc w:val="center"/>
                    <w:rPr>
                      <w:color w:val="C0504D"/>
                    </w:rPr>
                  </w:pPr>
                </w:p>
              </w:txbxContent>
            </v:textbox>
            <w10:wrap anchory="margin" anchorx="margin"/>
          </v:rect>
        </w:pict>
      </w:r>
      <w:r w:rsidR="003F4C31">
        <w:rPr>
          <w:b/>
          <w:noProof/>
        </w:rPr>
        <w:pict>
          <v:rect fillcolor="#c0504d" filled="f" strokeweight="2.25pt" strokecolor="#5c83b4" stroked="f" id="_x0000_s1030" style="position:absolute;left:0;text-align:left;margin-left:0;margin-top:0;width:44.55pt;height:15.1pt;rotation:180;flip:x;z-index:251667456;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74280" w:rsidP="00FF44B3" w:rsidR="00274280" w:rsidRPr="00492587">
                  <w:pPr>
                    <w:jc w:val="center"/>
                    <w:rPr>
                      <w:color w:val="C0504D"/>
                    </w:rPr>
                  </w:pPr>
                </w:p>
              </w:txbxContent>
            </v:textbox>
            <w10:wrap anchory="margin" anchorx="margin"/>
          </v:rect>
        </w:pict>
      </w:r>
      <w:r w:rsidR="00274280">
        <w:t>Višnja Rosenberg Volarić, Rijeka, Ciottina 24, OIB 15817119198</w:t>
      </w:r>
      <w:r w:rsidR="008B7C06" w:rsidRPr="008B7C06">
        <w:t>.</w:t>
      </w:r>
    </w:p>
    <w:p w:rsidRDefault="00BE5CEB" w:rsidP="00BE5CEB" w:rsidR="00BE5CEB" w:rsidRPr="004A0822">
      <w:pPr>
        <w:pStyle w:val="Bezproreda"/>
        <w:jc w:val="both"/>
      </w:pPr>
    </w:p>
    <w:p w:rsidRDefault="00321306" w:rsidP="00EC7A98" w:rsidR="00EC7A98" w:rsidRPr="008B7C06">
      <w:pPr>
        <w:pStyle w:val="Bezproreda"/>
        <w:numPr>
          <w:ilvl w:val="0"/>
          <w:numId w:val="6"/>
        </w:numPr>
        <w:ind w:firstLine="0" w:left="0"/>
        <w:jc w:val="both"/>
        <w:rPr>
          <w:bCs/>
        </w:rPr>
      </w:pPr>
      <w:r w:rsidRPr="004A0822">
        <w:rPr>
          <w:bCs/>
        </w:rPr>
        <w:t>Zaključuje se stečajni postupak nad dužnik</w:t>
      </w:r>
      <w:r w:rsidR="0055287B" w:rsidRPr="004A0822">
        <w:rPr>
          <w:bCs/>
        </w:rPr>
        <w:t xml:space="preserve">om </w:t>
      </w:r>
      <w:r w:rsidR="00274280" w:rsidRPr="00274280">
        <w:rPr>
          <w:bCs/>
        </w:rPr>
        <w:t>RI transporti društvo s ograničenom odgovornošću za prijevoz, Marinići, Blažići 2/D, OIB 15524477517</w:t>
      </w:r>
      <w:r w:rsidR="004A0822" w:rsidRPr="008B7C06">
        <w:rPr>
          <w:bCs/>
        </w:rPr>
        <w:t>.</w:t>
      </w:r>
    </w:p>
    <w:p w:rsidRDefault="004A0822" w:rsidP="004A0822" w:rsidR="004A0822" w:rsidRPr="004A0822">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274280" w:rsidP="00274280" w:rsidR="00274280" w:rsidRPr="00274280">
      <w:pPr>
        <w:jc w:val="both"/>
      </w:pPr>
      <w:r w:rsidRPr="00274280">
        <w:tab/>
        <w:t>Financijska agencija, Regionalni centar Rijeka podnijela je ovome sudu 15. prosinca 2017. godine prijedlog za otvaranje stečajnog postupka nad dužnikom RI transporti društvo s ograničenom odgovornošću za prijevoz, Marinići, Blažići 2/D, OIB 15524477517 (dalje: dužnik) temeljem čl. 110. st. 1. Stečajnog zakona (Narodne novine, broj 71/15,  dalje: SZ-a).</w:t>
      </w:r>
    </w:p>
    <w:p w:rsidRDefault="00274280" w:rsidP="00274280" w:rsidR="00274280" w:rsidRPr="00274280">
      <w:pPr>
        <w:jc w:val="both"/>
      </w:pPr>
      <w:r w:rsidRPr="00274280">
        <w:tab/>
        <w:t>Predlagatelj je u prijedlogu naveo da dužnik na dan 11. prosinca 2017. u Očevidniku redoslijeda osnova za plaćanje ima evidentirane neizvršene osnove za plaćanje u neprekinutom razdoblju od 120 dana u ukupnom iznosu od 120.728,54 kn u koji iznos je uračunata i kamata i naknada Financijske agencije za provedbe ovrhe i da dužnik ima jednog zaposlenika.</w:t>
      </w:r>
      <w:r w:rsidRPr="00274280">
        <w:tab/>
      </w:r>
    </w:p>
    <w:p w:rsidRDefault="00274280" w:rsidP="00274280" w:rsidR="00274280" w:rsidRPr="00274280">
      <w:pPr>
        <w:jc w:val="both"/>
      </w:pPr>
      <w:r w:rsidRPr="00274280">
        <w:tab/>
        <w:t xml:space="preserve">Rješenjem poslovni broj St-767/17-6 od 15. veljače 2018. godine pokrenut je prethodni postupak radi utvrđivanja pretpostavki za otvaranje stečajnog postupka, te je naloženo osobi ovlaštenoj za zastupanje dužnika Dinu Petrc, Marinići, Blažići 2/D, u </w:t>
      </w:r>
      <w:r w:rsidRPr="00274280">
        <w:lastRenderedPageBreak/>
        <w:t>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74280" w:rsidP="00274280" w:rsidR="00274280" w:rsidRPr="00274280">
      <w:pPr>
        <w:jc w:val="both"/>
      </w:pPr>
      <w:r w:rsidRPr="00274280">
        <w:tab/>
        <w:t>Budući zastupnik dužnika po zakonu nije postupio po nalogu suda od 15. veljače 2018. godine i nije pristupio na ročište radi očitovanja o prijedlogu i rasprave o pretpostavkama za otvaranje stečajnog postupka određenog za dan 02. svibnja 2018. godine sud je rješenjem od 02. svibnja 2018. godine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274280" w:rsidP="00274280" w:rsidR="00274280" w:rsidRPr="00274280">
      <w:pPr>
        <w:jc w:val="both"/>
        <w:rPr>
          <w:bCs/>
        </w:rPr>
      </w:pPr>
      <w:r w:rsidRPr="00274280">
        <w:t xml:space="preserve"> </w:t>
      </w:r>
      <w:r w:rsidRPr="00274280">
        <w:tab/>
      </w:r>
      <w:r w:rsidRPr="00274280">
        <w:rPr>
          <w:bCs/>
        </w:rPr>
        <w:t>U prethodnom postupku privremeni stečajni upravitelj utvrdio je da se na adresi sjedišta dužnika Marinići, Blažići 2/D nalazi obiteljska kuća osnivača dužnika i osobe ovlaštene za zastupanje Dina Petrc. Roditelji osnivača su privremenom stečajnom upravitelju izjavili da tvrtka njihova sina ne posluje od listopada 2016. godine, da nije vlasnik nekretnina, a jedina djelatnost dužnika bio je cestovni prijevoz tereta u domaćem i međunarodnom prometu, zbog čega je na leasing kupljen šleper s prikolicom nosivosti 25t. Kako dužnik nije plaćao rate, vozilo je vraćeno leasing kući. Osnivač dužnika, a ujedno i osoba ovlaštena za zastupanje zaposlena je kod Transa Est d.o.o. Žminj kao vozač.</w:t>
      </w:r>
    </w:p>
    <w:p w:rsidRDefault="00274280" w:rsidP="00274280" w:rsidR="00274280" w:rsidRPr="00274280">
      <w:pPr>
        <w:jc w:val="both"/>
        <w:rPr>
          <w:bCs/>
        </w:rPr>
      </w:pPr>
      <w:r w:rsidRPr="00274280">
        <w:rPr>
          <w:bCs/>
        </w:rPr>
        <w:tab/>
        <w:t xml:space="preserve">Trgovačko društvo koje je vodili poslovne knjige dužnika CT CON d.o.o. Viškovo je s dužnikom raskinuo Ugovor o pružanju računovodstvenih usluga s 31.12.2016. godine, od kada im dužnik ne predaje svoju poslovnu dokumentaciju, a zadnji financijski izvještaji su predani za 2016. godinu. </w:t>
      </w:r>
    </w:p>
    <w:p w:rsidRDefault="00274280" w:rsidP="00274280" w:rsidR="00274280" w:rsidRPr="00274280">
      <w:pPr>
        <w:jc w:val="both"/>
        <w:rPr>
          <w:bCs/>
        </w:rPr>
      </w:pPr>
      <w:r w:rsidRPr="00274280">
        <w:rPr>
          <w:bCs/>
        </w:rPr>
        <w:tab/>
        <w:t xml:space="preserve">Do završetka prethodnog postupka kod dužnika je utvrđeno postojanje stečajnog razloga iz čl.6. Stečajnog zakona, a to je nesposobnost za plaćanje. </w:t>
      </w:r>
    </w:p>
    <w:p w:rsidRDefault="00274280" w:rsidP="00274280" w:rsidR="00274280" w:rsidRPr="00274280">
      <w:pPr>
        <w:jc w:val="both"/>
        <w:rPr>
          <w:bCs/>
        </w:rPr>
      </w:pPr>
      <w:r w:rsidRPr="00274280">
        <w:rPr>
          <w:bCs/>
        </w:rPr>
        <w:tab/>
        <w:t xml:space="preserve">Iz Očevidnika redoslijeda osnova za plaćanje od 26. lipnja 2018. godine proizlazi da je dužnikov račun u neprekidnoj blokadi od 14. kolovoza 2017. godine ukupno 270 dana, a neizmirene obveze iznose 113.409,91 kn. </w:t>
      </w:r>
    </w:p>
    <w:p w:rsidRDefault="00274280" w:rsidP="00274280" w:rsidR="00274280" w:rsidRPr="00274280">
      <w:pPr>
        <w:jc w:val="both"/>
        <w:rPr>
          <w:bCs/>
        </w:rPr>
      </w:pPr>
      <w:r w:rsidRPr="00274280">
        <w:rPr>
          <w:bCs/>
        </w:rPr>
        <w:tab/>
        <w:t xml:space="preserve">Prema bilanci dužnika na dan 31. prosinca 2016. godine dužnik ima iskazanu kratkotrajnu imovinu u visini 179.678,00 kn od čega se na financijsku imovinu odnosi 172.667,00 kn, a koju čini pozajmica prema vlasniku Dinu Petrc od 100.000,00 kn i naknada za transportne usluge. </w:t>
      </w:r>
    </w:p>
    <w:p w:rsidRDefault="00274280" w:rsidP="00274280" w:rsidR="00274280" w:rsidRPr="00274280">
      <w:pPr>
        <w:jc w:val="both"/>
        <w:rPr>
          <w:bCs/>
        </w:rPr>
      </w:pPr>
      <w:r w:rsidRPr="00274280">
        <w:rPr>
          <w:bCs/>
        </w:rPr>
        <w:tab/>
        <w:t xml:space="preserve">Do završetka prethodnog postupka privremeni stečajni upravitelj utvrdio je da dužnik nema imovine kojom bi se namirili troškovi postupka. Stoga je predložio sudu da pozove osobe koje imaju pravni interes za provedbu stečajnog postupka na uplatu predujma u visini 21.000,00 kn, a koji se iznos odnosi na troškove knjigovodstva u iznosu 9.600,00 kn, izrada pečata u iznosu 200,00 kn, nagrada privremenom stečajnom upravitelju u iznosu 3.000,00 kn, nagrada stečajnom upravitelju u iznosu 8.000,00 kn i bankovne naknade u iznosu 200,00 kn. </w:t>
      </w:r>
    </w:p>
    <w:p w:rsidRDefault="004A57BD" w:rsidP="004A57BD"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7D6DB0">
        <w:t>04</w:t>
      </w:r>
      <w:r w:rsidR="00D94DE5">
        <w:t>. srpnja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7D6DB0">
        <w:t>21</w:t>
      </w:r>
      <w:r w:rsidR="00D46296">
        <w:t>.000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7D6DB0">
        <w:t>04</w:t>
      </w:r>
      <w:r w:rsidR="00D94DE5">
        <w:t>. srpnja</w:t>
      </w:r>
      <w:r w:rsidR="00F05C01">
        <w:t xml:space="preserve"> </w:t>
      </w:r>
      <w:r w:rsidR="0002490F">
        <w:t>2018.</w:t>
      </w:r>
      <w:r w:rsidR="003E3ACD">
        <w:t xml:space="preserve"> godine</w:t>
      </w:r>
      <w:r w:rsidR="0002490F">
        <w:t xml:space="preserve"> </w:t>
      </w:r>
      <w:r w:rsidRPr="00D94E39">
        <w:t>temeljem čl.12. st.1. SZ-a.</w:t>
      </w:r>
    </w:p>
    <w:p w:rsidRDefault="00D94E39" w:rsidP="002C613F" w:rsidR="00B61845">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7D6DB0">
        <w:t>04</w:t>
      </w:r>
      <w:r w:rsidR="00D94DE5">
        <w:t>. srpnja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8B7C0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D46296">
        <w:rPr>
          <w:bCs/>
        </w:rPr>
        <w:t>21</w:t>
      </w:r>
      <w:r w:rsidR="00D94DE5">
        <w:rPr>
          <w:bCs/>
        </w:rPr>
        <w:t>. rujna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193B9B" w:rsidR="00CE5A6B" w:rsidRPr="007D6DB0">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400C20">
        <w:t xml:space="preserve"> </w:t>
      </w:r>
      <w:r w:rsidR="00193B9B">
        <w:t xml:space="preserve"> </w:t>
      </w:r>
    </w:p>
    <w:p w:rsidRDefault="00502181" w:rsidP="00502181" w:rsidR="00400C20" w:rsidRPr="00502181">
      <w:pPr>
        <w:ind w:firstLine="708" w:left="1416"/>
        <w:jc w:val="right"/>
        <w:rPr>
          <w:sz w:val="36"/>
        </w:rPr>
      </w:pPr>
      <w:r>
        <w:t xml:space="preserve"> </w:t>
      </w: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4C31">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274280">
      <w:t>767</w:t>
    </w:r>
    <w:r w:rsidR="00D46296">
      <w:t>/17-</w:t>
    </w:r>
    <w:r w:rsidR="00274280">
      <w:t>18</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45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1A73"/>
    <w:rsid w:val="00065A06"/>
    <w:rsid w:val="00066D1F"/>
    <w:rsid w:val="000701F8"/>
    <w:rsid w:val="000712B8"/>
    <w:rsid w:val="00073246"/>
    <w:rsid w:val="000736A7"/>
    <w:rsid w:val="00076E17"/>
    <w:rsid w:val="000806E3"/>
    <w:rsid w:val="00080C54"/>
    <w:rsid w:val="00082809"/>
    <w:rsid w:val="00085997"/>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3B9B"/>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1646E"/>
    <w:rsid w:val="00223778"/>
    <w:rsid w:val="00223CC6"/>
    <w:rsid w:val="0024728A"/>
    <w:rsid w:val="00252EB6"/>
    <w:rsid w:val="00253B86"/>
    <w:rsid w:val="00254C14"/>
    <w:rsid w:val="002555FE"/>
    <w:rsid w:val="00257566"/>
    <w:rsid w:val="00263837"/>
    <w:rsid w:val="00264D43"/>
    <w:rsid w:val="00267A10"/>
    <w:rsid w:val="00274280"/>
    <w:rsid w:val="00284D00"/>
    <w:rsid w:val="00296C99"/>
    <w:rsid w:val="00297DA1"/>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347E"/>
    <w:rsid w:val="003955C9"/>
    <w:rsid w:val="003A72D4"/>
    <w:rsid w:val="003B540A"/>
    <w:rsid w:val="003C0B7B"/>
    <w:rsid w:val="003C157D"/>
    <w:rsid w:val="003D2870"/>
    <w:rsid w:val="003E3ACD"/>
    <w:rsid w:val="003F4C31"/>
    <w:rsid w:val="003F5B7A"/>
    <w:rsid w:val="00400C20"/>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0822"/>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02181"/>
    <w:rsid w:val="005109D6"/>
    <w:rsid w:val="005132BD"/>
    <w:rsid w:val="005230A4"/>
    <w:rsid w:val="00535DD4"/>
    <w:rsid w:val="00543648"/>
    <w:rsid w:val="0055287B"/>
    <w:rsid w:val="00552E7C"/>
    <w:rsid w:val="005711C3"/>
    <w:rsid w:val="00571715"/>
    <w:rsid w:val="00573A70"/>
    <w:rsid w:val="00576115"/>
    <w:rsid w:val="00577404"/>
    <w:rsid w:val="00577CF2"/>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4DE"/>
    <w:rsid w:val="006B5AC8"/>
    <w:rsid w:val="006B67AC"/>
    <w:rsid w:val="006B6EF4"/>
    <w:rsid w:val="006D7039"/>
    <w:rsid w:val="006D7C06"/>
    <w:rsid w:val="006E0C7C"/>
    <w:rsid w:val="006E323A"/>
    <w:rsid w:val="006E4C0D"/>
    <w:rsid w:val="006F3959"/>
    <w:rsid w:val="006F7445"/>
    <w:rsid w:val="007064DD"/>
    <w:rsid w:val="0071446C"/>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658A3"/>
    <w:rsid w:val="007752A1"/>
    <w:rsid w:val="007756AD"/>
    <w:rsid w:val="00776F61"/>
    <w:rsid w:val="00781363"/>
    <w:rsid w:val="0079127C"/>
    <w:rsid w:val="00794DF4"/>
    <w:rsid w:val="007A72BF"/>
    <w:rsid w:val="007C0A34"/>
    <w:rsid w:val="007C24D4"/>
    <w:rsid w:val="007C3BCC"/>
    <w:rsid w:val="007C5AB4"/>
    <w:rsid w:val="007C730F"/>
    <w:rsid w:val="007D0A54"/>
    <w:rsid w:val="007D6DB0"/>
    <w:rsid w:val="007E0157"/>
    <w:rsid w:val="007E0C61"/>
    <w:rsid w:val="007E2DC3"/>
    <w:rsid w:val="007E5AD8"/>
    <w:rsid w:val="008040AD"/>
    <w:rsid w:val="00806A84"/>
    <w:rsid w:val="00815FF9"/>
    <w:rsid w:val="008220C0"/>
    <w:rsid w:val="00822CED"/>
    <w:rsid w:val="00822E95"/>
    <w:rsid w:val="00823596"/>
    <w:rsid w:val="00823672"/>
    <w:rsid w:val="00825044"/>
    <w:rsid w:val="00846A29"/>
    <w:rsid w:val="00846BE6"/>
    <w:rsid w:val="008502FF"/>
    <w:rsid w:val="0085082A"/>
    <w:rsid w:val="008528F7"/>
    <w:rsid w:val="008541C1"/>
    <w:rsid w:val="00861A2C"/>
    <w:rsid w:val="00862B7F"/>
    <w:rsid w:val="00863C45"/>
    <w:rsid w:val="0086662F"/>
    <w:rsid w:val="00867511"/>
    <w:rsid w:val="008749DF"/>
    <w:rsid w:val="00876EF2"/>
    <w:rsid w:val="00877D7A"/>
    <w:rsid w:val="008A496D"/>
    <w:rsid w:val="008B0102"/>
    <w:rsid w:val="008B1B33"/>
    <w:rsid w:val="008B7B42"/>
    <w:rsid w:val="008B7C06"/>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1845"/>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E5A6B"/>
    <w:rsid w:val="00CF41D3"/>
    <w:rsid w:val="00D13562"/>
    <w:rsid w:val="00D220FF"/>
    <w:rsid w:val="00D22F0B"/>
    <w:rsid w:val="00D3305C"/>
    <w:rsid w:val="00D3330C"/>
    <w:rsid w:val="00D37C43"/>
    <w:rsid w:val="00D37C80"/>
    <w:rsid w:val="00D46296"/>
    <w:rsid w:val="00D46C4F"/>
    <w:rsid w:val="00D5415B"/>
    <w:rsid w:val="00D55DB2"/>
    <w:rsid w:val="00D705C3"/>
    <w:rsid w:val="00D71F99"/>
    <w:rsid w:val="00D7519E"/>
    <w:rsid w:val="00D76D2B"/>
    <w:rsid w:val="00D77DE8"/>
    <w:rsid w:val="00D814ED"/>
    <w:rsid w:val="00D865E2"/>
    <w:rsid w:val="00D912EB"/>
    <w:rsid w:val="00D9171B"/>
    <w:rsid w:val="00D924F3"/>
    <w:rsid w:val="00D940E7"/>
    <w:rsid w:val="00D9452D"/>
    <w:rsid w:val="00D94DE5"/>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1A33"/>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 w:val="00FF64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F4C31"/>
    <w:rPr>
      <w:color w:val="808080"/>
      <w:bdr w:space="0" w:sz="0" w:color="auto" w:val="none"/>
      <w:shd w:fill="auto" w:color="auto" w:val="clear"/>
    </w:rPr>
  </w:style>
  <w:style w:customStyle="true" w:styleId="eSPISCCParagraphDefaultFont" w:type="character">
    <w:name w:val="eSPIS_CC_Paragraph Default Font"/>
    <w:basedOn w:val="Zadanifontodlomka"/>
    <w:rsid w:val="003F4C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4C31"/>
    <w:rPr>
      <w:b/>
      <w:bdr w:space="0" w:sz="0" w:color="auto" w:val="none"/>
      <w:shd w:fill="FFFFCC" w:color="auto" w:val="clear"/>
      <w:lang w:val="hr-HR"/>
    </w:rPr>
  </w:style>
  <w:style w:customStyle="true" w:styleId="PozadinaSvijetloCrvena" w:type="character">
    <w:name w:val="Pozadina_SvijetloCrvena"/>
    <w:basedOn w:val="eSPISCCParagraphDefaultFont"/>
    <w:rsid w:val="003F4C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4C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3F4C31"/>
    <w:rPr>
      <w:color w:val="808080"/>
      <w:bdr w:color="auto" w:space="0" w:sz="0" w:val="none"/>
      <w:shd w:color="auto" w:fill="auto" w:val="clear"/>
    </w:rPr>
  </w:style>
  <w:style w:customStyle="1" w:styleId="eSPISCCParagraphDefaultFont" w:type="character">
    <w:name w:val="eSPIS_CC_Paragraph Default Font"/>
    <w:basedOn w:val="Zadanifontodlomka"/>
    <w:rsid w:val="003F4C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4C31"/>
    <w:rPr>
      <w:b/>
      <w:bdr w:color="auto" w:space="0" w:sz="0" w:val="none"/>
      <w:shd w:color="auto" w:fill="FFFFCC" w:val="clear"/>
      <w:lang w:val="hr-HR"/>
    </w:rPr>
  </w:style>
  <w:style w:customStyle="1" w:styleId="PozadinaSvijetloCrvena" w:type="character">
    <w:name w:val="Pozadina_SvijetloCrvena"/>
    <w:basedOn w:val="eSPISCCParagraphDefaultFont"/>
    <w:rsid w:val="003F4C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4C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11243005">
      <w:bodyDiv w:val="true"/>
      <w:marLeft w:val="0"/>
      <w:marRight w:val="0"/>
      <w:marTop w:val="0"/>
      <w:marBottom w:val="0"/>
      <w:divBdr>
        <w:top w:space="0" w:sz="0" w:color="auto" w:val="none"/>
        <w:left w:space="0" w:sz="0" w:color="auto" w:val="none"/>
        <w:bottom w:space="0" w:sz="0" w:color="auto" w:val="none"/>
        <w:right w:space="0" w:sz="0" w:color="auto" w:val="none"/>
      </w:divBdr>
    </w:div>
    <w:div w:id="212236923">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5748486">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51282058">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16784356">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0279562">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4935269">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09469633">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677343729">
      <w:bodyDiv w:val="true"/>
      <w:marLeft w:val="0"/>
      <w:marRight w:val="0"/>
      <w:marTop w:val="0"/>
      <w:marBottom w:val="0"/>
      <w:divBdr>
        <w:top w:space="0" w:sz="0" w:color="auto" w:val="none"/>
        <w:left w:space="0" w:sz="0" w:color="auto" w:val="none"/>
        <w:bottom w:space="0" w:sz="0" w:color="auto" w:val="none"/>
        <w:right w:space="0" w:sz="0" w:color="auto" w:val="none"/>
      </w:divBdr>
    </w:div>
    <w:div w:id="1680933590">
      <w:bodyDiv w:val="true"/>
      <w:marLeft w:val="0"/>
      <w:marRight w:val="0"/>
      <w:marTop w:val="0"/>
      <w:marBottom w:val="0"/>
      <w:divBdr>
        <w:top w:space="0" w:sz="0" w:color="auto" w:val="none"/>
        <w:left w:space="0" w:sz="0" w:color="auto" w:val="none"/>
        <w:bottom w:space="0" w:sz="0" w:color="auto" w:val="none"/>
        <w:right w:space="0" w:sz="0" w:color="auto" w:val="none"/>
      </w:divBdr>
    </w:div>
    <w:div w:id="1703020583">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TRANSPORTI d.o.o.</izvorni_sadrzaj>
    <derivirana_varijabla naziv="DomainObject.Predmet.ProtustrankaFormated_1">  RI TRANSPORTI d.o.o.</derivirana_varijabla>
  </DomainObject.Predmet.ProtustrankaFormated>
  <DomainObject.Predmet.ProtustrankaFormatedOIB>
    <izvorni_sadrzaj>  RI TRANSPORTI d.o.o., OIB 15524477517</izvorni_sadrzaj>
    <derivirana_varijabla naziv="DomainObject.Predmet.ProtustrankaFormatedOIB_1">  RI TRANSPORTI d.o.o., OIB 15524477517</derivirana_varijabla>
  </DomainObject.Predmet.ProtustrankaFormatedOIB>
  <DomainObject.Predmet.ProtustrankaFormatedWithAdress>
    <izvorni_sadrzaj> RI TRANSPORTI d.o.o., Blažići 2d, 51216 Viškovo</izvorni_sadrzaj>
    <derivirana_varijabla naziv="DomainObject.Predmet.ProtustrankaFormatedWithAdress_1"> RI TRANSPORTI d.o.o., Blažići 2d, 51216 Viškovo</derivirana_varijabla>
  </DomainObject.Predmet.ProtustrankaFormatedWithAdress>
  <DomainObject.Predmet.ProtustrankaFormatedWithAdressOIB>
    <izvorni_sadrzaj> RI TRANSPORTI d.o.o., OIB 15524477517, Blažići 2d, 51216 Viškovo</izvorni_sadrzaj>
    <derivirana_varijabla naziv="DomainObject.Predmet.ProtustrankaFormatedWithAdressOIB_1"> RI TRANSPORTI d.o.o., OIB 15524477517, Blažići 2d, 51216 Viškovo</derivirana_varijabla>
  </DomainObject.Predmet.ProtustrankaFormatedWithAdressOIB>
  <DomainObject.Predmet.ProtustrankaWithAdress>
    <izvorni_sadrzaj>RI TRANSPORTI d.o.o. Blažići 2d, 51216 Viškovo</izvorni_sadrzaj>
    <derivirana_varijabla naziv="DomainObject.Predmet.ProtustrankaWithAdress_1">RI TRANSPORTI d.o.o. Blažići 2d, 51216 Viškovo</derivirana_varijabla>
  </DomainObject.Predmet.ProtustrankaWithAdress>
  <DomainObject.Predmet.ProtustrankaWithAdressOIB>
    <izvorni_sadrzaj>RI TRANSPORTI d.o.o., OIB 15524477517, Blažići 2d, 51216 Viškovo</izvorni_sadrzaj>
    <derivirana_varijabla naziv="DomainObject.Predmet.ProtustrankaWithAdressOIB_1">RI TRANSPORTI d.o.o., OIB 15524477517, Blažići 2d, 51216 Viškovo</derivirana_varijabla>
  </DomainObject.Predmet.ProtustrankaWithAdressOIB>
  <DomainObject.Predmet.ProtustrankaNazivFormated>
    <izvorni_sadrzaj>RI TRANSPORTI d.o.o.</izvorni_sadrzaj>
    <derivirana_varijabla naziv="DomainObject.Predmet.ProtustrankaNazivFormated_1">RI TRANSPORTI d.o.o.</derivirana_varijabla>
  </DomainObject.Predmet.ProtustrankaNazivFormated>
  <DomainObject.Predmet.ProtustrankaNazivFormatedOIB>
    <izvorni_sadrzaj>RI TRANSPORTI d.o.o., OIB 15524477517</izvorni_sadrzaj>
    <derivirana_varijabla naziv="DomainObject.Predmet.ProtustrankaNazivFormatedOIB_1">RI TRANSPORTI d.o.o., OIB 15524477517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TRANSPORTI d.o.o.</item>
    </izvorni_sadrzaj>
    <derivirana_varijabla naziv="DomainObject.Predmet.ProtuStrankaListFormated_1">
      <item>RI TRANSPORTI d.o.o.</item>
    </derivirana_varijabla>
  </DomainObject.Predmet.ProtuStrankaListFormated>
  <DomainObject.Predmet.ProtuStrankaListFormatedOIB>
    <izvorni_sadrzaj>
      <item>RI TRANSPORTI d.o.o., OIB 15524477517</item>
    </izvorni_sadrzaj>
    <derivirana_varijabla naziv="DomainObject.Predmet.ProtuStrankaListFormatedOIB_1">
      <item>RI TRANSPORTI d.o.o., OIB 15524477517</item>
    </derivirana_varijabla>
  </DomainObject.Predmet.ProtuStrankaListFormatedOIB>
  <DomainObject.Predmet.ProtuStrankaListFormatedWithAdress>
    <izvorni_sadrzaj>
      <item>RI TRANSPORTI d.o.o., Blažići 2d, 51216 Viškovo</item>
    </izvorni_sadrzaj>
    <derivirana_varijabla naziv="DomainObject.Predmet.ProtuStrankaListFormatedWithAdress_1">
      <item>RI TRANSPORTI d.o.o., Blažići 2d, 51216 Viškovo</item>
    </derivirana_varijabla>
  </DomainObject.Predmet.ProtuStrankaListFormatedWithAdress>
  <DomainObject.Predmet.ProtuStrankaListFormatedWithAdressOIB>
    <izvorni_sadrzaj>
      <item>RI TRANSPORTI d.o.o., OIB 15524477517, Blažići 2d, 51216 Viškovo</item>
    </izvorni_sadrzaj>
    <derivirana_varijabla naziv="DomainObject.Predmet.ProtuStrankaListFormatedWithAdressOIB_1">
      <item>RI TRANSPORTI d.o.o., OIB 15524477517, Blažići 2d, 51216 Viškovo</item>
    </derivirana_varijabla>
  </DomainObject.Predmet.ProtuStrankaListFormatedWithAdressOIB>
  <DomainObject.Predmet.ProtuStrankaListNazivFormated>
    <izvorni_sadrzaj>
      <item>RI TRANSPORTI d.o.o.</item>
    </izvorni_sadrzaj>
    <derivirana_varijabla naziv="DomainObject.Predmet.ProtuStrankaListNazivFormated_1">
      <item>RI TRANSPORTI d.o.o.</item>
    </derivirana_varijabla>
  </DomainObject.Predmet.ProtuStrankaListNazivFormated>
  <DomainObject.Predmet.ProtuStrankaListNazivFormatedOIB>
    <izvorni_sadrzaj>
      <item>RI TRANSPORTI d.o.o., OIB 15524477517</item>
    </izvorni_sadrzaj>
    <derivirana_varijabla naziv="DomainObject.Predmet.ProtuStrankaListNazivFormatedOIB_1">
      <item>RI TRANSPORTI d.o.o., OIB 15524477517</item>
    </derivirana_varijabla>
  </DomainObject.Predmet.ProtuStrankaListNazivFormatedOIB>
  <DomainObject.Predmet.OstaliListFormated>
    <izvorni_sadrzaj>
      <item>Dino Petrc</item>
    </izvorni_sadrzaj>
    <derivirana_varijabla naziv="DomainObject.Predmet.OstaliListFormated_1">
      <item>Dino Petrc</item>
    </derivirana_varijabla>
  </DomainObject.Predmet.OstaliListFormated>
  <DomainObject.Predmet.OstaliListFormatedOIB>
    <izvorni_sadrzaj>
      <item>Dino Petrc, OIB 27463192310</item>
    </izvorni_sadrzaj>
    <derivirana_varijabla naziv="DomainObject.Predmet.OstaliListFormatedOIB_1">
      <item>Dino Petrc, OIB 27463192310</item>
    </derivirana_varijabla>
  </DomainObject.Predmet.OstaliListFormatedOIB>
  <DomainObject.Predmet.OstaliListFormatedWithAdress>
    <izvorni_sadrzaj>
      <item>Dino Petrc, Blažići 20, 51216 Marinići</item>
    </izvorni_sadrzaj>
    <derivirana_varijabla naziv="DomainObject.Predmet.OstaliListFormatedWithAdress_1">
      <item>Dino Petrc, Blažići 20, 51216 Marinići</item>
    </derivirana_varijabla>
  </DomainObject.Predmet.OstaliListFormatedWithAdress>
  <DomainObject.Predmet.OstaliListFormatedWithAdressOIB>
    <izvorni_sadrzaj>
      <item>Dino Petrc, OIB 27463192310, Blažići 20, 51216 Marinići</item>
    </izvorni_sadrzaj>
    <derivirana_varijabla naziv="DomainObject.Predmet.OstaliListFormatedWithAdressOIB_1">
      <item>Dino Petrc, OIB 27463192310, Blažići 20, 51216 Marinići</item>
    </derivirana_varijabla>
  </DomainObject.Predmet.OstaliListFormatedWithAdressOIB>
  <DomainObject.Predmet.OstaliListNazivFormated>
    <izvorni_sadrzaj>
      <item>Dino Petrc</item>
    </izvorni_sadrzaj>
    <derivirana_varijabla naziv="DomainObject.Predmet.OstaliListNazivFormated_1">
      <item>Dino Petrc</item>
    </derivirana_varijabla>
  </DomainObject.Predmet.OstaliListNazivFormated>
  <DomainObject.Predmet.OstaliListNazivFormatedOIB>
    <izvorni_sadrzaj>
      <item>Dino Petrc, OIB 27463192310</item>
    </izvorni_sadrzaj>
    <derivirana_varijabla naziv="DomainObject.Predmet.OstaliListNazivFormatedOIB_1">
      <item>Dino Petrc, OIB 27463192310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TRANSPORTI d.o.o.</izvorni_sadrzaj>
    <derivirana_varijabla naziv="DomainObject.Predmet.ProtustrankaIDrugi_1">RI TRANSPORTI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TRANSPORTI d.o.o., OIB 15524477517, Blažići 2d, 51216 Viškovo</izvorni_sadrzaj>
    <derivirana_varijabla naziv="DomainObject.Predmet.ProtustrankaIDrugiAdressOIB_1">RI TRANSPORTI d.o.o., OIB 15524477517, Blažići 2d,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TRANSPORTI d.o.o.</item>
      <item>Dino Petrc</item>
    </izvorni_sadrzaj>
    <derivirana_varijabla naziv="DomainObject.Predmet.SudioniciListNaziv_1">
      <item>FINA  Rijeka</item>
      <item>RI TRANSPORTI d.o.o.</item>
      <item>Dino Petrc</item>
    </derivirana_varijabla>
  </DomainObject.Predmet.SudioniciListNaziv>
  <DomainObject.Predmet.SudioniciListAdressOIB>
    <izvorni_sadrzaj>
      <item>FINA  Rijeka, OIB 85821130368, Frana Kurelca 8,51000 Rijeka</item>
      <item>RI TRANSPORTI d.o.o., OIB 15524477517, Blažići 2d,51216 Viškovo</item>
      <item>Dino Petrc, OIB 27463192310, Blažići 20,51216 Marinići</item>
    </izvorni_sadrzaj>
    <derivirana_varijabla naziv="DomainObject.Predmet.SudioniciListAdressOIB_1">
      <item>FINA  Rijeka, OIB 85821130368, Frana Kurelca 8,51000 Rijeka</item>
      <item>RI TRANSPORTI d.o.o., OIB 15524477517, Blažići 2d,51216 Viškovo</item>
      <item>Dino Petrc, OIB 27463192310, Blažići 20,51216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15524477517</item>
      <item>, OIB 27463192310</item>
    </izvorni_sadrzaj>
    <derivirana_varijabla naziv="DomainObject.Predmet.SudioniciListNazivOIB_1">
      <item>, OIB 85821130368</item>
      <item>, OIB 15524477517</item>
      <item>, OIB 27463192310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CC0D01-69ED-479F-AD37-132E2900F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1197</properties:Words>
  <properties:Characters>6695</properties:Characters>
  <properties:Lines>127</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2018-09-21T08:37:00Z</dcterms:created>
  <dc:creator>dcmelik</dc:creator>
  <cp:lastModifiedBy>Jasna Radulović</cp:lastModifiedBy>
  <cp:lastPrinted>2018-09-21T08:41:00Z</cp:lastPrinted>
  <dcterms:modified xmlns:xsi="http://www.w3.org/2001/XMLSchema-instance" xsi:type="dcterms:W3CDTF">2018-09-21T08:42:00Z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(767-17 NOVO SZ-15. ČL.132.docx)</vt:lpwstr>
  </prop:property>
  <prop:property name="CC_coloring" pid="4" fmtid="{D5CDD505-2E9C-101B-9397-08002B2CF9AE}">
    <vt:bool>false</vt:bool>
  </prop:property>
  <prop:property name="BrojStranica" pid="5" fmtid="{D5CDD505-2E9C-101B-9397-08002B2CF9AE}">
    <vt:i4>3</vt:i4>
  </prop:property>
</prop:Properties>
</file>