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dde16" w14:paraId="7fdde16" w:rsidRDefault="00AE649C" w:rsidP="00FA5B5E" w:rsidR="00AE649C" w:rsidRPr="00B76F3C">
      <w:pPr>
        <w:pStyle w:val="Naslov3"/>
        <w15:collapsed w:val="false"/>
      </w:pPr>
    </w:p>
    <w:p w:rsidRDefault="00F4318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4318F" w:rsidP="00F4318F" w:rsidR="00F4318F">
      <w:pPr>
        <w:jc w:val="right"/>
        <w:rPr>
          <w:rFonts w:hAnsi="Arial" w:ascii="Arial"/>
        </w:rPr>
      </w:pPr>
      <w:r>
        <w:rPr>
          <w:rFonts w:hAnsi="Arial" w:ascii="Arial"/>
        </w:rPr>
        <w:t xml:space="preserve">        7-St-35/2015-11.</w:t>
      </w:r>
    </w:p>
    <w:p w:rsidRDefault="00F4318F" w:rsidP="00F4318F" w:rsidR="00F4318F" w:rsidRPr="00F4318F">
      <w:pPr>
        <w:jc w:val="center"/>
        <w:rPr>
          <w:rFonts w:cs="Arial" w:hAnsi="Arial" w:ascii="Arial"/>
          <w:b/>
        </w:rPr>
      </w:pPr>
      <w:r w:rsidRPr="00F4318F">
        <w:rPr>
          <w:rFonts w:cs="Arial" w:hAnsi="Arial" w:ascii="Arial"/>
          <w:b/>
        </w:rPr>
        <w:t>R E P U B L I K A  H R V A T S K A</w:t>
      </w:r>
    </w:p>
    <w:p w:rsidRDefault="00F4318F" w:rsidP="00F4318F" w:rsidR="00F4318F">
      <w:pPr>
        <w:jc w:val="center"/>
        <w:rPr>
          <w:rFonts w:hAnsi="Arial" w:ascii="Arial"/>
          <w:b/>
        </w:rPr>
      </w:pPr>
    </w:p>
    <w:p w:rsidRDefault="00F4318F" w:rsidP="00F4318F" w:rsidR="00F4318F">
      <w:pPr>
        <w:jc w:val="center"/>
        <w:rPr>
          <w:rFonts w:hAnsi="Arial" w:ascii="Arial"/>
        </w:rPr>
      </w:pPr>
      <w:r>
        <w:rPr>
          <w:rFonts w:hAnsi="Arial" w:ascii="Arial"/>
          <w:b/>
        </w:rPr>
        <w:t>R J E Š E N J E</w:t>
      </w:r>
    </w:p>
    <w:p w:rsidRDefault="00F4318F" w:rsidP="00F4318F" w:rsidR="00F4318F">
      <w:pPr>
        <w:jc w:val="both"/>
        <w:rPr>
          <w:rFonts w:hAnsi="Arial" w:ascii="Arial"/>
        </w:rPr>
      </w:pPr>
    </w:p>
    <w:p w:rsidRDefault="00F4318F" w:rsidP="00F4318F" w:rsidR="00F4318F">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Lokalna razvojna agencija POSLOVNI PARK BJELOVAR LORA d.o.o. iz Bjelovara, Trg Eugena Kvaternika 6, OIB 68106476843, za pokretanje stečajnog postupka nad dužnikom Lokalna razvojna agencija POSLOVNI PARK BJELOVAR LORA d.o.o. iz Bjelovara, Trg Eugena Kvaternika 6, OIB 68106476843, dana 17. prosinca 2015. godine</w:t>
      </w:r>
    </w:p>
    <w:p w:rsidRDefault="00F4318F" w:rsidP="00F4318F" w:rsidR="00F4318F">
      <w:pPr>
        <w:jc w:val="both"/>
        <w:rPr>
          <w:rFonts w:hAnsi="Arial" w:ascii="Arial"/>
        </w:rPr>
      </w:pPr>
    </w:p>
    <w:p w:rsidRDefault="00F4318F" w:rsidP="00F4318F" w:rsidR="00F4318F">
      <w:pPr>
        <w:jc w:val="center"/>
        <w:rPr>
          <w:rFonts w:hAnsi="Arial" w:ascii="Arial"/>
        </w:rPr>
      </w:pPr>
      <w:r>
        <w:rPr>
          <w:rFonts w:hAnsi="Arial" w:ascii="Arial"/>
          <w:b/>
        </w:rPr>
        <w:t>r i j e š i o   j e</w:t>
      </w:r>
    </w:p>
    <w:p w:rsidRDefault="00F4318F" w:rsidP="00F4318F" w:rsidR="00F4318F">
      <w:pPr>
        <w:jc w:val="both"/>
        <w:rPr>
          <w:rFonts w:hAnsi="Arial" w:ascii="Arial"/>
        </w:rPr>
      </w:pPr>
    </w:p>
    <w:p w:rsidRDefault="00F4318F" w:rsidP="00F4318F" w:rsidR="00F4318F">
      <w:pPr>
        <w:pStyle w:val="Uvuenotijeloteksta"/>
        <w:jc w:val="both"/>
      </w:pPr>
      <w:proofErr w:type="spellStart"/>
      <w:r w:rsidRPr="00F4318F">
        <w:rPr>
          <w:rFonts w:cs="Arial" w:hAnsi="Arial" w:ascii="Arial"/>
        </w:rPr>
        <w:t>I.</w:t>
      </w:r>
      <w:r w:rsidRPr="00F4318F">
        <w:rPr>
          <w:rFonts w:cs="Arial" w:hAnsi="Arial" w:ascii="Arial"/>
          <w:b/>
        </w:rPr>
        <w:t>Otvara</w:t>
      </w:r>
      <w:proofErr w:type="spellEnd"/>
      <w:r w:rsidRPr="00F4318F">
        <w:rPr>
          <w:rFonts w:cs="Arial" w:hAnsi="Arial" w:ascii="Arial"/>
          <w:b/>
        </w:rPr>
        <w:t xml:space="preserve"> se stečajni postupak</w:t>
      </w:r>
      <w:r w:rsidRPr="00F4318F">
        <w:rPr>
          <w:rFonts w:cs="Arial" w:hAnsi="Arial" w:ascii="Arial"/>
        </w:rPr>
        <w:t xml:space="preserve"> nad trgovačkim društvom Lokalna razvojna agencija POSLOVNI PARK BJELOVAR LORA d.o.o. iz Bjelovara, Trg Eugena Kvaternika 6, OIB 68106476843.</w:t>
      </w:r>
    </w:p>
    <w:p w:rsidRDefault="00F4318F" w:rsidP="00F4318F" w:rsidR="00F4318F">
      <w:pPr>
        <w:jc w:val="both"/>
        <w:rPr>
          <w:rFonts w:hAnsi="Arial" w:ascii="Arial"/>
        </w:rPr>
      </w:pPr>
      <w:r>
        <w:rPr>
          <w:rFonts w:hAnsi="Arial" w:ascii="Arial"/>
        </w:rPr>
        <w:tab/>
        <w:t xml:space="preserve">II. Za stečajnog upravitelja imenuje se Branko </w:t>
      </w:r>
      <w:proofErr w:type="spellStart"/>
      <w:r>
        <w:rPr>
          <w:rFonts w:hAnsi="Arial" w:ascii="Arial"/>
        </w:rPr>
        <w:t>Smrtić</w:t>
      </w:r>
      <w:proofErr w:type="spellEnd"/>
      <w:r>
        <w:rPr>
          <w:rFonts w:hAnsi="Arial" w:ascii="Arial"/>
        </w:rPr>
        <w:t xml:space="preserve">, dipl.ing.agronomije iz </w:t>
      </w:r>
      <w:proofErr w:type="spellStart"/>
      <w:r>
        <w:rPr>
          <w:rFonts w:hAnsi="Arial" w:ascii="Arial"/>
        </w:rPr>
        <w:t>Virja</w:t>
      </w:r>
      <w:proofErr w:type="spellEnd"/>
      <w:r>
        <w:rPr>
          <w:rFonts w:hAnsi="Arial" w:ascii="Arial"/>
        </w:rPr>
        <w:t xml:space="preserve">, </w:t>
      </w:r>
      <w:proofErr w:type="spellStart"/>
      <w:r>
        <w:rPr>
          <w:rFonts w:hAnsi="Arial" w:ascii="Arial"/>
        </w:rPr>
        <w:t>Miholjanec</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w:t>
      </w:r>
    </w:p>
    <w:p w:rsidRDefault="00F4318F" w:rsidP="00F4318F" w:rsidR="00F4318F">
      <w:pPr>
        <w:ind w:hanging="709" w:left="709"/>
        <w:jc w:val="both"/>
        <w:rPr>
          <w:rFonts w:hAnsi="Arial" w:ascii="Arial"/>
        </w:rPr>
      </w:pPr>
      <w:r>
        <w:rPr>
          <w:rFonts w:hAnsi="Arial" w:ascii="Arial"/>
        </w:rPr>
        <w:tab/>
        <w:t xml:space="preserve">III. Pozivaju se vjerovnici da u roku od 30 dana od dana objave Oglasa o otvaranju stečajnog postupka na e-oglasnoj ploči Trgovačkog suda u Bjelovaru prijave svoje tražbine stečajnom upravitelju u skladu s pravilima čl.173. Stečajnog zakona o prijavi tražbina (Narodne novine br. 44/96, 29/99, 129/00 i 123/03, 197/03, 187/04 i 82/06)  na adresu stečajnog upravitelja </w:t>
      </w:r>
      <w:proofErr w:type="spellStart"/>
      <w:r>
        <w:rPr>
          <w:rFonts w:hAnsi="Arial" w:ascii="Arial"/>
        </w:rPr>
        <w:t>Virje</w:t>
      </w:r>
      <w:proofErr w:type="spellEnd"/>
      <w:r>
        <w:rPr>
          <w:rFonts w:hAnsi="Arial" w:ascii="Arial"/>
        </w:rPr>
        <w:t xml:space="preserve">, </w:t>
      </w:r>
      <w:proofErr w:type="spellStart"/>
      <w:r>
        <w:rPr>
          <w:rFonts w:hAnsi="Arial" w:ascii="Arial"/>
        </w:rPr>
        <w:t>Miholjanec</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w:t>
      </w:r>
    </w:p>
    <w:p w:rsidRDefault="00F4318F" w:rsidP="00F4318F" w:rsidR="00F4318F">
      <w:pPr>
        <w:ind w:hanging="709" w:left="709"/>
        <w:jc w:val="both"/>
        <w:rPr>
          <w:rFonts w:hAnsi="Arial" w:ascii="Arial"/>
        </w:rPr>
      </w:pPr>
      <w:r>
        <w:rPr>
          <w:rFonts w:hAnsi="Arial" w:ascii="Arial"/>
        </w:rPr>
        <w:tab/>
        <w:t xml:space="preserve">IV. </w:t>
      </w:r>
      <w:proofErr w:type="spellStart"/>
      <w:r>
        <w:rPr>
          <w:rFonts w:hAnsi="Arial" w:ascii="Arial"/>
        </w:rPr>
        <w:t>Razlučni</w:t>
      </w:r>
      <w:proofErr w:type="spellEnd"/>
      <w:r>
        <w:rPr>
          <w:rFonts w:hAnsi="Arial" w:ascii="Arial"/>
        </w:rPr>
        <w:t xml:space="preserve"> vjerovnici dužni su obavijestiti stečajnog upravitelja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 Ako </w:t>
      </w:r>
      <w:proofErr w:type="spellStart"/>
      <w:r>
        <w:rPr>
          <w:rFonts w:hAnsi="Arial" w:ascii="Arial"/>
        </w:rPr>
        <w:t>razlučni</w:t>
      </w:r>
      <w:proofErr w:type="spellEnd"/>
      <w:r>
        <w:rPr>
          <w:rFonts w:hAnsi="Arial" w:ascii="Arial"/>
        </w:rPr>
        <w:t xml:space="preserve"> vjerovnici prijavljuju i tražbinu kao stečajni vjerovnici, u prijavu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predviđeno neće biti pokrivena tim </w:t>
      </w:r>
      <w:proofErr w:type="spellStart"/>
      <w:r>
        <w:rPr>
          <w:rFonts w:hAnsi="Arial" w:ascii="Arial"/>
        </w:rPr>
        <w:t>razlučnim</w:t>
      </w:r>
      <w:proofErr w:type="spellEnd"/>
      <w:r>
        <w:rPr>
          <w:rFonts w:hAnsi="Arial" w:ascii="Arial"/>
        </w:rPr>
        <w:t xml:space="preserve"> pravima (čl.173. st.5. Stečajnog zakona).</w:t>
      </w:r>
    </w:p>
    <w:p w:rsidRDefault="00F4318F" w:rsidP="00F4318F" w:rsidR="00F4318F">
      <w:pPr>
        <w:ind w:hanging="709" w:left="709"/>
        <w:jc w:val="both"/>
        <w:rPr>
          <w:rFonts w:hAnsi="Arial" w:ascii="Arial"/>
        </w:rPr>
      </w:pPr>
    </w:p>
    <w:p w:rsidRDefault="00F4318F" w:rsidP="00F4318F" w:rsidR="00F4318F">
      <w:pPr>
        <w:ind w:hanging="709" w:left="709"/>
        <w:jc w:val="both"/>
        <w:rPr>
          <w:rFonts w:hAnsi="Arial" w:ascii="Arial"/>
        </w:rPr>
      </w:pPr>
      <w:r>
        <w:rPr>
          <w:rFonts w:hAnsi="Arial" w:ascii="Arial"/>
        </w:rPr>
        <w:lastRenderedPageBreak/>
        <w:tab/>
        <w:t>V. Izlučni vjerovnici dužni su obavijestiti stečajnog upravitelja o svom izlučnom pravu, pravnoj osnovi izlučnog prava i označiti predmet, odnosno označiti pravo na koji se njihovo izlučno pravo odnosi.</w:t>
      </w:r>
    </w:p>
    <w:p w:rsidRDefault="00F4318F" w:rsidP="00F4318F" w:rsidR="00F4318F">
      <w:pPr>
        <w:pStyle w:val="Uvuenotijeloteksta"/>
        <w:rPr>
          <w:rFonts w:hAnsi="Arial" w:ascii="Arial"/>
        </w:rPr>
      </w:pPr>
      <w:r w:rsidRPr="00F4318F">
        <w:rPr>
          <w:rFonts w:cs="Arial" w:hAnsi="Arial" w:ascii="Arial"/>
        </w:rPr>
        <w:tab/>
        <w:t>VI. Otvaranje stečajnog postupka upisat će se u sudski registar ovog suda, te u zemljišne knjige koje vodi Općinski sud u Bjelovaru.</w:t>
      </w:r>
    </w:p>
    <w:p w:rsidRDefault="00F4318F" w:rsidP="00F4318F" w:rsidR="00F4318F">
      <w:pPr>
        <w:ind w:hanging="709" w:left="709"/>
        <w:jc w:val="both"/>
        <w:rPr>
          <w:rFonts w:hAnsi="Arial" w:ascii="Arial"/>
        </w:rPr>
      </w:pPr>
      <w:r>
        <w:rPr>
          <w:rFonts w:hAnsi="Arial" w:ascii="Arial"/>
        </w:rPr>
        <w:tab/>
        <w:t xml:space="preserve">VII.  </w:t>
      </w:r>
      <w:r>
        <w:rPr>
          <w:rFonts w:hAnsi="Arial" w:ascii="Arial"/>
          <w:b/>
        </w:rPr>
        <w:t>Stečajni postupak otvoren je dana 17. prosinca 2015. godine u 13,00 sati</w:t>
      </w:r>
      <w:r>
        <w:rPr>
          <w:rFonts w:hAnsi="Arial" w:ascii="Arial"/>
        </w:rPr>
        <w:t xml:space="preserve">  kojega dana su ovo Rješenje i Oglas o otvaranju stečajnog postupka stavljeni na e-oglasnu ploču ovog suda.</w:t>
      </w:r>
    </w:p>
    <w:p w:rsidRDefault="00F4318F" w:rsidP="00F4318F" w:rsidR="00F4318F">
      <w:pPr>
        <w:ind w:hanging="709" w:left="709"/>
        <w:jc w:val="both"/>
        <w:rPr>
          <w:rFonts w:hAnsi="Arial" w:ascii="Arial"/>
        </w:rPr>
      </w:pPr>
      <w:r>
        <w:rPr>
          <w:rFonts w:hAnsi="Arial" w:ascii="Arial"/>
        </w:rPr>
        <w:tab/>
        <w:t xml:space="preserve">VIII.  Ročište vjerovnika na kojem će se ispitati prijavljene tražbine (ispitno ročište) zakazuje se za dan </w:t>
      </w:r>
    </w:p>
    <w:p w:rsidRDefault="00F4318F" w:rsidP="00F4318F" w:rsidR="00F4318F">
      <w:pPr>
        <w:ind w:hanging="709" w:left="709"/>
        <w:jc w:val="center"/>
        <w:rPr>
          <w:rFonts w:hAnsi="Arial" w:ascii="Arial"/>
        </w:rPr>
      </w:pPr>
      <w:r>
        <w:rPr>
          <w:rFonts w:hAnsi="Arial" w:ascii="Arial"/>
          <w:b/>
        </w:rPr>
        <w:t>22. veljače 2016. godine u 9,00 sati</w:t>
      </w:r>
    </w:p>
    <w:p w:rsidRDefault="00F4318F" w:rsidP="00F4318F" w:rsidR="00F4318F">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F4318F" w:rsidP="00F4318F" w:rsidR="00F4318F">
      <w:pPr>
        <w:ind w:hanging="709" w:left="709"/>
        <w:jc w:val="both"/>
        <w:rPr>
          <w:rFonts w:hAnsi="Arial" w:ascii="Arial"/>
        </w:rPr>
      </w:pPr>
      <w:r>
        <w:rPr>
          <w:rFonts w:hAnsi="Arial" w:ascii="Arial"/>
        </w:rPr>
        <w:tab/>
        <w:t xml:space="preserve">IX. Ročište vjerovnika na kojem će se na temelju izvješća stečajnog upravitelja odlučivati o daljnjem tijeku stečajnog postupka (izvještajno ročište) zakazuje se za isti dan na istom mjestu </w:t>
      </w:r>
      <w:r>
        <w:rPr>
          <w:rFonts w:hAnsi="Arial" w:ascii="Arial"/>
          <w:b/>
        </w:rPr>
        <w:t>u 10,00 sati</w:t>
      </w:r>
      <w:r>
        <w:rPr>
          <w:rFonts w:hAnsi="Arial" w:ascii="Arial"/>
        </w:rPr>
        <w:t>.</w:t>
      </w:r>
    </w:p>
    <w:p w:rsidRDefault="00F4318F" w:rsidP="00F4318F" w:rsidR="00F4318F">
      <w:pPr>
        <w:ind w:hanging="709" w:left="709"/>
        <w:jc w:val="both"/>
        <w:rPr>
          <w:rFonts w:hAnsi="Arial" w:ascii="Arial"/>
        </w:rPr>
      </w:pPr>
      <w:bookmarkStart w:name="_GoBack" w:id="0"/>
      <w:bookmarkEnd w:id="0"/>
    </w:p>
    <w:p w:rsidRDefault="00F4318F" w:rsidP="00F4318F" w:rsidR="00F4318F">
      <w:pPr>
        <w:ind w:hanging="709" w:left="709"/>
        <w:jc w:val="center"/>
        <w:rPr>
          <w:rFonts w:hAnsi="Arial" w:ascii="Arial"/>
          <w:b/>
        </w:rPr>
      </w:pPr>
      <w:r w:rsidRPr="00F4318F">
        <w:rPr>
          <w:rFonts w:cs="Arial" w:hAnsi="Arial" w:ascii="Arial"/>
          <w:b/>
        </w:rPr>
        <w:t>Obrazloženje</w:t>
      </w:r>
    </w:p>
    <w:p w:rsidRDefault="00F4318F" w:rsidP="00F4318F" w:rsidR="00F4318F">
      <w:pPr>
        <w:jc w:val="both"/>
        <w:rPr>
          <w:rFonts w:cs="Arial" w:hAnsi="Arial" w:ascii="Arial"/>
        </w:rPr>
      </w:pPr>
      <w:r>
        <w:rPr>
          <w:rFonts w:hAnsi="Arial" w:ascii="Arial"/>
        </w:rPr>
        <w:tab/>
        <w:t xml:space="preserve">Predlagatelj </w:t>
      </w:r>
      <w:r>
        <w:rPr>
          <w:rFonts w:cs="Arial" w:hAnsi="Arial" w:ascii="Arial"/>
        </w:rPr>
        <w:t>Lokalna razvojna agencija POSLOVNI PARK BJELOVAR LORA d.o.o. iz Bjelovara, Trg Eugena Kvaternika 6, podnio je ovom sudu prijedlog za otvaranje stečajnog postupka nad dužnikom Lokalna razvojna agencija POSLOVNI PARK BJELOVAR LORA d.o.o. iz Bjelovara, Trg Eugena Kvaternika 6, te u prijedlogu ističe da je dužnik nesposoban za plaćanje i ujedno prezadužen a što dokazuje Očevidnikom o redoslijedu plaćanja koji je izdala FINA i BON-2-</w:t>
      </w:r>
      <w:proofErr w:type="spellStart"/>
      <w:r>
        <w:rPr>
          <w:rFonts w:cs="Arial" w:hAnsi="Arial" w:ascii="Arial"/>
        </w:rPr>
        <w:t>obrascom</w:t>
      </w:r>
      <w:proofErr w:type="spellEnd"/>
      <w:r>
        <w:rPr>
          <w:rFonts w:cs="Arial" w:hAnsi="Arial" w:ascii="Arial"/>
        </w:rPr>
        <w:t xml:space="preserve"> o blokadi poslovnog računa dužnika iz kojeg je vidljivo da je dužnik neprekidno u blokadi od 30.1.2015. godine. Uz prijedlog dostavio je i financijsko izvješće o stanju dužnika na dan 31.12.2014. godine i 30.6.2015. godine te ovjereni </w:t>
      </w:r>
      <w:proofErr w:type="spellStart"/>
      <w:r>
        <w:rPr>
          <w:rFonts w:cs="Arial" w:hAnsi="Arial" w:ascii="Arial"/>
        </w:rPr>
        <w:t>prokazni</w:t>
      </w:r>
      <w:proofErr w:type="spellEnd"/>
      <w:r>
        <w:rPr>
          <w:rFonts w:cs="Arial" w:hAnsi="Arial" w:ascii="Arial"/>
        </w:rPr>
        <w:t xml:space="preserve"> popis imovine dužnika, ističe da dužnik nema imovine u svojem vlasništvu, da više od 60 dana kasni s ispunjenjem svojih dospjelih novčanih obveza, te ih ne može trajno ispunjavati, pa predlaže otvaranje stečaja nad dužnikom. </w:t>
      </w:r>
    </w:p>
    <w:p w:rsidRDefault="00F4318F" w:rsidP="00F4318F" w:rsidR="00F4318F">
      <w:pPr>
        <w:jc w:val="both"/>
        <w:rPr>
          <w:rFonts w:cs="Arial" w:hAnsi="Arial" w:ascii="Arial"/>
        </w:rPr>
      </w:pPr>
      <w:r>
        <w:rPr>
          <w:rFonts w:cs="Arial" w:hAnsi="Arial" w:ascii="Arial"/>
        </w:rPr>
        <w:tab/>
        <w:t xml:space="preserve">Privremeni stečajni upravitelj Branko </w:t>
      </w:r>
      <w:proofErr w:type="spellStart"/>
      <w:r>
        <w:rPr>
          <w:rFonts w:cs="Arial" w:hAnsi="Arial" w:ascii="Arial"/>
        </w:rPr>
        <w:t>Smrtić</w:t>
      </w:r>
      <w:proofErr w:type="spellEnd"/>
      <w:r>
        <w:rPr>
          <w:rFonts w:cs="Arial" w:hAnsi="Arial" w:ascii="Arial"/>
        </w:rPr>
        <w:t xml:space="preserve">, </w:t>
      </w:r>
      <w:proofErr w:type="spellStart"/>
      <w:r>
        <w:rPr>
          <w:rFonts w:cs="Arial" w:hAnsi="Arial" w:ascii="Arial"/>
        </w:rPr>
        <w:t>dipl.ing</w:t>
      </w:r>
      <w:proofErr w:type="spellEnd"/>
      <w:r>
        <w:rPr>
          <w:rFonts w:cs="Arial" w:hAnsi="Arial" w:ascii="Arial"/>
        </w:rPr>
        <w:t xml:space="preserve">. agronomije, dostavio je sudu svoje pisano izvješće o stanju stečajne mase dužnika na dan 2.11.2015. godine iz kojeg proizlazi da imovina dužnika koja bi ušla u stečajnu masu nije dovoljna ni za namirenje troškova stečajnog postupka, jer dužnik nema pokretne i nepokretne imovine, već ima samo potraživanja od kupaca, koja bi se tek morala naplatiti putem sudskih i ovršnih postupka obzirom da do sada nisu naplaćeni, pa bi predvidivi troškovi stečajnog postupka za 6 mjeseci ukupno iznosili 32.400,00 kuna, zatim da su ispunjeni uvjeti za otvaranje stečajnog postupka jer je dužnik u neprekidnoj blokadi svog poslovnog računa odnosno nesposoban za plaćanje duže od 60 dana, a što proizlazi iz podataka FINE i BON-2- obrasca za dužnika.  </w:t>
      </w:r>
    </w:p>
    <w:p w:rsidRDefault="00F4318F" w:rsidP="00F4318F" w:rsidR="00F4318F">
      <w:pPr>
        <w:jc w:val="both"/>
        <w:rPr>
          <w:rFonts w:cs="Arial" w:hAnsi="Arial" w:ascii="Arial"/>
        </w:rPr>
      </w:pPr>
      <w:r>
        <w:rPr>
          <w:rFonts w:cs="Arial" w:hAnsi="Arial" w:ascii="Arial"/>
        </w:rPr>
        <w:lastRenderedPageBreak/>
        <w:tab/>
        <w:t xml:space="preserve">Zbog navedenog privremeni stečajni upravitelj je predložio sudu da svojim rješenjem pozove zainteresirane vjerovnike da uplate potreban predujam za otvaranje stečajnog postupka, a što je sud i učinio svojim rješenjem pod poslovnim brojem 7 St-35/2015-8 dana 9.11.2015. godine s upozorenjem da ukoliko u ostavljenom roku nitko ne uplati potreban predujam određen tim rješenjem, stečajni postupak će se istovremeno otvoriti i zaključiti, a ukoliko netko od zainteresiranih vjerovnika uplati potreban predujam tada će se otvoriti stečajni postupak nad dužnikom. </w:t>
      </w:r>
    </w:p>
    <w:p w:rsidRDefault="00F4318F" w:rsidP="00F4318F" w:rsidR="00F4318F">
      <w:pPr>
        <w:jc w:val="both"/>
        <w:rPr>
          <w:rFonts w:cs="Arial" w:hAnsi="Arial" w:ascii="Arial"/>
        </w:rPr>
      </w:pPr>
      <w:r>
        <w:rPr>
          <w:rFonts w:cs="Arial" w:hAnsi="Arial" w:ascii="Arial"/>
        </w:rPr>
        <w:tab/>
        <w:t xml:space="preserve">Stečajni vjerovnik REPUBLIKA HRVATSKA, Ministarstvo financija, Porezna uprava, Područni ured Sjeverna Hrvatska, uplatio je potreban predujam određen rješenjem ovog suda pod poslovnim brojem 7 St-35/2015-8 u iznosu od 32.400,00 kuna, pa kako je iz sve priložene dokumentacije i izvješća privremenog stečajnog upravitelja, utvrđeno tijekom prethodnog postupka da je ispunjen zakonom predviđen stečajni razlog, a to je nesposobnost za plaćanje, a što je sud utvrdio uvidom u Očevidnik o redoslijedu plaćanja FINE i uvidom u obrazac BON-2 podatke o solventnosti dužnika izdanog od strane ERSTE &amp; STEIERMARKISCHE BANK kod koje se vodi poslovni račun dužnika, a iz kojeg proizlazi da je dužnik duže od 60 dana u neprekidnoj blokadi tog računa, čime je nesposoban za plaćanje (list spisa 18-25), kao i uvidom u drugu dokumentaciju koja </w:t>
      </w:r>
      <w:proofErr w:type="spellStart"/>
      <w:r>
        <w:rPr>
          <w:rFonts w:cs="Arial" w:hAnsi="Arial" w:ascii="Arial"/>
        </w:rPr>
        <w:t>prileži</w:t>
      </w:r>
      <w:proofErr w:type="spellEnd"/>
      <w:r>
        <w:rPr>
          <w:rFonts w:cs="Arial" w:hAnsi="Arial" w:ascii="Arial"/>
        </w:rPr>
        <w:t xml:space="preserve"> u spisu, to je sud temeljem čl.4.st.2.čl.53., čl.54., čl.55. i čl.63. Stečajnog zakona riješio u izreci ovog rješenja.</w:t>
      </w:r>
    </w:p>
    <w:p w:rsidRDefault="00F4318F" w:rsidP="00F4318F" w:rsidR="00F4318F">
      <w:pPr>
        <w:jc w:val="both"/>
        <w:rPr>
          <w:rFonts w:hAnsi="Arial" w:ascii="Arial"/>
        </w:rPr>
      </w:pPr>
    </w:p>
    <w:p w:rsidRDefault="00F4318F" w:rsidP="00F4318F" w:rsidR="00F4318F">
      <w:pPr>
        <w:ind w:firstLine="720"/>
        <w:jc w:val="both"/>
        <w:rPr>
          <w:rFonts w:hAnsi="Arial" w:ascii="Arial"/>
        </w:rPr>
      </w:pPr>
      <w:r>
        <w:rPr>
          <w:rFonts w:hAnsi="Arial" w:ascii="Arial"/>
        </w:rPr>
        <w:t>U Bjelovaru, 17. prosinca 2015. godine</w:t>
      </w:r>
    </w:p>
    <w:p w:rsidRDefault="00F4318F" w:rsidP="00F4318F" w:rsidR="00F4318F">
      <w:pPr>
        <w:ind w:firstLine="720"/>
        <w:jc w:val="both"/>
        <w:rPr>
          <w:rFonts w:hAnsi="Arial" w:ascii="Arial"/>
        </w:rPr>
      </w:pPr>
    </w:p>
    <w:p w:rsidRDefault="00F4318F" w:rsidP="00F4318F" w:rsidR="00F4318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F4318F" w:rsidP="00F4318F" w:rsidR="00F4318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F4318F" w:rsidP="00F4318F" w:rsidR="00F4318F">
      <w:pPr>
        <w:ind w:firstLine="720"/>
        <w:jc w:val="both"/>
        <w:rPr>
          <w:rFonts w:hAnsi="Arial" w:ascii="Arial"/>
        </w:rPr>
      </w:pPr>
    </w:p>
    <w:p w:rsidRDefault="00F4318F" w:rsidP="00F4318F" w:rsidR="00F4318F">
      <w:pPr>
        <w:ind w:hanging="1985" w:left="1985"/>
        <w:jc w:val="both"/>
        <w:rPr>
          <w:rFonts w:hAnsi="Arial" w:ascii="Arial"/>
        </w:rPr>
      </w:pPr>
      <w:r>
        <w:rPr>
          <w:rFonts w:hAnsi="Arial" w:ascii="Arial"/>
        </w:rPr>
        <w:t>PRAVNA POUKA: Protiv ovog rješenja žalbu može podnijeti osoba koja je bila zakonski zastupnik dužnika do dana nastupanja pravnih posljedica otvaranja stečajnog postupka. Žalba se podnosi u roku od 8 dana, računajući od dana primitka ovog rješenja putem ovog suda na Visoki trgovački sud RH u Zagrebu u četiri primjerka. Žalba ne odgađa ovrhu ovog rješenja.</w:t>
      </w:r>
    </w:p>
    <w:p w:rsidRDefault="00F4318F" w:rsidP="00F4318F" w:rsidR="00F4318F">
      <w:pPr>
        <w:jc w:val="both"/>
        <w:rPr>
          <w:rFonts w:hAnsi="Arial" w:ascii="Arial"/>
        </w:rPr>
      </w:pPr>
      <w:proofErr w:type="spellStart"/>
      <w:r>
        <w:rPr>
          <w:rFonts w:hAnsi="Arial" w:ascii="Arial"/>
        </w:rPr>
        <w:t>Rj</w:t>
      </w:r>
      <w:proofErr w:type="spellEnd"/>
      <w:r>
        <w:rPr>
          <w:rFonts w:hAnsi="Arial" w:ascii="Arial"/>
        </w:rPr>
        <w:t>.</w:t>
      </w:r>
    </w:p>
    <w:p w:rsidRDefault="00F4318F" w:rsidP="00F4318F" w:rsidR="00F4318F">
      <w:pPr>
        <w:jc w:val="both"/>
        <w:rPr>
          <w:rFonts w:hAnsi="Arial" w:ascii="Arial"/>
        </w:rPr>
      </w:pPr>
      <w:r>
        <w:rPr>
          <w:rFonts w:hAnsi="Arial" w:ascii="Arial"/>
        </w:rPr>
        <w:t xml:space="preserve">Dna:-predlagatelju-dužniku po zakonskom zastupniku Jasminki </w:t>
      </w:r>
      <w:proofErr w:type="spellStart"/>
      <w:r>
        <w:rPr>
          <w:rFonts w:hAnsi="Arial" w:ascii="Arial"/>
        </w:rPr>
        <w:t>Kišantal</w:t>
      </w:r>
      <w:proofErr w:type="spellEnd"/>
      <w:r>
        <w:rPr>
          <w:rFonts w:hAnsi="Arial" w:ascii="Arial"/>
        </w:rPr>
        <w:t xml:space="preserve"> Zubić iz Bjelovara, </w:t>
      </w:r>
      <w:proofErr w:type="spellStart"/>
      <w:r>
        <w:rPr>
          <w:rFonts w:hAnsi="Arial" w:ascii="Arial"/>
        </w:rPr>
        <w:t>Pavleka</w:t>
      </w:r>
      <w:proofErr w:type="spellEnd"/>
      <w:r>
        <w:rPr>
          <w:rFonts w:hAnsi="Arial" w:ascii="Arial"/>
        </w:rPr>
        <w:t xml:space="preserve"> </w:t>
      </w:r>
      <w:proofErr w:type="spellStart"/>
      <w:r>
        <w:rPr>
          <w:rFonts w:hAnsi="Arial" w:ascii="Arial"/>
        </w:rPr>
        <w:t>Miškine</w:t>
      </w:r>
      <w:proofErr w:type="spellEnd"/>
      <w:r>
        <w:rPr>
          <w:rFonts w:hAnsi="Arial" w:ascii="Arial"/>
        </w:rPr>
        <w:t xml:space="preserve"> 11 putem e-oglasne ploče suda</w:t>
      </w:r>
    </w:p>
    <w:p w:rsidRDefault="00F4318F" w:rsidP="00F4318F" w:rsidR="00F4318F">
      <w:pPr>
        <w:jc w:val="both"/>
        <w:rPr>
          <w:rFonts w:hAnsi="Arial" w:ascii="Arial"/>
        </w:rPr>
      </w:pPr>
      <w:r>
        <w:rPr>
          <w:rFonts w:hAnsi="Arial" w:ascii="Arial"/>
        </w:rPr>
        <w:t xml:space="preserve">       -stečajnom upravitelju Branku </w:t>
      </w:r>
      <w:proofErr w:type="spellStart"/>
      <w:r>
        <w:rPr>
          <w:rFonts w:hAnsi="Arial" w:ascii="Arial"/>
        </w:rPr>
        <w:t>Smrtiću</w:t>
      </w:r>
      <w:proofErr w:type="spellEnd"/>
      <w:r>
        <w:rPr>
          <w:rFonts w:hAnsi="Arial" w:ascii="Arial"/>
        </w:rPr>
        <w:t xml:space="preserve"> putem e-oglasne ploče suda</w:t>
      </w:r>
    </w:p>
    <w:p w:rsidRDefault="00F4318F" w:rsidP="00F4318F" w:rsidR="00F4318F">
      <w:pPr>
        <w:jc w:val="both"/>
        <w:rPr>
          <w:rFonts w:hAnsi="Arial" w:ascii="Arial"/>
        </w:rPr>
      </w:pPr>
      <w:r>
        <w:rPr>
          <w:rFonts w:hAnsi="Arial" w:ascii="Arial"/>
        </w:rPr>
        <w:t xml:space="preserve">       -ŽDO u Bjelovaru putem e-oglasne ploče suda</w:t>
      </w:r>
    </w:p>
    <w:p w:rsidRDefault="00F4318F" w:rsidP="00F4318F" w:rsidR="00F4318F">
      <w:pPr>
        <w:jc w:val="both"/>
        <w:rPr>
          <w:rFonts w:hAnsi="Arial" w:ascii="Arial"/>
        </w:rPr>
      </w:pPr>
      <w:r>
        <w:rPr>
          <w:rFonts w:hAnsi="Arial" w:ascii="Arial"/>
        </w:rPr>
        <w:lastRenderedPageBreak/>
        <w:t xml:space="preserve">       -sudskom registru nakon pravomoćnosti elektronskim putem</w:t>
      </w:r>
    </w:p>
    <w:p w:rsidRDefault="00F4318F" w:rsidP="00F4318F" w:rsidR="00F4318F">
      <w:pPr>
        <w:jc w:val="both"/>
        <w:rPr>
          <w:rFonts w:hAnsi="Arial" w:ascii="Arial"/>
        </w:rPr>
      </w:pPr>
      <w:r>
        <w:rPr>
          <w:rFonts w:hAnsi="Arial" w:ascii="Arial"/>
        </w:rPr>
        <w:t xml:space="preserve">       -na e-oglasnu ploču suda</w:t>
      </w:r>
    </w:p>
    <w:p w:rsidRDefault="00F4318F" w:rsidP="00F4318F" w:rsidR="00F4318F">
      <w:pPr>
        <w:jc w:val="both"/>
        <w:rPr>
          <w:rFonts w:hAnsi="Arial" w:ascii="Arial"/>
        </w:rPr>
      </w:pPr>
      <w:proofErr w:type="spellStart"/>
      <w:r>
        <w:rPr>
          <w:rFonts w:hAnsi="Arial" w:ascii="Arial"/>
        </w:rPr>
        <w:t>Sc.pravomoćnost</w:t>
      </w:r>
      <w:proofErr w:type="spellEnd"/>
    </w:p>
    <w:p w:rsidRDefault="00F4318F" w:rsidP="00F4318F" w:rsidR="00F4318F">
      <w:pPr>
        <w:jc w:val="both"/>
        <w:rPr>
          <w:rFonts w:hAnsi="Arial" w:ascii="Arial"/>
        </w:rPr>
      </w:pPr>
      <w:r>
        <w:rPr>
          <w:rFonts w:hAnsi="Arial" w:ascii="Arial"/>
        </w:rPr>
        <w:t>U Bj.17.12.2015.g.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318F"/>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47782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St-35/2015-11</izvorni_sadrzaj>
    <derivirana_varijabla naziv="DomainObject.Oznaka_1">St-35/2015-11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St-35/2015</izvorni_sadrzaj>
    <derivirana_varijabla naziv="DomainObject.Predmet.OznakaBroj_1">St-35/2015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Lokalna razvojna agencija POSLOVNI PARK BJELOVAR LORA društvo s ograničenom odgovornošću za promicanje lokalnog i regionalnog razvoja, Bjelovar</izvorni_sadrzaj>
    <derivirana_varijabla naziv="DomainObject.Predmet.ProtustrankaFormated_1">  Lokalna razvojna agencija POSLOVNI PARK BJELOVAR LORA društvo s ograničenom odgovornošću za promicanje lokalnog i regionalnog razvoja, Bjelovar</derivirana_varijabla>
  </DomainObject.Predmet.ProtustrankaFormated>
  <DomainObject.Predmet.ProtustrankaFormatedOIB>
    <izvorni_sadrzaj>  Lokalna razvojna agencija POSLOVNI PARK BJELOVAR LORA društvo s ograničenom odgovornošću za promicanje lokalnog i regionalnog razvoja, Bjelovar, OIB 68106476843</izvorni_sadrzaj>
    <derivirana_varijabla naziv="DomainObject.Predmet.ProtustrankaFormatedOIB_1">  Lokalna razvojna agencija POSLOVNI PARK BJELOVAR LORA društvo s ograničenom odgovornošću za promicanje lokalnog i regionalnog razvoja, Bjelovar, OIB 68106476843</derivirana_varijabla>
  </DomainObject.Predmet.ProtustrankaFormatedOIB>
  <DomainObject.Predmet.ProtustrankaFormatedWithAdress>
    <izvorni_sadrzaj> Lokalna razvojna agencija POSLOVNI PARK BJELOVAR LORA društvo s ograničenom odgovornošću za promicanje lokalnog i regionalnog razvoja, Bjelovar, Trg Eugena Kvaternika 6, 43000 Bjelovar</izvorni_sadrzaj>
    <derivirana_varijabla naziv="DomainObject.Predmet.ProtustrankaFormatedWithAdress_1"> Lokalna razvojna agencija POSLOVNI PARK BJELOVAR LORA društvo s ograničenom odgovornošću za promicanje lokalnog i regionalnog razvoja, Bjelovar, Trg Eugena Kvaternika 6, 43000 Bjelovar</derivirana_varijabla>
  </DomainObject.Predmet.ProtustrankaFormatedWithAdress>
  <DomainObject.Predmet.ProtustrankaFormatedWithAdressOIB>
    <izvorni_sadrzaj> Lokalna razvojna agencija POSLOVNI PARK BJELOVAR LORA društvo s ograničenom odgovornošću za promicanje lokalnog i regionalnog razvoja, Bjelovar, OIB 68106476843, Trg Eugena Kvaternika 6, 43000 Bjelovar</izvorni_sadrzaj>
    <derivirana_varijabla naziv="DomainObject.Predmet.ProtustrankaFormatedWithAdressOIB_1"> Lokalna razvojna agencija POSLOVNI PARK BJELOVAR LORA društvo s ograničenom odgovornošću za promicanje lokalnog i regionalnog razvoja, Bjelovar, OIB 68106476843, Trg Eugena Kvaternika 6, 43000 Bjelovar</derivirana_varijabla>
  </DomainObject.Predmet.ProtustrankaFormatedWithAdressOIB>
  <DomainObject.Predmet.ProtustrankaWithAdress>
    <izvorni_sadrzaj>Lokalna razvojna agencija POSLOVNI PARK BJELOVAR LORA društvo s ograničenom odgovornošću za promicanje lokalnog i regionalnog razvoja, Bjelovar Trg Eugena Kvaternika 6, 43000 Bjelovar</izvorni_sadrzaj>
    <derivirana_varijabla naziv="DomainObject.Predmet.ProtustrankaWithAdress_1">Lokalna razvojna agencija POSLOVNI PARK BJELOVAR LORA društvo s ograničenom odgovornošću za promicanje lokalnog i regionalnog razvoja, Bjelovar Trg Eugena Kvaternika 6, 43000 Bjelovar</derivirana_varijabla>
  </DomainObject.Predmet.ProtustrankaWithAdress>
  <DomainObject.Predmet.ProtustrankaWith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ProtustrankaWithAdressOIB_1">Lokalna razvojna agencija POSLOVNI PARK BJELOVAR LORA društvo s ograničenom odgovornošću za promicanje lokalnog i regionalnog razvoja, Bjelovar, OIB 68106476843, Trg Eugena Kvaternika 6, 43000 Bjelovar</derivirana_varijabla>
  </DomainObject.Predmet.ProtustrankaWithAdressOIB>
  <DomainObject.Predmet.ProtustrankaNazivFormated>
    <izvorni_sadrzaj>Lokalna razvojna agencija POSLOVNI PARK BJELOVAR LORA društvo s ograničenom odgovornošću za promicanje lokalnog i regionalnog razvoja, Bjelovar</izvorni_sadrzaj>
    <derivirana_varijabla naziv="DomainObject.Predmet.ProtustrankaNazivFormated_1">Lokalna razvojna agencija POSLOVNI PARK BJELOVAR LORA društvo s ograničenom odgovornošću za promicanje lokalnog i regionalnog razvoja, Bjelovar</derivirana_varijabla>
  </DomainObject.Predmet.ProtustrankaNazivFormated>
  <DomainObject.Predmet.ProtustrankaNazivFormatedOIB>
    <izvorni_sadrzaj>Lokalna razvojna agencija POSLOVNI PARK BJELOVAR LORA društvo s ograničenom odgovornošću za promicanje lokalnog i regionalnog razvoja, Bjelovar, OIB 68106476843</izvorni_sadrzaj>
    <derivirana_varijabla naziv="DomainObject.Predmet.ProtustrankaNazivFormatedOIB_1">Lokalna razvojna agencija POSLOVNI PARK BJELOVAR LORA društvo s ograničenom odgovornošću za promicanje lokalnog i regionalnog razvoja, Bjelovar, OIB 68106476843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Lokalna razvojna agencija POSLOVNI PARK BJELOVAR LORA društvo s ograničenom odgovornošću za promicanje lokalnog i regionalnog razvoja, Bjelovar</izvorni_sadrzaj>
    <derivirana_varijabla naziv="DomainObject.Predmet.StrankaFormated_1">  Lokalna razvojna agencija POSLOVNI PARK BJELOVAR LORA društvo s ograničenom odgovornošću za promicanje lokalnog i regionalnog razvoja, Bjelovar</derivirana_varijabla>
  </DomainObject.Predmet.StrankaFormated>
  <DomainObject.Predmet.StrankaFormatedOIB>
    <izvorni_sadrzaj>  Lokalna razvojna agencija POSLOVNI PARK BJELOVAR LORA društvo s ograničenom odgovornošću za promicanje lokalnog i regionalnog razvoja, Bjelovar, OIB 68106476843</izvorni_sadrzaj>
    <derivirana_varijabla naziv="DomainObject.Predmet.StrankaFormatedOIB_1">  Lokalna razvojna agencija POSLOVNI PARK BJELOVAR LORA društvo s ograničenom odgovornošću za promicanje lokalnog i regionalnog razvoja, Bjelovar, OIB 68106476843</derivirana_varijabla>
  </DomainObject.Predmet.StrankaFormatedOIB>
  <DomainObject.Predmet.StrankaFormatedWithAdress>
    <izvorni_sadrzaj> Lokalna razvojna agencija POSLOVNI PARK BJELOVAR LORA društvo s ograničenom odgovornošću za promicanje lokalnog i regionalnog razvoja, Bjelovar, Trg Eugena Kvaternika 6, 43000 Bjelovar</izvorni_sadrzaj>
    <derivirana_varijabla naziv="DomainObject.Predmet.StrankaFormatedWithAdress_1"> Lokalna razvojna agencija POSLOVNI PARK BJELOVAR LORA društvo s ograničenom odgovornošću za promicanje lokalnog i regionalnog razvoja, Bjelovar, Trg Eugena Kvaternika 6, 43000 Bjelovar</derivirana_varijabla>
  </DomainObject.Predmet.StrankaFormatedWithAdress>
  <DomainObject.Predmet.StrankaFormatedWithAdressOIB>
    <izvorni_sadrzaj> Lokalna razvojna agencija POSLOVNI PARK BJELOVAR LORA društvo s ograničenom odgovornošću za promicanje lokalnog i regionalnog razvoja, Bjelovar, OIB 68106476843, Trg Eugena Kvaternika 6, 43000 Bjelovar</izvorni_sadrzaj>
    <derivirana_varijabla naziv="DomainObject.Predmet.StrankaFormatedWithAdressOIB_1"> Lokalna razvojna agencija POSLOVNI PARK BJELOVAR LORA društvo s ograničenom odgovornošću za promicanje lokalnog i regionalnog razvoja, Bjelovar, OIB 68106476843, Trg Eugena Kvaternika 6, 43000 Bjelovar</derivirana_varijabla>
  </DomainObject.Predmet.StrankaFormatedWithAdressOIB>
  <DomainObject.Predmet.StrankaWithAdress>
    <izvorni_sadrzaj>Lokalna razvojna agencija POSLOVNI PARK BJELOVAR LORA društvo s ograničenom odgovornošću za promicanje lokalnog i regionalnog razvoja, Bjelovar Trg Eugena Kvaternika 6,43000 Bjelovar</izvorni_sadrzaj>
    <derivirana_varijabla naziv="DomainObject.Predmet.StrankaWithAdress_1">Lokalna razvojna agencija POSLOVNI PARK BJELOVAR LORA društvo s ograničenom odgovornošću za promicanje lokalnog i regionalnog razvoja, Bjelovar Trg Eugena Kvaternika 6,43000 Bjelovar</derivirana_varijabla>
  </DomainObject.Predmet.StrankaWithAdress>
  <DomainObject.Predmet.StrankaWithAdressOIB>
    <izvorni_sadrzaj>Lokalna razvojna agencija POSLOVNI PARK BJELOVAR LORA društvo s ograničenom odgovornošću za promicanje lokalnog i regionalnog razvoja, Bjelovar, OIB 68106476843, Trg Eugena Kvaternika 6,43000 Bjelovar</izvorni_sadrzaj>
    <derivirana_varijabla naziv="DomainObject.Predmet.StrankaWithAdressOIB_1">Lokalna razvojna agencija POSLOVNI PARK BJELOVAR LORA društvo s ograničenom odgovornošću za promicanje lokalnog i regionalnog razvoja, Bjelovar, OIB 68106476843, Trg Eugena Kvaternika 6,43000 Bjelovar</derivirana_varijabla>
  </DomainObject.Predmet.StrankaWithAdressOIB>
  <DomainObject.Predmet.StrankaNazivFormated>
    <izvorni_sadrzaj>Lokalna razvojna agencija POSLOVNI PARK BJELOVAR LORA društvo s ograničenom odgovornošću za promicanje lokalnog i regionalnog razvoja, Bjelovar</izvorni_sadrzaj>
    <derivirana_varijabla naziv="DomainObject.Predmet.StrankaNazivFormated_1">Lokalna razvojna agencija POSLOVNI PARK BJELOVAR LORA društvo s ograničenom odgovornošću za promicanje lokalnog i regionalnog razvoja, Bjelovar</derivirana_varijabla>
  </DomainObject.Predmet.StrankaNazivFormated>
  <DomainObject.Predmet.StrankaNazivFormatedOIB>
    <izvorni_sadrzaj>Lokalna razvojna agencija POSLOVNI PARK BJELOVAR LORA društvo s ograničenom odgovornošću za promicanje lokalnog i regionalnog razvoja, Bjelovar, OIB 68106476843</izvorni_sadrzaj>
    <derivirana_varijabla naziv="DomainObject.Predmet.StrankaNazivFormatedOIB_1">Lokalna razvojna agencija POSLOVNI PARK BJELOVAR LORA društvo s ograničenom odgovornošću za promicanje lokalnog i regionalnog razvoja, Bjelovar, OIB 68106476843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Lokalna razvojna agencija POSLOVNI PARK BJELOVAR LORA društvo s ograničenom odgovornošću za promicanje lokalnog i regionalnog razvoja, Bjelovar</item>
    </izvorni_sadrzaj>
    <derivirana_varijabla naziv="DomainObject.Predmet.StrankaListFormated_1">
      <item>Lokalna razvojna agencija POSLOVNI PARK BJELOVAR LORA društvo s ograničenom odgovornošću za promicanje lokalnog i regionalnog razvoja, Bjelovar</item>
    </derivirana_varijabla>
  </DomainObject.Predmet.StrankaListFormated>
  <DomainObject.Predmet.StrankaListFormatedOIB>
    <izvorni_sadrzaj>
      <item>Lokalna razvojna agencija POSLOVNI PARK BJELOVAR LORA društvo s ograničenom odgovornošću za promicanje lokalnog i regionalnog razvoja, Bjelovar, OIB 68106476843</item>
    </izvorni_sadrzaj>
    <derivirana_varijabla naziv="DomainObject.Predmet.StrankaListFormatedOIB_1">
      <item>Lokalna razvojna agencija POSLOVNI PARK BJELOVAR LORA društvo s ograničenom odgovornošću za promicanje lokalnog i regionalnog razvoja, Bjelovar, OIB 68106476843</item>
    </derivirana_varijabla>
  </DomainObject.Predmet.StrankaListFormatedOIB>
  <DomainObject.Predmet.StrankaListFormatedWithAdress>
    <izvorni_sadrzaj>
      <item>Lokalna razvojna agencija POSLOVNI PARK BJELOVAR LORA društvo s ograničenom odgovornošću za promicanje lokalnog i regionalnog razvoja, Bjelovar, Trg Eugena Kvaternika 6, 43000 Bjelovar</item>
    </izvorni_sadrzaj>
    <derivirana_varijabla naziv="DomainObject.Predmet.StrankaListFormatedWithAdress_1">
      <item>Lokalna razvojna agencija POSLOVNI PARK BJELOVAR LORA društvo s ograničenom odgovornošću za promicanje lokalnog i regionalnog razvoja, Bjelovar, Trg Eugena Kvaternika 6, 43000 Bjelovar</item>
    </derivirana_varijabla>
  </DomainObject.Predmet.StrankaListFormatedWithAdress>
  <DomainObject.Predmet.StrankaListFormatedWithAdressOIB>
    <izvorni_sadrzaj>
      <item>Lokalna razvojna agencija POSLOVNI PARK BJELOVAR LORA društvo s ograničenom odgovornošću za promicanje lokalnog i regionalnog razvoja, Bjelovar, OIB 68106476843, Trg Eugena Kvaternika 6, 43000 Bjelovar</item>
    </izvorni_sadrzaj>
    <derivirana_varijabla naziv="DomainObject.Predmet.StrankaListFormatedWithAdressOIB_1">
      <item>Lokalna razvojna agencija POSLOVNI PARK BJELOVAR LORA društvo s ograničenom odgovornošću za promicanje lokalnog i regionalnog razvoja, Bjelovar, OIB 68106476843, Trg Eugena Kvaternika 6, 43000 Bjelovar</item>
    </derivirana_varijabla>
  </DomainObject.Predmet.StrankaListFormatedWithAdressOIB>
  <DomainObject.Predmet.StrankaListNazivFormated>
    <izvorni_sadrzaj>
      <item>Lokalna razvojna agencija POSLOVNI PARK BJELOVAR LORA društvo s ograničenom odgovornošću za promicanje lokalnog i regionalnog razvoja, Bjelovar</item>
    </izvorni_sadrzaj>
    <derivirana_varijabla naziv="DomainObject.Predmet.StrankaListNazivFormated_1">
      <item>Lokalna razvojna agencija POSLOVNI PARK BJELOVAR LORA društvo s ograničenom odgovornošću za promicanje lokalnog i regionalnog razvoja, Bjelovar</item>
    </derivirana_varijabla>
  </DomainObject.Predmet.StrankaListNazivFormated>
  <DomainObject.Predmet.StrankaListNazivFormatedOIB>
    <izvorni_sadrzaj>
      <item>Lokalna razvojna agencija POSLOVNI PARK BJELOVAR LORA društvo s ograničenom odgovornošću za promicanje lokalnog i regionalnog razvoja, Bjelovar, OIB 68106476843</item>
    </izvorni_sadrzaj>
    <derivirana_varijabla naziv="DomainObject.Predmet.StrankaListNazivFormatedOIB_1">
      <item>Lokalna razvojna agencija POSLOVNI PARK BJELOVAR LORA društvo s ograničenom odgovornošću za promicanje lokalnog i regionalnog razvoja, Bjelovar, OIB 68106476843</item>
    </derivirana_varijabla>
  </DomainObject.Predmet.StrankaListNazivFormatedOIB>
  <DomainObject.Predmet.ProtuStrankaListFormated>
    <izvorni_sadrzaj>
      <item>Lokalna razvojna agencija POSLOVNI PARK BJELOVAR LORA društvo s ograničenom odgovornošću za promicanje lokalnog i regionalnog razvoja, Bjelovar</item>
    </izvorni_sadrzaj>
    <derivirana_varijabla naziv="DomainObject.Predmet.ProtuStrankaListFormated_1">
      <item>Lokalna razvojna agencija POSLOVNI PARK BJELOVAR LORA društvo s ograničenom odgovornošću za promicanje lokalnog i regionalnog razvoja, Bjelovar</item>
    </derivirana_varijabla>
  </DomainObject.Predmet.ProtuStrankaListFormated>
  <DomainObject.Predmet.ProtuStrankaListFormatedOIB>
    <izvorni_sadrzaj>
      <item>Lokalna razvojna agencija POSLOVNI PARK BJELOVAR LORA društvo s ograničenom odgovornošću za promicanje lokalnog i regionalnog razvoja, Bjelovar, OIB 68106476843</item>
    </izvorni_sadrzaj>
    <derivirana_varijabla naziv="DomainObject.Predmet.ProtuStrankaListFormatedOIB_1">
      <item>Lokalna razvojna agencija POSLOVNI PARK BJELOVAR LORA društvo s ograničenom odgovornošću za promicanje lokalnog i regionalnog razvoja, Bjelovar, OIB 68106476843</item>
    </derivirana_varijabla>
  </DomainObject.Predmet.ProtuStrankaListFormatedOIB>
  <DomainObject.Predmet.ProtuStrankaListFormatedWithAdress>
    <izvorni_sadrzaj>
      <item>Lokalna razvojna agencija POSLOVNI PARK BJELOVAR LORA društvo s ograničenom odgovornošću za promicanje lokalnog i regionalnog razvoja, Bjelovar, Trg Eugena Kvaternika 6, 43000 Bjelovar</item>
    </izvorni_sadrzaj>
    <derivirana_varijabla naziv="DomainObject.Predmet.ProtuStrankaListFormatedWithAdress_1">
      <item>Lokalna razvojna agencija POSLOVNI PARK BJELOVAR LORA društvo s ograničenom odgovornošću za promicanje lokalnog i regionalnog razvoja, Bjelovar, Trg Eugena Kvaternika 6, 43000 Bjelovar</item>
    </derivirana_varijabla>
  </DomainObject.Predmet.ProtuStrankaListFormatedWithAdress>
  <DomainObject.Predmet.ProtuStrankaListFormatedWithAdressOIB>
    <izvorni_sadrzaj>
      <item>Lokalna razvojna agencija POSLOVNI PARK BJELOVAR LORA društvo s ograničenom odgovornošću za promicanje lokalnog i regionalnog razvoja, Bjelovar, OIB 68106476843, Trg Eugena Kvaternika 6, 43000 Bjelovar</item>
    </izvorni_sadrzaj>
    <derivirana_varijabla naziv="DomainObject.Predmet.ProtuStrankaListFormatedWithAdressOIB_1">
      <item>Lokalna razvojna agencija POSLOVNI PARK BJELOVAR LORA društvo s ograničenom odgovornošću za promicanje lokalnog i regionalnog razvoja, Bjelovar, OIB 68106476843, Trg Eugena Kvaternika 6, 43000 Bjelovar</item>
    </derivirana_varijabla>
  </DomainObject.Predmet.ProtuStrankaListFormatedWithAdressOIB>
  <DomainObject.Predmet.ProtuStrankaListNazivFormated>
    <izvorni_sadrzaj>
      <item>Lokalna razvojna agencija POSLOVNI PARK BJELOVAR LORA društvo s ograničenom odgovornošću za promicanje lokalnog i regionalnog razvoja, Bjelovar</item>
    </izvorni_sadrzaj>
    <derivirana_varijabla naziv="DomainObject.Predmet.ProtuStrankaListNazivFormated_1">
      <item>Lokalna razvojna agencija POSLOVNI PARK BJELOVAR LORA društvo s ograničenom odgovornošću za promicanje lokalnog i regionalnog razvoja, Bjelovar</item>
    </derivirana_varijabla>
  </DomainObject.Predmet.ProtuStrankaListNazivFormated>
  <DomainObject.Predmet.ProtuStrankaListNazivFormatedOIB>
    <izvorni_sadrzaj>
      <item>Lokalna razvojna agencija POSLOVNI PARK BJELOVAR LORA društvo s ograničenom odgovornošću za promicanje lokalnog i regionalnog razvoja, Bjelovar, OIB 68106476843</item>
    </izvorni_sadrzaj>
    <derivirana_varijabla naziv="DomainObject.Predmet.ProtuStrankaListNazivFormatedOIB_1">
      <item>Lokalna razvojna agencija POSLOVNI PARK BJELOVAR LORA društvo s ograničenom odgovornošću za promicanje lokalnog i regionalnog razvoja, Bjelovar, OIB 68106476843</item>
    </derivirana_varijabla>
  </DomainObject.Predmet.ProtuStrankaListNazivFormatedOIB>
  <DomainObject.Predmet.OstaliListFormated>
    <izvorni_sadrzaj>
      <item>JASMINKA KIŠANTAL ZUBIĆ</item>
      <item>BRANKO SMRTIĆ</item>
      <item>ŽUPANIJSKO DRŽAVNO ODVJETNIŠTVO U BJELOVARU</item>
    </izvorni_sadrzaj>
    <derivirana_varijabla naziv="DomainObject.Predmet.OstaliListFormated_1">
      <item>JASMINKA KIŠANTAL ZUBIĆ</item>
      <item>BRANKO SMRTIĆ</item>
      <item>ŽUPANIJSKO DRŽAVNO ODVJETNIŠTVO U BJELOVARU</item>
    </derivirana_varijabla>
  </DomainObject.Predmet.OstaliListFormated>
  <DomainObject.Predmet.OstaliListFormatedOIB>
    <izvorni_sadrzaj>
      <item>JASMINKA KIŠANTAL ZUBIĆ</item>
      <item>BRANKO SMRTIĆ, OIB 26761829990</item>
      <item>ŽUPANIJSKO DRŽAVNO ODVJETNIŠTVO U BJELOVARU</item>
    </izvorni_sadrzaj>
    <derivirana_varijabla naziv="DomainObject.Predmet.OstaliListFormatedOIB_1">
      <item>JASMINKA KIŠANTAL ZUBIĆ</item>
      <item>BRANKO SMRTIĆ, OIB 26761829990</item>
      <item>ŽUPANIJSKO DRŽAVNO ODVJETNIŠTVO U BJELOVARU</item>
    </derivirana_varijabla>
  </DomainObject.Predmet.OstaliListFormatedOIB>
  <DomainObject.Predmet.OstaliListFormatedWithAdress>
    <izvorni_sadrzaj>
      <item>JASMINKA KIŠANTAL ZUBIĆ, Pavleka Miškine 11, 43000 Bjelovar</item>
      <item>BRANKO SMRTIĆ</item>
      <item>ŽUPANIJSKO DRŽAVNO ODVJETNIŠTVO U BJELOVARU</item>
    </izvorni_sadrzaj>
    <derivirana_varijabla naziv="DomainObject.Predmet.OstaliListFormatedWithAdress_1">
      <item>JASMINKA KIŠANTAL ZUBIĆ, Pavleka Miškine 11, 43000 Bjelovar</item>
      <item>BRANKO SMRTIĆ</item>
      <item>ŽUPANIJSKO DRŽAVNO ODVJETNIŠTVO U BJELOVARU</item>
    </derivirana_varijabla>
  </DomainObject.Predmet.OstaliListFormatedWithAdress>
  <DomainObject.Predmet.OstaliListFormatedWithAdressOIB>
    <izvorni_sadrzaj>
      <item>JASMINKA KIŠANTAL ZUBIĆ, Pavleka Miškine 11, 43000 Bjelovar</item>
      <item>BRANKO SMRTIĆ, OIB 26761829990</item>
      <item>ŽUPANIJSKO DRŽAVNO ODVJETNIŠTVO U BJELOVARU</item>
    </izvorni_sadrzaj>
    <derivirana_varijabla naziv="DomainObject.Predmet.OstaliListFormatedWithAdressOIB_1">
      <item>JASMINKA KIŠANTAL ZUBIĆ, Pavleka Miškine 11, 43000 Bjelovar</item>
      <item>BRANKO SMRTIĆ, OIB 26761829990</item>
      <item>ŽUPANIJSKO DRŽAVNO ODVJETNIŠTVO U BJELOVARU</item>
    </derivirana_varijabla>
  </DomainObject.Predmet.OstaliListFormatedWithAdressOIB>
  <DomainObject.Predmet.OstaliListNazivFormated>
    <izvorni_sadrzaj>
      <item>JASMINKA KIŠANTAL ZUBIĆ</item>
      <item>BRANKO SMRTIĆ</item>
      <item>ŽUPANIJSKO DRŽAVNO ODVJETNIŠTVO U BJELOVARU</item>
    </izvorni_sadrzaj>
    <derivirana_varijabla naziv="DomainObject.Predmet.OstaliListNazivFormated_1">
      <item>JASMINKA KIŠANTAL ZUBIĆ</item>
      <item>BRANKO SMRTIĆ</item>
      <item>ŽUPANIJSKO DRŽAVNO ODVJETNIŠTVO U BJELOVARU</item>
    </derivirana_varijabla>
  </DomainObject.Predmet.OstaliListNazivFormated>
  <DomainObject.Predmet.OstaliListNazivFormatedOIB>
    <izvorni_sadrzaj>
      <item>JASMINKA KIŠANTAL ZUBIĆ</item>
      <item>BRANKO SMRTIĆ, OIB 26761829990</item>
      <item>ŽUPANIJSKO DRŽAVNO ODVJETNIŠTVO U BJELOVARU</item>
    </izvorni_sadrzaj>
    <derivirana_varijabla naziv="DomainObject.Predmet.OstaliListNazivFormatedOIB_1">
      <item>JASMINKA KIŠANTAL ZUBIĆ</item>
      <item>BRANKO SMRTIĆ, OIB 26761829990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St-35/2015-11</izvorni_sadrzaj>
    <derivirana_varijabla naziv="DomainObject.PoslovniBrojDokumenta_1">St-35/2015-11</derivirana_varijabla>
  </DomainObject.PoslovniBrojDokumenta>
  <DomainObject.Predmet.StrankaIDrugi>
    <izvorni_sadrzaj>Lokalna razvojna agencija POSLOVNI PARK BJELOVAR LORA društvo s ograničenom odgovornošću za promicanje lokalnog i regionalnog razvoja, Bjelovar</izvorni_sadrzaj>
    <derivirana_varijabla naziv="DomainObject.Predmet.StrankaIDrugi_1">Lokalna razvojna agencija POSLOVNI PARK BJELOVAR LORA društvo s ograničenom odgovornošću za promicanje lokalnog i regionalnog razvoja, Bjelovar</derivirana_varijabla>
  </DomainObject.Predmet.StrankaIDrugi>
  <DomainObject.Predmet.ProtustrankaIDrugi>
    <izvorni_sadrzaj>Lokalna razvojna agencija POSLOVNI PARK BJELOVAR LORA društvo s ograničenom odgovornošću za promicanje lokalnog i regionalnog razvoja, Bjelovar</izvorni_sadrzaj>
    <derivirana_varijabla naziv="DomainObject.Predmet.ProtustrankaIDrugi_1">Lokalna razvojna agencija POSLOVNI PARK BJELOVAR LORA društvo s ograničenom odgovornošću za promicanje lokalnog i regionalnog razvoja, Bjelovar</derivirana_varijabla>
  </DomainObject.Predmet.ProtustrankaIDrugi>
  <DomainObject.Predmet.StrankaIDrugi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StrankaIDrugiAdressOIB_1">Lokalna razvojna agencija POSLOVNI PARK BJELOVAR LORA društvo s ograničenom odgovornošću za promicanje lokalnog i regionalnog razvoja, Bjelovar, OIB 68106476843, Trg Eugena Kvaternika 6, 43000 Bjelovar</derivirana_varijabla>
  </DomainObject.Predmet.StrankaIDrugiAdressOIB>
  <DomainObject.Predmet.ProtustrankaIDrugiAdressOIB>
    <izvorni_sadrzaj>Lokalna razvojna agencija POSLOVNI PARK BJELOVAR LORA društvo s ograničenom odgovornošću za promicanje lokalnog i regionalnog razvoja, Bjelovar, OIB 68106476843, Trg Eugena Kvaternika 6, 43000 Bjelovar</izvorni_sadrzaj>
    <derivirana_varijabla naziv="DomainObject.Predmet.ProtustrankaIDrugiAdressOIB_1">Lokalna razvojna agencija POSLOVNI PARK BJELOVAR LORA društvo s ograničenom odgovornošću za promicanje lokalnog i regionalnog razvoja, Bjelovar, OIB 68106476843, Trg Eugena Kvaternika 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Lokalna razvojna agencija POSLOVNI PARK BJELOVAR LORA društvo s ograničenom odgovornošću za promicanje lokalnog i regionalnog razvoja, Bjelovar</item>
      <item>Lokalna razvojna agencija POSLOVNI PARK BJELOVAR LORA društvo s ograničenom odgovornošću za promicanje lokalnog i regionalnog razvoja, Bjelovar</item>
      <item>JASMINKA KIŠANTAL ZUBIĆ</item>
      <item>BRANKO SMRTIĆ</item>
      <item>ŽUPANIJSKO DRŽAVNO ODVJETNIŠTVO U BJELOVARU</item>
    </izvorni_sadrzaj>
    <derivirana_varijabla naziv="DomainObject.Predmet.SudioniciListNaziv_1">
      <item>Lokalna razvojna agencija POSLOVNI PARK BJELOVAR LORA društvo s ograničenom odgovornošću za promicanje lokalnog i regionalnog razvoja, Bjelovar</item>
      <item>Lokalna razvojna agencija POSLOVNI PARK BJELOVAR LORA društvo s ograničenom odgovornošću za promicanje lokalnog i regionalnog razvoja, Bjelovar</item>
      <item>JASMINKA KIŠANTAL ZUBIĆ</item>
      <item>BRANKO SMRTIĆ</item>
      <item>ŽUPANIJSKO DRŽAVNO ODVJETNIŠTVO U BJELOVARU</item>
    </derivirana_varijabla>
  </DomainObject.Predmet.SudioniciListNaziv>
  <DomainObject.Predmet.SudioniciListAdressOIB>
    <izvorni_sadrzaj>
      <item>Lokalna razvojna agencija POSLOVNI PARK BJELOVAR LORA društvo s ograničenom odgovornošću za promicanje lokalnog i regionalnog razvoja, Bjelovar, OIB 68106476843, Trg Eugena Kvaternika 6,43000 Bjelovar</item>
      <item>Lokalna razvojna agencija POSLOVNI PARK BJELOVAR LORA društvo s ograničenom odgovornošću za promicanje lokalnog i regionalnog razvoja, Bjelovar, OIB 68106476843, Trg Eugena Kvaternika 6,43000 Bjelovar</item>
      <item>JASMINKA KIŠANTAL ZUBIĆ, Pavleka Miškine 11,43000 Bjelovar</item>
      <item>BRANKO SMRTIĆ, OIB 26761829990</item>
      <item>ŽUPANIJSKO DRŽAVNO ODVJETNIŠTVO U BJELOVARU</item>
    </izvorni_sadrzaj>
    <derivirana_varijabla naziv="DomainObject.Predmet.SudioniciListAdressOIB_1">
      <item>Lokalna razvojna agencija POSLOVNI PARK BJELOVAR LORA društvo s ograničenom odgovornošću za promicanje lokalnog i regionalnog razvoja, Bjelovar, OIB 68106476843, Trg Eugena Kvaternika 6,43000 Bjelovar</item>
      <item>Lokalna razvojna agencija POSLOVNI PARK BJELOVAR LORA društvo s ograničenom odgovornošću za promicanje lokalnog i regionalnog razvoja, Bjelovar, OIB 68106476843, Trg Eugena Kvaternika 6,43000 Bjelovar</item>
      <item>JASMINKA KIŠANTAL ZUBIĆ, Pavleka Miškine 11,43000 Bjelovar</item>
      <item>BRANKO SMRTIĆ, OIB 26761829990</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A3D2A9-C208-4094-BCFB-D6F1B66D23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1007</properties:Words>
  <properties:Characters>5687</properties:Characters>
  <properties:Lines>120</properties:Lines>
  <properties:Paragraphs>34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2015-12-17T10:56:00Z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St-35/2015-11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