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b8e3" w14:paraId="403b8e3"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</w:t>
      </w:r>
      <w:r w:rsidRPr="009D0DC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C642A" w:rsidP="009D0DC2" w:rsidR="002C642A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78769A" w:rsidP="009D0DC2" w:rsidR="0078769A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F54B84" w:rsidP="006E34CB" w:rsidR="002C642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54B84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stečajnom sucu Ivanu Dujiću, u stečajnom postupku </w:t>
      </w:r>
      <w:r w:rsidR="004A3045" w:rsidRPr="004A3045">
        <w:rPr>
          <w:rFonts w:cs="Times New Roman" w:eastAsia="Times New Roman" w:hAnsi="Times New Roman" w:ascii="Times New Roman"/>
          <w:sz w:val="24"/>
          <w:szCs w:val="24"/>
        </w:rPr>
        <w:t>nad dužnikom FICHTNER &amp; GABOROVIĆ d.o.o. u stečaju, Ližnjan, Ližnjan 367</w:t>
      </w:r>
      <w:r w:rsidRPr="00F54B84">
        <w:rPr>
          <w:rFonts w:cs="Times New Roman" w:eastAsia="Times New Roman" w:hAnsi="Times New Roman" w:ascii="Times New Roman"/>
          <w:sz w:val="24"/>
          <w:szCs w:val="24"/>
        </w:rPr>
        <w:t xml:space="preserve">, OIB </w:t>
      </w:r>
      <w:r w:rsidR="004A3045" w:rsidRPr="004A3045">
        <w:rPr>
          <w:rFonts w:cs="Times New Roman" w:eastAsia="Times New Roman" w:hAnsi="Times New Roman" w:ascii="Times New Roman"/>
          <w:sz w:val="24"/>
          <w:szCs w:val="24"/>
        </w:rPr>
        <w:t>53013095199</w:t>
      </w:r>
      <w:r w:rsidR="0044379E" w:rsidRPr="0044379E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4A3045">
        <w:rPr>
          <w:rFonts w:cs="Times New Roman" w:eastAsia="Times New Roman" w:hAnsi="Times New Roman" w:ascii="Times New Roman"/>
          <w:sz w:val="24"/>
          <w:szCs w:val="24"/>
        </w:rPr>
        <w:t>16</w:t>
      </w:r>
      <w:r w:rsidR="00CD3BE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4A3045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287C83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4A3045">
        <w:rPr>
          <w:rFonts w:cs="Times New Roman" w:eastAsia="Times New Roman" w:hAnsi="Times New Roman" w:ascii="Times New Roman"/>
          <w:sz w:val="24"/>
          <w:szCs w:val="24"/>
        </w:rPr>
        <w:t>8</w:t>
      </w:r>
      <w:r w:rsidR="00CD3BE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352971" w:rsidP="006E34CB" w:rsidR="00352971" w:rsidRPr="009D0D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70EC" w:rsidP="009D0DC2" w:rsidR="002C64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I. </w:t>
      </w:r>
      <w:r w:rsidR="00C842C9">
        <w:rPr>
          <w:rFonts w:cs="Times New Roman" w:hAnsi="Times New Roman" w:ascii="Times New Roman"/>
          <w:sz w:val="24"/>
          <w:szCs w:val="24"/>
        </w:rPr>
        <w:tab/>
      </w:r>
      <w:r w:rsidR="00356335" w:rsidRPr="00356335">
        <w:rPr>
          <w:rFonts w:cs="Times New Roman" w:hAnsi="Times New Roman" w:ascii="Times New Roman"/>
          <w:sz w:val="24"/>
          <w:szCs w:val="24"/>
        </w:rPr>
        <w:t>Mirjan</w:t>
      </w:r>
      <w:r w:rsidR="00356335">
        <w:rPr>
          <w:rFonts w:cs="Times New Roman" w:hAnsi="Times New Roman" w:ascii="Times New Roman"/>
          <w:sz w:val="24"/>
          <w:szCs w:val="24"/>
        </w:rPr>
        <w:t>a</w:t>
      </w:r>
      <w:r w:rsidR="00356335" w:rsidRPr="00356335">
        <w:rPr>
          <w:rFonts w:cs="Times New Roman" w:hAnsi="Times New Roman" w:ascii="Times New Roman"/>
          <w:sz w:val="24"/>
          <w:szCs w:val="24"/>
        </w:rPr>
        <w:t xml:space="preserve"> Žrvnar iz Pule, Ćirilometodske družbe 1</w:t>
      </w:r>
      <w:r w:rsidR="00CD3BEC">
        <w:rPr>
          <w:rFonts w:cs="Times New Roman" w:hAnsi="Times New Roman" w:ascii="Times New Roman"/>
          <w:sz w:val="24"/>
          <w:szCs w:val="24"/>
        </w:rPr>
        <w:t xml:space="preserve">, </w:t>
      </w:r>
      <w:r w:rsidR="00514CCD" w:rsidRPr="00514CCD">
        <w:rPr>
          <w:rFonts w:cs="Times New Roman" w:hAnsi="Times New Roman" w:ascii="Times New Roman"/>
          <w:sz w:val="24"/>
          <w:szCs w:val="24"/>
        </w:rPr>
        <w:t>OIB 28288265905</w:t>
      </w:r>
      <w:r w:rsidR="00514CCD">
        <w:rPr>
          <w:rFonts w:cs="Times New Roman" w:hAnsi="Times New Roman" w:ascii="Times New Roman"/>
          <w:sz w:val="24"/>
          <w:szCs w:val="24"/>
        </w:rPr>
        <w:t xml:space="preserve">, </w:t>
      </w:r>
      <w:r w:rsidR="00890600">
        <w:rPr>
          <w:rFonts w:cs="Times New Roman" w:hAnsi="Times New Roman" w:ascii="Times New Roman"/>
          <w:sz w:val="24"/>
          <w:szCs w:val="24"/>
        </w:rPr>
        <w:t>razrješuje se dužnosti stečajnog upravitelja.</w:t>
      </w:r>
    </w:p>
    <w:p w:rsidRDefault="00473C45" w:rsidP="009D0DC2" w:rsidR="00473C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1B94" w:rsidP="009D0DC2" w:rsidR="006432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1B94">
        <w:rPr>
          <w:rFonts w:cs="Times New Roman" w:hAnsi="Times New Roman" w:ascii="Times New Roman"/>
          <w:sz w:val="24"/>
          <w:szCs w:val="24"/>
        </w:rPr>
        <w:t>II</w:t>
      </w:r>
      <w:r w:rsidRPr="00B21B94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78769A" w:rsidRPr="0078769A">
        <w:rPr>
          <w:rFonts w:cs="Times New Roman" w:hAnsi="Times New Roman" w:ascii="Times New Roman"/>
          <w:sz w:val="24"/>
          <w:szCs w:val="24"/>
        </w:rPr>
        <w:t>Boris Zadković iz Buzeta, Sportska 2, OIB: 90786626685</w:t>
      </w:r>
      <w:r w:rsidRPr="00B21B94">
        <w:rPr>
          <w:rFonts w:cs="Times New Roman" w:hAnsi="Times New Roman" w:ascii="Times New Roman"/>
          <w:sz w:val="24"/>
          <w:szCs w:val="24"/>
        </w:rPr>
        <w:t>.</w:t>
      </w:r>
    </w:p>
    <w:p w:rsidRDefault="00B21B94" w:rsidP="009D0DC2" w:rsidR="00B21B94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D0DC2" w:rsidP="00084468" w:rsidR="000844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III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  <w:r w:rsidRPr="009D0DC2">
        <w:rPr>
          <w:rFonts w:cs="Times New Roman" w:hAnsi="Times New Roman" w:ascii="Times New Roman"/>
          <w:sz w:val="24"/>
          <w:szCs w:val="24"/>
        </w:rPr>
        <w:tab/>
      </w:r>
      <w:r w:rsidR="004A3045" w:rsidRPr="004A3045">
        <w:rPr>
          <w:rFonts w:cs="Times New Roman" w:hAnsi="Times New Roman" w:ascii="Times New Roman"/>
          <w:sz w:val="24"/>
          <w:szCs w:val="24"/>
        </w:rPr>
        <w:t>Raniji stečajni upravitelj dužan je u roku od 3 dana izvršiti predaju svoje dužnosti novom stečajnom upravitelju.</w:t>
      </w:r>
    </w:p>
    <w:p w:rsidRDefault="008F162D" w:rsidP="00084468" w:rsidR="008F162D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293334" w:rsidR="00434A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8F162D" w:rsidR="008F162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F54B84" w:rsidRPr="00F54B84">
        <w:rPr>
          <w:rFonts w:cs="Times New Roman" w:hAnsi="Times New Roman" w:ascii="Times New Roman"/>
          <w:sz w:val="24"/>
          <w:szCs w:val="24"/>
        </w:rPr>
        <w:t xml:space="preserve">Rješenjem ovog suda posl.br. </w:t>
      </w:r>
      <w:r w:rsidR="008F162D" w:rsidRPr="008F162D">
        <w:rPr>
          <w:rFonts w:cs="Times New Roman" w:hAnsi="Times New Roman" w:ascii="Times New Roman"/>
          <w:sz w:val="24"/>
          <w:szCs w:val="24"/>
        </w:rPr>
        <w:t>St-26/11-50</w:t>
      </w:r>
      <w:r w:rsidR="008F162D">
        <w:rPr>
          <w:rFonts w:cs="Times New Roman" w:hAnsi="Times New Roman" w:ascii="Times New Roman"/>
          <w:sz w:val="24"/>
          <w:szCs w:val="24"/>
        </w:rPr>
        <w:t xml:space="preserve"> od </w:t>
      </w:r>
      <w:r w:rsidR="008F162D" w:rsidRPr="008F162D">
        <w:rPr>
          <w:rFonts w:cs="Times New Roman" w:hAnsi="Times New Roman" w:ascii="Times New Roman"/>
          <w:sz w:val="24"/>
          <w:szCs w:val="24"/>
        </w:rPr>
        <w:t>31. siječnja 2012.</w:t>
      </w:r>
      <w:r w:rsidR="008F162D">
        <w:rPr>
          <w:rFonts w:cs="Times New Roman" w:hAnsi="Times New Roman" w:ascii="Times New Roman"/>
          <w:sz w:val="24"/>
          <w:szCs w:val="24"/>
        </w:rPr>
        <w:t xml:space="preserve"> o</w:t>
      </w:r>
      <w:r w:rsidR="008F162D" w:rsidRPr="008F162D">
        <w:rPr>
          <w:rFonts w:cs="Times New Roman" w:hAnsi="Times New Roman" w:ascii="Times New Roman"/>
          <w:sz w:val="24"/>
          <w:szCs w:val="24"/>
        </w:rPr>
        <w:t>bustavlj</w:t>
      </w:r>
      <w:r w:rsidR="008F162D">
        <w:rPr>
          <w:rFonts w:cs="Times New Roman" w:hAnsi="Times New Roman" w:ascii="Times New Roman"/>
          <w:sz w:val="24"/>
          <w:szCs w:val="24"/>
        </w:rPr>
        <w:t>en je</w:t>
      </w:r>
      <w:r w:rsidR="008F162D" w:rsidRPr="008F162D">
        <w:rPr>
          <w:rFonts w:cs="Times New Roman" w:hAnsi="Times New Roman" w:ascii="Times New Roman"/>
          <w:sz w:val="24"/>
          <w:szCs w:val="24"/>
        </w:rPr>
        <w:t xml:space="preserve"> i zaključ</w:t>
      </w:r>
      <w:r w:rsidR="008F162D">
        <w:rPr>
          <w:rFonts w:cs="Times New Roman" w:hAnsi="Times New Roman" w:ascii="Times New Roman"/>
          <w:sz w:val="24"/>
          <w:szCs w:val="24"/>
        </w:rPr>
        <w:t>en</w:t>
      </w:r>
      <w:r w:rsidR="008F162D" w:rsidRPr="008F162D">
        <w:rPr>
          <w:rFonts w:cs="Times New Roman" w:hAnsi="Times New Roman" w:ascii="Times New Roman"/>
          <w:sz w:val="24"/>
          <w:szCs w:val="24"/>
        </w:rPr>
        <w:t xml:space="preserve"> stečajni postupak nad dužnikom FICHTNER &amp; GABOROVIĆ d.o.o. u stečaju, Ližnjan, Ližnjan 367.</w:t>
      </w:r>
      <w:r w:rsidR="001D63B5">
        <w:rPr>
          <w:rFonts w:cs="Times New Roman" w:hAnsi="Times New Roman" w:ascii="Times New Roman"/>
          <w:sz w:val="24"/>
          <w:szCs w:val="24"/>
        </w:rPr>
        <w:tab/>
      </w:r>
    </w:p>
    <w:p w:rsidRDefault="008F162D" w:rsidP="008F162D" w:rsidR="008F162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podnesku od 15. siječnja 2018. stečajna upraviteljica </w:t>
      </w:r>
      <w:r w:rsidRPr="008F162D">
        <w:rPr>
          <w:rFonts w:cs="Times New Roman" w:hAnsi="Times New Roman" w:ascii="Times New Roman"/>
          <w:sz w:val="24"/>
          <w:szCs w:val="24"/>
        </w:rPr>
        <w:t>Mirjana Žrvnar</w:t>
      </w:r>
      <w:r>
        <w:rPr>
          <w:rFonts w:cs="Times New Roman" w:hAnsi="Times New Roman" w:ascii="Times New Roman"/>
          <w:sz w:val="24"/>
          <w:szCs w:val="24"/>
        </w:rPr>
        <w:t xml:space="preserve"> navela je da je  stečajna masa iza dužnika </w:t>
      </w:r>
      <w:r w:rsidRPr="008F162D">
        <w:rPr>
          <w:rFonts w:cs="Times New Roman" w:hAnsi="Times New Roman" w:ascii="Times New Roman"/>
          <w:sz w:val="24"/>
          <w:szCs w:val="24"/>
        </w:rPr>
        <w:t xml:space="preserve">FICHTNER &amp; GABOROVIĆ d.o.o. u stečaju </w:t>
      </w:r>
      <w:r>
        <w:rPr>
          <w:rFonts w:cs="Times New Roman" w:hAnsi="Times New Roman" w:ascii="Times New Roman"/>
          <w:sz w:val="24"/>
          <w:szCs w:val="24"/>
        </w:rPr>
        <w:t xml:space="preserve">tužitelj u predmetu koji se vodi kod Trgovačkog suda u Rijeci, a da je ona na osobni zahtjev </w:t>
      </w:r>
      <w:r w:rsidR="0078769A">
        <w:rPr>
          <w:rFonts w:cs="Times New Roman" w:hAnsi="Times New Roman" w:ascii="Times New Roman"/>
          <w:sz w:val="24"/>
          <w:szCs w:val="24"/>
        </w:rPr>
        <w:t>brisana sa liste stečajnih upravitelja. Zbog navedenog je predložila da je sud razriješi te imenuje drugog stečajnog upravitelja.</w:t>
      </w:r>
    </w:p>
    <w:p w:rsidRDefault="0078769A" w:rsidP="008F162D" w:rsidR="003C39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32EBD">
        <w:rPr>
          <w:rFonts w:cs="Times New Roman" w:hAnsi="Times New Roman" w:ascii="Times New Roman"/>
          <w:sz w:val="24"/>
          <w:szCs w:val="24"/>
        </w:rPr>
        <w:t xml:space="preserve">Uvidom u </w:t>
      </w:r>
      <w:r w:rsidR="00F54B84">
        <w:rPr>
          <w:rFonts w:cs="Times New Roman" w:hAnsi="Times New Roman" w:ascii="Times New Roman"/>
          <w:sz w:val="24"/>
          <w:szCs w:val="24"/>
        </w:rPr>
        <w:t xml:space="preserve">listu stečajnih upravitelja ovog suda </w:t>
      </w:r>
      <w:r w:rsidR="00132EBD">
        <w:rPr>
          <w:rFonts w:cs="Times New Roman" w:hAnsi="Times New Roman" w:ascii="Times New Roman"/>
          <w:sz w:val="24"/>
          <w:szCs w:val="24"/>
        </w:rPr>
        <w:t xml:space="preserve">utvrđeno je da je </w:t>
      </w:r>
      <w:r w:rsidRPr="0078769A">
        <w:rPr>
          <w:rFonts w:cs="Times New Roman" w:hAnsi="Times New Roman" w:ascii="Times New Roman"/>
          <w:sz w:val="24"/>
          <w:szCs w:val="24"/>
        </w:rPr>
        <w:t xml:space="preserve">Mirjana Žrvnar </w:t>
      </w:r>
      <w:r w:rsidR="00F54B84">
        <w:rPr>
          <w:rFonts w:cs="Times New Roman" w:hAnsi="Times New Roman" w:ascii="Times New Roman"/>
          <w:sz w:val="24"/>
          <w:szCs w:val="24"/>
        </w:rPr>
        <w:t>brisan</w:t>
      </w:r>
      <w:r>
        <w:rPr>
          <w:rFonts w:cs="Times New Roman" w:hAnsi="Times New Roman" w:ascii="Times New Roman"/>
          <w:sz w:val="24"/>
          <w:szCs w:val="24"/>
        </w:rPr>
        <w:t>a</w:t>
      </w:r>
      <w:r w:rsidR="00724E9E">
        <w:rPr>
          <w:rFonts w:cs="Times New Roman" w:hAnsi="Times New Roman" w:ascii="Times New Roman"/>
          <w:sz w:val="24"/>
          <w:szCs w:val="24"/>
        </w:rPr>
        <w:t xml:space="preserve"> sa liste </w:t>
      </w:r>
      <w:r w:rsidR="000C6BFC">
        <w:rPr>
          <w:rFonts w:cs="Times New Roman" w:hAnsi="Times New Roman" w:ascii="Times New Roman"/>
          <w:sz w:val="24"/>
          <w:szCs w:val="24"/>
        </w:rPr>
        <w:t>stečajnih upravitelja ovog suda</w:t>
      </w:r>
      <w:r w:rsidR="00132EBD">
        <w:rPr>
          <w:rFonts w:cs="Times New Roman" w:hAnsi="Times New Roman" w:ascii="Times New Roman"/>
          <w:sz w:val="24"/>
          <w:szCs w:val="24"/>
        </w:rPr>
        <w:t>.</w:t>
      </w:r>
    </w:p>
    <w:p w:rsidRDefault="00A97E28" w:rsidP="00115FB3" w:rsidR="00115F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8769A">
        <w:rPr>
          <w:rFonts w:cs="Times New Roman" w:hAnsi="Times New Roman" w:ascii="Times New Roman"/>
          <w:sz w:val="24"/>
          <w:szCs w:val="24"/>
        </w:rPr>
        <w:t xml:space="preserve">S obzirom na navedeno je, temeljem čl. 91. st. 5., 8. i 9. te čl. 87. st. 7. </w:t>
      </w:r>
      <w:r w:rsidR="00115FB3" w:rsidRPr="00A97E28">
        <w:rPr>
          <w:rFonts w:cs="Times New Roman" w:hAnsi="Times New Roman" w:ascii="Times New Roman"/>
          <w:sz w:val="24"/>
          <w:szCs w:val="24"/>
        </w:rPr>
        <w:t>S</w:t>
      </w:r>
      <w:r w:rsidR="00A26A66">
        <w:rPr>
          <w:rFonts w:cs="Times New Roman" w:hAnsi="Times New Roman" w:ascii="Times New Roman"/>
          <w:sz w:val="24"/>
          <w:szCs w:val="24"/>
        </w:rPr>
        <w:t>tečajnog zakona, dalje: S</w:t>
      </w:r>
      <w:r w:rsidR="00115FB3" w:rsidRPr="00A97E28">
        <w:rPr>
          <w:rFonts w:cs="Times New Roman" w:hAnsi="Times New Roman" w:ascii="Times New Roman"/>
          <w:sz w:val="24"/>
          <w:szCs w:val="24"/>
        </w:rPr>
        <w:t>Z</w:t>
      </w:r>
      <w:r w:rsidR="00115FB3">
        <w:rPr>
          <w:rFonts w:cs="Times New Roman" w:hAnsi="Times New Roman" w:ascii="Times New Roman"/>
          <w:sz w:val="24"/>
          <w:szCs w:val="24"/>
        </w:rPr>
        <w:t>)</w:t>
      </w:r>
      <w:r w:rsidR="0078769A">
        <w:rPr>
          <w:rFonts w:cs="Times New Roman" w:hAnsi="Times New Roman" w:ascii="Times New Roman"/>
          <w:sz w:val="24"/>
          <w:szCs w:val="24"/>
        </w:rPr>
        <w:t>, odlučeno kao u izreci.</w:t>
      </w:r>
    </w:p>
    <w:p w:rsidRDefault="0078769A" w:rsidP="00115FB3" w:rsidR="007876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F54B84">
        <w:rPr>
          <w:rFonts w:cs="Times New Roman" w:hAnsi="Times New Roman" w:ascii="Times New Roman"/>
          <w:sz w:val="24"/>
          <w:szCs w:val="24"/>
        </w:rPr>
        <w:t>1</w:t>
      </w:r>
      <w:r w:rsidR="0078769A">
        <w:rPr>
          <w:rFonts w:cs="Times New Roman" w:hAnsi="Times New Roman" w:ascii="Times New Roman"/>
          <w:sz w:val="24"/>
          <w:szCs w:val="24"/>
        </w:rPr>
        <w:t>6</w:t>
      </w:r>
      <w:r w:rsidR="00DB383B">
        <w:rPr>
          <w:rFonts w:cs="Times New Roman" w:hAnsi="Times New Roman" w:ascii="Times New Roman"/>
          <w:sz w:val="24"/>
          <w:szCs w:val="24"/>
        </w:rPr>
        <w:t xml:space="preserve">. </w:t>
      </w:r>
      <w:r w:rsidR="0078769A">
        <w:rPr>
          <w:rFonts w:cs="Times New Roman" w:hAnsi="Times New Roman" w:ascii="Times New Roman"/>
          <w:sz w:val="24"/>
          <w:szCs w:val="24"/>
        </w:rPr>
        <w:t>siječnja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FD37AC">
        <w:rPr>
          <w:rFonts w:cs="Times New Roman" w:hAnsi="Times New Roman" w:ascii="Times New Roman"/>
          <w:sz w:val="24"/>
          <w:szCs w:val="24"/>
        </w:rPr>
        <w:t>201</w:t>
      </w:r>
      <w:r w:rsidR="0078769A">
        <w:rPr>
          <w:rFonts w:cs="Times New Roman" w:hAnsi="Times New Roman" w:ascii="Times New Roman"/>
          <w:sz w:val="24"/>
          <w:szCs w:val="24"/>
        </w:rPr>
        <w:t>8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</w:p>
    <w:p w:rsidRDefault="0078769A" w:rsidP="009D0DC2" w:rsidR="007876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769A" w:rsidP="009D0DC2" w:rsidR="0078769A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26191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su</w:t>
      </w:r>
      <w:r>
        <w:rPr>
          <w:rFonts w:cs="Times New Roman" w:hAnsi="Times New Roman" w:ascii="Times New Roman"/>
          <w:sz w:val="24"/>
          <w:szCs w:val="24"/>
        </w:rPr>
        <w:t>dac</w:t>
      </w:r>
      <w:r w:rsidR="00434AF3" w:rsidRPr="009D0DC2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9D0DC2" w:rsidR="00434AF3" w:rsidRPr="009D0DC2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  <w:t xml:space="preserve">   Ivan Dujić</w:t>
      </w:r>
      <w:r w:rsidR="00F72706">
        <w:rPr>
          <w:rFonts w:cs="Times New Roman" w:hAnsi="Times New Roman" w:ascii="Times New Roman"/>
          <w:sz w:val="24"/>
          <w:szCs w:val="24"/>
        </w:rPr>
        <w:t>, v.r.</w:t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C642A" w:rsidP="009D0DC2" w:rsidR="002C642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83B" w:rsidP="009D0DC2" w:rsidR="00DB383B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Protiv ovog rješenja mo</w:t>
      </w:r>
      <w:r w:rsidR="00115FB3">
        <w:rPr>
          <w:rFonts w:cs="Times New Roman" w:hAnsi="Times New Roman" w:ascii="Times New Roman"/>
          <w:sz w:val="24"/>
          <w:szCs w:val="24"/>
        </w:rPr>
        <w:t xml:space="preserve">že se </w:t>
      </w:r>
      <w:r w:rsidRPr="009D0DC2">
        <w:rPr>
          <w:rFonts w:cs="Times New Roman" w:hAnsi="Times New Roman" w:ascii="Times New Roman"/>
          <w:sz w:val="24"/>
          <w:szCs w:val="24"/>
        </w:rPr>
        <w:t xml:space="preserve">izjaviti </w:t>
      </w:r>
      <w:r w:rsidR="00115FB3">
        <w:rPr>
          <w:rFonts w:cs="Times New Roman" w:hAnsi="Times New Roman" w:ascii="Times New Roman"/>
          <w:sz w:val="24"/>
          <w:szCs w:val="24"/>
        </w:rPr>
        <w:t xml:space="preserve">žalba </w:t>
      </w:r>
      <w:r w:rsidRPr="009D0DC2">
        <w:rPr>
          <w:rFonts w:cs="Times New Roman" w:hAnsi="Times New Roman" w:ascii="Times New Roman"/>
          <w:sz w:val="24"/>
          <w:szCs w:val="24"/>
        </w:rPr>
        <w:t xml:space="preserve">u roku od 8 dana od dana </w:t>
      </w:r>
      <w:r w:rsidR="00084468" w:rsidRPr="00084468">
        <w:rPr>
          <w:rFonts w:cs="Times New Roman" w:hAnsi="Times New Roman" w:ascii="Times New Roman"/>
          <w:sz w:val="24"/>
          <w:szCs w:val="24"/>
        </w:rPr>
        <w:t>dostave, a dostava se smatra obavljenom istekom osmoga dana od dana objave pismena na mrežnoj stranici e-Oglasna ploča sudova (čl. 12. SZ-a).</w:t>
      </w:r>
      <w:r w:rsidR="00084468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Žalba se podnosi ovom sudu, u </w:t>
      </w:r>
      <w:r w:rsidR="00115FB3">
        <w:rPr>
          <w:rFonts w:cs="Times New Roman" w:hAnsi="Times New Roman" w:ascii="Times New Roman"/>
          <w:sz w:val="24"/>
          <w:szCs w:val="24"/>
        </w:rPr>
        <w:t xml:space="preserve">tri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primjerka, </w:t>
      </w:r>
      <w:r w:rsidR="00115FB3">
        <w:rPr>
          <w:rFonts w:cs="Times New Roman" w:hAnsi="Times New Roman" w:ascii="Times New Roman"/>
          <w:sz w:val="24"/>
          <w:szCs w:val="24"/>
        </w:rPr>
        <w:t>a o</w:t>
      </w:r>
      <w:r w:rsidRPr="009D0DC2">
        <w:rPr>
          <w:rFonts w:cs="Times New Roman" w:hAnsi="Times New Roman" w:ascii="Times New Roman"/>
          <w:sz w:val="24"/>
          <w:szCs w:val="24"/>
        </w:rPr>
        <w:t xml:space="preserve"> žalbi odlučuje Visoki trgovački sud Republike Hrvatske. </w:t>
      </w:r>
    </w:p>
    <w:p w:rsidRDefault="002C642A" w:rsidP="009D0DC2" w:rsidR="002C642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DB383B" w:rsidP="00F54B84" w:rsidR="007876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ranijem stečajnom upravitelju </w:t>
      </w:r>
      <w:r w:rsidR="0078769A" w:rsidRPr="0078769A">
        <w:rPr>
          <w:rFonts w:cs="Times New Roman" w:hAnsi="Times New Roman" w:ascii="Times New Roman"/>
          <w:sz w:val="24"/>
          <w:szCs w:val="24"/>
        </w:rPr>
        <w:t>Mirjan</w:t>
      </w:r>
      <w:r w:rsidR="0078769A">
        <w:rPr>
          <w:rFonts w:cs="Times New Roman" w:hAnsi="Times New Roman" w:ascii="Times New Roman"/>
          <w:sz w:val="24"/>
          <w:szCs w:val="24"/>
        </w:rPr>
        <w:t>i</w:t>
      </w:r>
      <w:r w:rsidR="0078769A" w:rsidRPr="0078769A">
        <w:rPr>
          <w:rFonts w:cs="Times New Roman" w:hAnsi="Times New Roman" w:ascii="Times New Roman"/>
          <w:sz w:val="24"/>
          <w:szCs w:val="24"/>
        </w:rPr>
        <w:t xml:space="preserve"> Žrvnar iz Pule, Ćirilometodske družbe 1</w:t>
      </w:r>
    </w:p>
    <w:p w:rsidRDefault="00434AF3" w:rsidP="00F54B84" w:rsidR="00A26A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78769A" w:rsidRPr="0078769A">
        <w:rPr>
          <w:rFonts w:cs="Times New Roman" w:hAnsi="Times New Roman" w:ascii="Times New Roman"/>
          <w:sz w:val="24"/>
          <w:szCs w:val="24"/>
        </w:rPr>
        <w:t>Boris</w:t>
      </w:r>
      <w:r w:rsidR="0078769A">
        <w:rPr>
          <w:rFonts w:cs="Times New Roman" w:hAnsi="Times New Roman" w:ascii="Times New Roman"/>
          <w:sz w:val="24"/>
          <w:szCs w:val="24"/>
        </w:rPr>
        <w:t>u</w:t>
      </w:r>
      <w:r w:rsidR="0078769A" w:rsidRPr="0078769A">
        <w:rPr>
          <w:rFonts w:cs="Times New Roman" w:hAnsi="Times New Roman" w:ascii="Times New Roman"/>
          <w:sz w:val="24"/>
          <w:szCs w:val="24"/>
        </w:rPr>
        <w:t xml:space="preserve"> Zadković</w:t>
      </w:r>
      <w:r w:rsidR="0078769A">
        <w:rPr>
          <w:rFonts w:cs="Times New Roman" w:hAnsi="Times New Roman" w:ascii="Times New Roman"/>
          <w:sz w:val="24"/>
          <w:szCs w:val="24"/>
        </w:rPr>
        <w:t>u iz Buzeta, Sportska 2, uz preslike listova 1144-1148 spisa</w:t>
      </w:r>
    </w:p>
    <w:p w:rsidRDefault="00434AF3" w:rsidP="00115FB3" w:rsidR="00434A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sudski registar ovoga suda</w:t>
      </w:r>
    </w:p>
    <w:p w:rsidRDefault="00F54B84" w:rsidP="00F54B84" w:rsidR="00F54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4B84" w:rsidP="00F54B84" w:rsidR="00F54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R. </w:t>
      </w:r>
    </w:p>
    <w:p w:rsidRDefault="00F54B84" w:rsidP="00F54B84" w:rsidR="00F54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Kalendirati 20 dana</w:t>
      </w:r>
    </w:p>
    <w:p w:rsidRDefault="00F54B84" w:rsidP="00115FB3" w:rsidR="00F54B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54B84" w:rsidP="00115FB3" w:rsidR="00F54B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26A66" w:rsidP="00115FB3" w:rsidR="00A26A66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C39AE" w:rsidP="009D0DC2" w:rsidR="003C39AE" w:rsidRPr="009D0DC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2C642A" w:rsidR="003C39AE" w:rsidRPr="009D0DC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136" w:rsidP="002C642A" w:rsidR="00FD7136">
      <w:pPr>
        <w:spacing w:lineRule="auto" w:line="240" w:after="0"/>
      </w:pPr>
      <w:r>
        <w:separator/>
      </w:r>
    </w:p>
  </w:endnote>
  <w:endnote w:id="0" w:type="continuationSeparator">
    <w:p w:rsidRDefault="00FD7136" w:rsidP="002C642A" w:rsidR="00FD71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136" w:rsidP="002C642A" w:rsidR="00FD7136">
      <w:pPr>
        <w:spacing w:lineRule="auto" w:line="240" w:after="0"/>
      </w:pPr>
      <w:r>
        <w:separator/>
      </w:r>
    </w:p>
  </w:footnote>
  <w:footnote w:id="0" w:type="continuationSeparator">
    <w:p w:rsidRDefault="00FD7136" w:rsidP="002C642A" w:rsidR="00FD71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2068540"/>
      <w:docPartObj>
        <w:docPartGallery w:val="Page Numbers (Top of Page)"/>
        <w:docPartUnique/>
      </w:docPartObj>
    </w:sdtPr>
    <w:sdtEndPr/>
    <w:sdtContent>
      <w:p w:rsidRDefault="00352971" w:rsidP="00352971" w:rsidR="00352971" w:rsidRPr="00352971">
        <w:pPr>
          <w:pStyle w:val="Zaglavlje"/>
          <w:ind w:firstLine="4536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706">
          <w:rPr>
            <w:noProof/>
          </w:rPr>
          <w:t>2</w:t>
        </w:r>
        <w:r>
          <w:fldChar w:fldCharType="end"/>
        </w:r>
        <w:r>
          <w:tab/>
        </w:r>
        <w:r w:rsidRPr="004A3045">
          <w:rPr>
            <w:rFonts w:cs="Times New Roman" w:hAnsi="Times New Roman" w:ascii="Times New Roman"/>
            <w:sz w:val="24"/>
            <w:szCs w:val="24"/>
          </w:rPr>
          <w:t>10 Pu St-10/2015 -67</w:t>
        </w:r>
      </w:p>
    </w:sdtContent>
  </w:sdt>
  <w:p w:rsidRDefault="002C642A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73574">
      <w:rPr>
        <w:rFonts w:cs="Times New Roman" w:hAnsi="Times New Roman" w:ascii="Times New Roman"/>
        <w:sz w:val="24"/>
        <w:szCs w:val="24"/>
      </w:rPr>
      <w:t xml:space="preserve">10 </w:t>
    </w:r>
    <w:r w:rsidR="004A3045">
      <w:rPr>
        <w:rFonts w:cs="Times New Roman" w:hAnsi="Times New Roman" w:ascii="Times New Roman"/>
        <w:sz w:val="24"/>
        <w:szCs w:val="24"/>
      </w:rPr>
      <w:t xml:space="preserve">Pu </w:t>
    </w:r>
    <w:r w:rsidRPr="00873574">
      <w:rPr>
        <w:rFonts w:cs="Times New Roman" w:hAnsi="Times New Roman" w:ascii="Times New Roman"/>
        <w:sz w:val="24"/>
        <w:szCs w:val="24"/>
      </w:rPr>
      <w:t>St-</w:t>
    </w:r>
    <w:r w:rsidR="004A3045">
      <w:rPr>
        <w:rFonts w:cs="Times New Roman" w:hAnsi="Times New Roman" w:ascii="Times New Roman"/>
        <w:sz w:val="24"/>
        <w:szCs w:val="24"/>
      </w:rPr>
      <w:t>10</w:t>
    </w:r>
    <w:r w:rsidRPr="00873574">
      <w:rPr>
        <w:rFonts w:cs="Times New Roman" w:hAnsi="Times New Roman" w:ascii="Times New Roman"/>
        <w:sz w:val="24"/>
        <w:szCs w:val="24"/>
      </w:rPr>
      <w:t>/</w:t>
    </w:r>
    <w:r w:rsidR="00B21B94">
      <w:rPr>
        <w:rFonts w:cs="Times New Roman" w:hAnsi="Times New Roman" w:ascii="Times New Roman"/>
        <w:sz w:val="24"/>
        <w:szCs w:val="24"/>
      </w:rPr>
      <w:t>201</w:t>
    </w:r>
    <w:r w:rsidR="004A3045">
      <w:rPr>
        <w:rFonts w:cs="Times New Roman" w:hAnsi="Times New Roman" w:ascii="Times New Roman"/>
        <w:sz w:val="24"/>
        <w:szCs w:val="24"/>
      </w:rPr>
      <w:t>5</w:t>
    </w:r>
    <w:r w:rsidRPr="00873574">
      <w:rPr>
        <w:rFonts w:cs="Times New Roman" w:hAnsi="Times New Roman" w:ascii="Times New Roman"/>
        <w:sz w:val="24"/>
        <w:szCs w:val="24"/>
      </w:rPr>
      <w:t xml:space="preserve"> -</w:t>
    </w:r>
    <w:r w:rsidR="004A3045">
      <w:rPr>
        <w:rFonts w:cs="Times New Roman" w:hAnsi="Times New Roman" w:ascii="Times New Roman"/>
        <w:sz w:val="24"/>
        <w:szCs w:val="24"/>
      </w:rPr>
      <w:t>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84468"/>
    <w:rsid w:val="000C6BFC"/>
    <w:rsid w:val="000D79BD"/>
    <w:rsid w:val="00103035"/>
    <w:rsid w:val="00115FB3"/>
    <w:rsid w:val="00132EBD"/>
    <w:rsid w:val="001542FF"/>
    <w:rsid w:val="00192FFB"/>
    <w:rsid w:val="001D3E1B"/>
    <w:rsid w:val="001D63B5"/>
    <w:rsid w:val="001F60C0"/>
    <w:rsid w:val="00200E38"/>
    <w:rsid w:val="002070EC"/>
    <w:rsid w:val="002718B0"/>
    <w:rsid w:val="0028094A"/>
    <w:rsid w:val="00287C83"/>
    <w:rsid w:val="00290EEE"/>
    <w:rsid w:val="00293334"/>
    <w:rsid w:val="002C642A"/>
    <w:rsid w:val="00352971"/>
    <w:rsid w:val="00356335"/>
    <w:rsid w:val="0037402F"/>
    <w:rsid w:val="003C39AE"/>
    <w:rsid w:val="003E16EB"/>
    <w:rsid w:val="003F401D"/>
    <w:rsid w:val="00400A88"/>
    <w:rsid w:val="00405FE5"/>
    <w:rsid w:val="00434AF3"/>
    <w:rsid w:val="0044379E"/>
    <w:rsid w:val="00462CB5"/>
    <w:rsid w:val="00465C8E"/>
    <w:rsid w:val="00473C45"/>
    <w:rsid w:val="004A3045"/>
    <w:rsid w:val="004C5D1D"/>
    <w:rsid w:val="004E2538"/>
    <w:rsid w:val="00514CCD"/>
    <w:rsid w:val="005235EF"/>
    <w:rsid w:val="00585F72"/>
    <w:rsid w:val="005A58D4"/>
    <w:rsid w:val="005B0D43"/>
    <w:rsid w:val="00617C08"/>
    <w:rsid w:val="00635406"/>
    <w:rsid w:val="006354C2"/>
    <w:rsid w:val="00643249"/>
    <w:rsid w:val="00650753"/>
    <w:rsid w:val="006E34CB"/>
    <w:rsid w:val="00724E9E"/>
    <w:rsid w:val="00773038"/>
    <w:rsid w:val="0078769A"/>
    <w:rsid w:val="007A1E66"/>
    <w:rsid w:val="007D59A2"/>
    <w:rsid w:val="00867F2D"/>
    <w:rsid w:val="00873574"/>
    <w:rsid w:val="00890600"/>
    <w:rsid w:val="008F162D"/>
    <w:rsid w:val="00926191"/>
    <w:rsid w:val="00930E95"/>
    <w:rsid w:val="00931CC3"/>
    <w:rsid w:val="00987E25"/>
    <w:rsid w:val="009D0DC2"/>
    <w:rsid w:val="00A26A66"/>
    <w:rsid w:val="00A63A4F"/>
    <w:rsid w:val="00A97E28"/>
    <w:rsid w:val="00B055C3"/>
    <w:rsid w:val="00B21B94"/>
    <w:rsid w:val="00BA0EA9"/>
    <w:rsid w:val="00BB3B72"/>
    <w:rsid w:val="00C079AB"/>
    <w:rsid w:val="00C30577"/>
    <w:rsid w:val="00C842C9"/>
    <w:rsid w:val="00C94E74"/>
    <w:rsid w:val="00C94ED3"/>
    <w:rsid w:val="00CC1CD0"/>
    <w:rsid w:val="00CC2285"/>
    <w:rsid w:val="00CD3BEC"/>
    <w:rsid w:val="00D06F19"/>
    <w:rsid w:val="00D41B07"/>
    <w:rsid w:val="00D67036"/>
    <w:rsid w:val="00D73F08"/>
    <w:rsid w:val="00D80872"/>
    <w:rsid w:val="00DA0493"/>
    <w:rsid w:val="00DB383B"/>
    <w:rsid w:val="00DE7277"/>
    <w:rsid w:val="00DF100B"/>
    <w:rsid w:val="00E106E9"/>
    <w:rsid w:val="00E1648A"/>
    <w:rsid w:val="00E40C36"/>
    <w:rsid w:val="00E8472E"/>
    <w:rsid w:val="00EC1629"/>
    <w:rsid w:val="00F54B84"/>
    <w:rsid w:val="00F662D3"/>
    <w:rsid w:val="00F72706"/>
    <w:rsid w:val="00FD37AC"/>
    <w:rsid w:val="00FD7136"/>
    <w:rsid w:val="00FE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FB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F72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70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70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70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70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FB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F72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70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70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70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70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46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2012.</izvorni_sadrzaj>
    <derivirana_varijabla naziv="DomainObject.Predmet.DatumRjesavanja_1">1. veljače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St-10/2015</izvorni_sadrzaj>
    <derivirana_varijabla naziv="DomainObject.Predmet.OznakaBroj_1">Pu St-10/2015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>06.03.2003.</izvorni_sadrzaj>
    <derivirana_varijabla naziv="DomainObject.Predmet.PrimjedbaSuca_1">06.03.2003.</derivirana_varijabla>
  </DomainObject.Predmet.PrimjedbaSuca>
  <DomainObject.Predmet.ProtustrankaFormated>
    <izvorni_sadrzaj>  FICHTNER &amp; GABOROVIĆ d.o.o. u stečaju LIŽNJAN</izvorni_sadrzaj>
    <derivirana_varijabla naziv="DomainObject.Predmet.ProtustrankaFormated_1">  FICHTNER &amp; GABOROVIĆ d.o.o. u stečaju LIŽNJAN</derivirana_varijabla>
  </DomainObject.Predmet.ProtustrankaFormated>
  <DomainObject.Predmet.ProtustrankaFormatedOIB>
    <izvorni_sadrzaj>  FICHTNER &amp; GABOROVIĆ d.o.o. u stečaju LIŽNJAN, OIB 53013095199</izvorni_sadrzaj>
    <derivirana_varijabla naziv="DomainObject.Predmet.ProtustrankaFormatedOIB_1">  FICHTNER &amp; GABOROVIĆ d.o.o. u stečaju LIŽNJAN, OIB 53013095199</derivirana_varijabla>
  </DomainObject.Predmet.ProtustrankaFormatedOIB>
  <DomainObject.Predmet.ProtustrankaFormatedWithAdress>
    <izvorni_sadrzaj> FICHTNER &amp; GABOROVIĆ d.o.o. u stečaju LIŽNJAN</izvorni_sadrzaj>
    <derivirana_varijabla naziv="DomainObject.Predmet.ProtustrankaFormatedWithAdress_1"> FICHTNER &amp; GABOROVIĆ d.o.o. u stečaju LIŽNJAN</derivirana_varijabla>
  </DomainObject.Predmet.ProtustrankaFormatedWithAdress>
  <DomainObject.Predmet.ProtustrankaFormatedWithAdressOIB>
    <izvorni_sadrzaj> FICHTNER &amp; GABOROVIĆ d.o.o. u stečaju LIŽNJAN, OIB 53013095199</izvorni_sadrzaj>
    <derivirana_varijabla naziv="DomainObject.Predmet.ProtustrankaFormatedWithAdressOIB_1"> FICHTNER &amp; GABOROVIĆ d.o.o. u stečaju LIŽNJAN, OIB 53013095199</derivirana_varijabla>
  </DomainObject.Predmet.ProtustrankaFormatedWithAdressOIB>
  <DomainObject.Predmet.ProtustrankaWithAdress>
    <izvorni_sadrzaj>FICHTNER &amp; GABOROVIĆ d.o.o. u stečaju LIŽNJAN </izvorni_sadrzaj>
    <derivirana_varijabla naziv="DomainObject.Predmet.ProtustrankaWithAdress_1">FICHTNER &amp; GABOROVIĆ d.o.o. u stečaju LIŽNJAN </derivirana_varijabla>
  </DomainObject.Predmet.ProtustrankaWithAdress>
  <DomainObject.Predmet.ProtustrankaWithAdressOIB>
    <izvorni_sadrzaj>FICHTNER &amp; GABOROVIĆ d.o.o. u stečaju LIŽNJAN, OIB 53013095199</izvorni_sadrzaj>
    <derivirana_varijabla naziv="DomainObject.Predmet.ProtustrankaWithAdressOIB_1">FICHTNER &amp; GABOROVIĆ d.o.o. u stečaju LIŽNJAN, OIB 53013095199</derivirana_varijabla>
  </DomainObject.Predmet.ProtustrankaWithAdressOIB>
  <DomainObject.Predmet.ProtustrankaNazivFormated>
    <izvorni_sadrzaj>FICHTNER &amp; GABOROVIĆ d.o.o. u stečaju LIŽNJAN</izvorni_sadrzaj>
    <derivirana_varijabla naziv="DomainObject.Predmet.ProtustrankaNazivFormated_1">FICHTNER &amp; GABOROVIĆ d.o.o. u stečaju LIŽNJAN</derivirana_varijabla>
  </DomainObject.Predmet.ProtustrankaNazivFormated>
  <DomainObject.Predmet.ProtustrankaNazivFormatedOIB>
    <izvorni_sadrzaj>FICHTNER &amp; GABOROVIĆ d.o.o. u stečaju LIŽNJAN, OIB 53013095199</izvorni_sadrzaj>
    <derivirana_varijabla naziv="DomainObject.Predmet.ProtustrankaNazivFormatedOIB_1">FICHTNER &amp; GABOROVIĆ d.o.o. u stečaju LIŽNJAN, OIB 53013095199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</izvorni_sadrzaj>
    <derivirana_varijabla naziv="DomainObject.Predmet.StrankaFormated_1">  REPUBLIKA HRVATSKA, MINISTARSTVO FINANCIJA, POREZNA UPRAVA, Područni ured Pazin</derivirana_varijabla>
  </DomainObject.Predmet.StrankaFormated>
  <DomainObject.Predmet.StrankaFormatedOIB>
    <izvorni_sadrzaj>  REPUBLIKA HRVATSKA, MINISTARSTVO FINANCIJA, POREZNA UPRAVA, Područni ured Pazin</izvorni_sadrzaj>
    <derivirana_varijabla naziv="DomainObject.Predmet.StrankaFormatedOIB_1">  REPUBLIKA HRVATSKA, MINISTARSTVO FINANCIJA, POREZNA UPRAVA, Područni ured Pazin</derivirana_varijabla>
  </DomainObject.Predmet.StrankaFormatedOIB>
  <DomainObject.Predmet.StrankaFormatedWithAdress>
    <izvorni_sadrzaj> REPUBLIKA HRVATSKA, MINISTARSTVO FINANCIJA, POREZNA UPRAVA, Područni ured Pazin</izvorni_sadrzaj>
    <derivirana_varijabla naziv="DomainObject.Predmet.StrankaFormatedWithAdress_1"> REPUBLIKA HRVATSKA, MINISTARSTVO FINANCIJA, POREZNA UPRAVA, Područni ured Pazin</derivirana_varijabla>
  </DomainObject.Predmet.StrankaFormatedWithAdress>
  <DomainObject.Predmet.StrankaFormatedWithAdressOIB>
    <izvorni_sadrzaj> REPUBLIKA HRVATSKA, MINISTARSTVO FINANCIJA, POREZNA UPRAVA, Područni ured Pazin</izvorni_sadrzaj>
    <derivirana_varijabla naziv="DomainObject.Predmet.StrankaFormatedWithAdressOIB_1"> REPUBLIKA HRVATSKA, MINISTARSTVO FINANCIJA, POREZNA UPRAVA, Područni ured Pazin</derivirana_varijabla>
  </DomainObject.Predmet.StrankaFormatedWithAdressOIB>
  <DomainObject.Predmet.StrankaWithAdress>
    <izvorni_sadrzaj>REPUBLIKA HRVATSKA, MINISTARSTVO FINANCIJA, POREZNA UPRAVA, Područni ured Pazin </izvorni_sadrzaj>
    <derivirana_varijabla naziv="DomainObject.Predmet.StrankaWithAdress_1">REPUBLIKA HRVATSKA, MINISTARSTVO FINANCIJA, POREZNA UPRAVA, Područni ured Pazin </derivirana_varijabla>
  </DomainObject.Predmet.StrankaWithAdress>
  <DomainObject.Predmet.StrankaWithAdressOIB>
    <izvorni_sadrzaj>REPUBLIKA HRVATSKA, MINISTARSTVO FINANCIJA, POREZNA UPRAVA, Područni ured Pazin</izvorni_sadrzaj>
    <derivirana_varijabla naziv="DomainObject.Predmet.StrankaWithAdressOIB_1">REPUBLIKA HRVATSKA, MINISTARSTVO FINANCIJA, POREZNA UPRAVA, Područni ured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</izvorni_sadrzaj>
    <derivirana_varijabla naziv="DomainObject.Predmet.StrankaNazivFormatedOIB_1">REPUBLIKA HRVATSKA, MINISTARSTVO FINANCIJA, POREZNA UPRAVA, Područni ured Pazin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1853153.16</izvorni_sadrzaj>
    <derivirana_varijabla naziv="DomainObject.Predmet.TrenutnaVrijednost_1">1853153.16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Pazin</item>
    </izvorni_sadrzaj>
    <derivirana_varijabla naziv="DomainObject.Predmet.StrankaListFormated_1">
      <item>REPUBLIKA HRVATSKA, MINISTARSTVO FINANCIJA, POREZNA UPRAVA, Područni ured Pazin</item>
    </derivirana_varijabla>
  </DomainObject.Predmet.StrankaListFormated>
  <DomainObject.Predmet.StrankaListFormatedOIB>
    <izvorni_sadrzaj>
      <item>REPUBLIKA HRVATSKA, MINISTARSTVO FINANCIJA, POREZNA UPRAVA, Područni ured Pazin</item>
    </izvorni_sadrzaj>
    <derivirana_varijabla naziv="DomainObject.Predmet.StrankaListFormatedOIB_1">
      <item>REPUBLIKA HRVATSKA, MINISTARSTVO FINANCIJA, POREZNA UPRAVA, Područni ured Pazin</item>
    </derivirana_varijabla>
  </DomainObject.Predmet.StrankaListFormatedOIB>
  <DomainObject.Predmet.StrankaListFormatedWithAdress>
    <izvorni_sadrzaj>
      <item>REPUBLIKA HRVATSKA, MINISTARSTVO FINANCIJA, POREZNA UPRAVA, Područni ured Pazin</item>
    </izvorni_sadrzaj>
    <derivirana_varijabla naziv="DomainObject.Predmet.StrankaListFormatedWithAdress_1">
      <item>REPUBLIKA HRVATSKA, MINISTARSTVO FINANCIJA, POREZNA UPRAVA, Područni ured Pazin</item>
    </derivirana_varijabla>
  </DomainObject.Predmet.StrankaListFormatedWithAdress>
  <DomainObject.Predmet.StrankaListFormatedWithAdressOIB>
    <izvorni_sadrzaj>
      <item>REPUBLIKA HRVATSKA, MINISTARSTVO FINANCIJA, POREZNA UPRAVA, Područni ured Pazin</item>
    </izvorni_sadrzaj>
    <derivirana_varijabla naziv="DomainObject.Predmet.StrankaListFormatedWithAdressOIB_1">
      <item>REPUBLIKA HRVATSKA, MINISTARSTVO FINANCIJA, POREZNA UPRAVA, Područni ured Pazin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</item>
    </izvorni_sadrzaj>
    <derivirana_varijabla naziv="DomainObject.Predmet.StrankaListNazivFormatedOIB_1">
      <item>REPUBLIKA HRVATSKA, MINISTARSTVO FINANCIJA, POREZNA UPRAVA, Područni ured Pazin</item>
    </derivirana_varijabla>
  </DomainObject.Predmet.StrankaListNazivFormatedOIB>
  <DomainObject.Predmet.ProtuStrankaListFormated>
    <izvorni_sadrzaj>
      <item>FICHTNER &amp; GABOROVIĆ d.o.o. u stečaju LIŽNJAN</item>
    </izvorni_sadrzaj>
    <derivirana_varijabla naziv="DomainObject.Predmet.ProtuStrankaListFormated_1">
      <item>FICHTNER &amp; GABOROVIĆ d.o.o. u stečaju LIŽNJAN</item>
    </derivirana_varijabla>
  </DomainObject.Predmet.ProtuStrankaListFormated>
  <DomainObject.Predmet.ProtuStrankaListFormatedOIB>
    <izvorni_sadrzaj>
      <item>FICHTNER &amp; GABOROVIĆ d.o.o. u stečaju LIŽNJAN, OIB 53013095199</item>
    </izvorni_sadrzaj>
    <derivirana_varijabla naziv="DomainObject.Predmet.ProtuStrankaListFormatedOIB_1">
      <item>FICHTNER &amp; GABOROVIĆ d.o.o. u stečaju LIŽNJAN, OIB 53013095199</item>
    </derivirana_varijabla>
  </DomainObject.Predmet.ProtuStrankaListFormatedOIB>
  <DomainObject.Predmet.ProtuStrankaListFormatedWithAdress>
    <izvorni_sadrzaj>
      <item>FICHTNER &amp; GABOROVIĆ d.o.o. u stečaju LIŽNJAN</item>
    </izvorni_sadrzaj>
    <derivirana_varijabla naziv="DomainObject.Predmet.ProtuStrankaListFormatedWithAdress_1">
      <item>FICHTNER &amp; GABOROVIĆ d.o.o. u stečaju LIŽNJAN</item>
    </derivirana_varijabla>
  </DomainObject.Predmet.ProtuStrankaListFormatedWithAdress>
  <DomainObject.Predmet.ProtuStrankaListFormatedWithAdressOIB>
    <izvorni_sadrzaj>
      <item>FICHTNER &amp; GABOROVIĆ d.o.o. u stečaju LIŽNJAN, OIB 53013095199</item>
    </izvorni_sadrzaj>
    <derivirana_varijabla naziv="DomainObject.Predmet.ProtuStrankaListFormatedWithAdressOIB_1">
      <item>FICHTNER &amp; GABOROVIĆ d.o.o. u stečaju LIŽNJAN, OIB 53013095199</item>
    </derivirana_varijabla>
  </DomainObject.Predmet.ProtuStrankaListFormatedWithAdressOIB>
  <DomainObject.Predmet.ProtuStrankaListNazivFormated>
    <izvorni_sadrzaj>
      <item>FICHTNER &amp; GABOROVIĆ d.o.o. u stečaju LIŽNJAN</item>
    </izvorni_sadrzaj>
    <derivirana_varijabla naziv="DomainObject.Predmet.ProtuStrankaListNazivFormated_1">
      <item>FICHTNER &amp; GABOROVIĆ d.o.o. u stečaju LIŽNJAN</item>
    </derivirana_varijabla>
  </DomainObject.Predmet.ProtuStrankaListNazivFormated>
  <DomainObject.Predmet.ProtuStrankaListNazivFormatedOIB>
    <izvorni_sadrzaj>
      <item>FICHTNER &amp; GABOROVIĆ d.o.o. u stečaju LIŽNJAN, OIB 53013095199</item>
    </izvorni_sadrzaj>
    <derivirana_varijabla naziv="DomainObject.Predmet.ProtuStrankaListNazivFormatedOIB_1">
      <item>FICHTNER &amp; GABOROVIĆ d.o.o. u stečaju LIŽNJAN, OIB 53013095199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FICHTNER &amp; GABOROVIĆ d.o.o. u stečaju LIŽNJAN</izvorni_sadrzaj>
    <derivirana_varijabla naziv="DomainObject.Predmet.ProtustrankaIDrugi_1">FICHTNER &amp; GABOROVIĆ d.o.o. u stečaju LIŽNJAN</derivirana_varijabla>
  </DomainObject.Predmet.ProtustrankaIDrugi>
  <DomainObject.Predmet.StrankaIDrugiAdressOIB>
    <izvorni_sadrzaj>REPUBLIKA HRVATSKA, MINISTARSTVO FINANCIJA, POREZNA UPRAVA, Područni ured Pazin</izvorni_sadrzaj>
    <derivirana_varijabla naziv="DomainObject.Predmet.StrankaIDrugiAdressOIB_1">REPUBLIKA HRVATSKA, MINISTARSTVO FINANCIJA, POREZNA UPRAVA, Područni ured Pazin</derivirana_varijabla>
  </DomainObject.Predmet.StrankaIDrugiAdressOIB>
  <DomainObject.Predmet.ProtustrankaIDrugiAdressOIB>
    <izvorni_sadrzaj>FICHTNER &amp; GABOROVIĆ d.o.o. u stečaju LIŽNJAN, OIB 53013095199</izvorni_sadrzaj>
    <derivirana_varijabla naziv="DomainObject.Predmet.ProtustrankaIDrugiAdressOIB_1">FICHTNER &amp; GABOROVIĆ d.o.o. u stečaju LIŽNJAN, OIB 53013095199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2012.</izvorni_sadrzaj>
    <derivirana_varijabla naziv="DomainObject.Predmet.OdlukaRjesenje.DatumDonosenjaOdluke_1">31. siječnja 2012.</derivirana_varijabla>
  </DomainObject.Predmet.OdlukaRjesenje.DatumDonosenjaOdluke>
  <DomainObject.Predmet.OdlukaRjesenje.DatumPravomocnosti>
    <izvorni_sadrzaj>21. veljače 2012.</izvorni_sadrzaj>
    <derivirana_varijabla naziv="DomainObject.Predmet.OdlukaRjesenje.DatumPravomocnosti_1">21. veljače 2012.</derivirana_varijabla>
  </DomainObject.Predmet.OdlukaRjesenje.DatumPravomocnosti>
  <DomainObject.Predmet.OdlukaRjesenje.Oznaka>
    <izvorni_sadrzaj>St-26/2011-50</izvorni_sadrzaj>
    <derivirana_varijabla naziv="DomainObject.Predmet.OdlukaRjesenje.Oznaka_1">St-26/2011-50</derivirana_varijabla>
  </DomainObject.Predmet.OdlukaRjesenje.Oznaka>
  <DomainObject.Predmet.SudioniciListNaziv>
    <izvorni_sadrzaj>
      <item>REPUBLIKA HRVATSKA, MINISTARSTVO FINANCIJA, POREZNA UPRAVA, Područni ured Pazin</item>
      <item>FICHTNER &amp; GABOROVIĆ d.o.o. u stečaju LIŽNJAN</item>
    </izvorni_sadrzaj>
    <derivirana_varijabla naziv="DomainObject.Predmet.SudioniciListNaziv_1">
      <item>REPUBLIKA HRVATSKA, MINISTARSTVO FINANCIJA, POREZNA UPRAVA, Područni ured Pazin</item>
      <item>FICHTNER &amp; GABOROVIĆ d.o.o. u stečaju LIŽNJAN</item>
    </derivirana_varijabla>
  </DomainObject.Predmet.SudioniciListNaziv>
  <DomainObject.Predmet.SudioniciListAdressOIB>
    <izvorni_sadrzaj>
      <item>REPUBLIKA HRVATSKA, MINISTARSTVO FINANCIJA, POREZNA UPRAVA, Područni ured Pazin</item>
      <item>FICHTNER &amp; GABOROVIĆ d.o.o. u stečaju LIŽNJAN, OIB 53013095199</item>
    </izvorni_sadrzaj>
    <derivirana_varijabla naziv="DomainObject.Predmet.SudioniciListAdressOIB_1">
      <item>REPUBLIKA HRVATSKA, MINISTARSTVO FINANCIJA, POREZNA UPRAVA, Područni ured Pazin</item>
      <item>FICHTNER &amp; GABOROVIĆ d.o.o. u stečaju LIŽNJAN, OIB 53013095199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53013095199</item>
    </izvorni_sadrzaj>
    <derivirana_varijabla naziv="DomainObject.Predmet.SudioniciListNazivOIB_1">
      <item>, OIB null</item>
      <item>, OIB 53013095199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1786</properties:Characters>
  <properties:Lines>67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2018-01-16T13:35:00Z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2018-01-16T13:39:00Z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