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b1763" w14:paraId="85b1763" w:rsidRDefault="0092599B" w:rsidP="00AF68FE" w:rsidR="009D3FFD" w:rsidRPr="00CE67FC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TRGOVAČKI SUD U ZAGREBU</w:t>
      </w:r>
    </w:p>
    <w:p w:rsidRDefault="00AF68FE" w:rsidP="00AF68FE" w:rsidR="00AF68FE" w:rsidRPr="00CE67FC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Zagreb, Amruševa 2/II</w:t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="00B11D83">
        <w:rPr>
          <w:rFonts w:hAnsi="Times New Roman" w:ascii="Times New Roman"/>
          <w:sz w:val="24"/>
          <w:szCs w:val="24"/>
          <w:lang w:val="pl-PL"/>
        </w:rPr>
        <w:t>52.</w:t>
      </w:r>
      <w:r w:rsidRPr="00CE67FC">
        <w:rPr>
          <w:rFonts w:hAnsi="Times New Roman" w:ascii="Times New Roman"/>
          <w:sz w:val="24"/>
          <w:szCs w:val="24"/>
          <w:lang w:val="pl-PL"/>
        </w:rPr>
        <w:t xml:space="preserve"> St-</w:t>
      </w:r>
      <w:r w:rsidR="000A04A4">
        <w:rPr>
          <w:rFonts w:hAnsi="Times New Roman" w:ascii="Times New Roman"/>
          <w:sz w:val="24"/>
          <w:szCs w:val="24"/>
          <w:lang w:val="pl-PL"/>
        </w:rPr>
        <w:t>739</w:t>
      </w:r>
      <w:r w:rsidR="004C7EAE">
        <w:rPr>
          <w:rFonts w:hAnsi="Times New Roman" w:ascii="Times New Roman"/>
          <w:sz w:val="24"/>
          <w:szCs w:val="24"/>
          <w:lang w:val="pl-PL"/>
        </w:rPr>
        <w:t>/15</w:t>
      </w:r>
      <w:r w:rsidR="001C6698">
        <w:rPr>
          <w:rFonts w:hAnsi="Times New Roman" w:ascii="Times New Roman"/>
          <w:sz w:val="24"/>
          <w:szCs w:val="24"/>
          <w:lang w:val="pl-PL"/>
        </w:rPr>
        <w:t>-14</w:t>
      </w:r>
    </w:p>
    <w:p w:rsidRDefault="00AF68FE" w:rsidP="008E29D4" w:rsidR="008E29D4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66340F" w:rsidP="008E29D4" w:rsidR="00847C7F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8E29D4" w:rsidP="008E29D4" w:rsidR="008E29D4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AF68FE" w:rsidR="00DE119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Trgovački sud u Zagrebu po sucu pojedincu 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Ljiljani Tomić 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kao stečajnom sucu po </w:t>
      </w:r>
      <w:r w:rsidR="003F23B3">
        <w:rPr>
          <w:rFonts w:hAnsi="Times New Roman" w:ascii="Times New Roman"/>
          <w:sz w:val="24"/>
          <w:szCs w:val="24"/>
          <w:lang w:val="hr-HR"/>
        </w:rPr>
        <w:t xml:space="preserve">zahtjevu 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predlagatelja Financijska agencija, RC Zagreb, Podružnica Zagreb, Trg svibanjskih žrtava 1995. 1, Zagreb, radi </w:t>
      </w:r>
      <w:r w:rsidR="003F23B3">
        <w:rPr>
          <w:rFonts w:hAnsi="Times New Roman" w:ascii="Times New Roman"/>
          <w:sz w:val="24"/>
          <w:szCs w:val="24"/>
          <w:lang w:val="hr-HR"/>
        </w:rPr>
        <w:t>zahtjeva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 za pokretanje skraćenog stečajnog postupka nad dužnikom </w:t>
      </w:r>
      <w:r w:rsidR="004C08B8">
        <w:rPr>
          <w:rFonts w:hAnsi="Times New Roman" w:ascii="Times New Roman"/>
          <w:sz w:val="24"/>
          <w:szCs w:val="24"/>
        </w:rPr>
        <w:t>STUDIO 673</w:t>
      </w:r>
      <w:r w:rsidR="00EA68D5" w:rsidRPr="00EA68D5">
        <w:rPr>
          <w:rFonts w:hAnsi="Times New Roman" w:ascii="Times New Roman"/>
          <w:sz w:val="24"/>
          <w:szCs w:val="24"/>
        </w:rPr>
        <w:t xml:space="preserve"> d.o.o., OIB: </w:t>
      </w:r>
      <w:r w:rsidR="004C08B8">
        <w:rPr>
          <w:rFonts w:hAnsi="Times New Roman" w:ascii="Times New Roman"/>
          <w:sz w:val="24"/>
          <w:szCs w:val="24"/>
        </w:rPr>
        <w:t>30874688837</w:t>
      </w:r>
      <w:r w:rsidR="00EA68D5" w:rsidRPr="00EA68D5">
        <w:rPr>
          <w:rFonts w:hAnsi="Times New Roman" w:ascii="Times New Roman"/>
          <w:sz w:val="24"/>
          <w:szCs w:val="24"/>
        </w:rPr>
        <w:t xml:space="preserve">, </w:t>
      </w:r>
      <w:r w:rsidR="004C08B8">
        <w:rPr>
          <w:rFonts w:hAnsi="Times New Roman" w:ascii="Times New Roman"/>
          <w:sz w:val="24"/>
          <w:szCs w:val="24"/>
        </w:rPr>
        <w:t>Ilica 104/2</w:t>
      </w:r>
      <w:r w:rsidR="00EA68D5" w:rsidRPr="00EA68D5">
        <w:rPr>
          <w:rFonts w:hAnsi="Times New Roman" w:ascii="Times New Roman"/>
          <w:sz w:val="24"/>
          <w:szCs w:val="24"/>
        </w:rPr>
        <w:t>, 10 000 Zagreb</w:t>
      </w:r>
      <w:r w:rsidR="003F23B3" w:rsidRPr="00EA68D5">
        <w:rPr>
          <w:rFonts w:hAnsi="Times New Roman" w:ascii="Times New Roman"/>
          <w:sz w:val="24"/>
          <w:szCs w:val="24"/>
          <w:lang w:val="hr-HR"/>
        </w:rPr>
        <w:t>,</w:t>
      </w:r>
      <w:r w:rsidR="003F23B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C7EAE">
        <w:rPr>
          <w:rFonts w:hAnsi="Times New Roman" w:ascii="Times New Roman"/>
          <w:sz w:val="24"/>
          <w:szCs w:val="24"/>
          <w:lang w:val="hr-HR"/>
        </w:rPr>
        <w:t>3. siječnja 2017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>.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godine,</w:t>
      </w:r>
    </w:p>
    <w:p w:rsidRDefault="008E29D4" w:rsidR="008E29D4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P="0036710E" w:rsidR="00F716A2" w:rsidRPr="00CE67FC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</w:t>
      </w:r>
      <w:r w:rsidR="00EA68D5" w:rsidRPr="00EA68D5">
        <w:rPr>
          <w:rFonts w:hAnsi="Times New Roman" w:ascii="Times New Roman"/>
          <w:sz w:val="24"/>
          <w:szCs w:val="24"/>
          <w:lang w:val="hr-HR"/>
        </w:rPr>
        <w:t xml:space="preserve">dužnikom </w:t>
      </w:r>
      <w:r w:rsidR="004C08B8">
        <w:rPr>
          <w:rFonts w:hAnsi="Times New Roman" w:ascii="Times New Roman"/>
          <w:sz w:val="24"/>
          <w:szCs w:val="24"/>
        </w:rPr>
        <w:t>STUDIO 673</w:t>
      </w:r>
      <w:r w:rsidR="004C08B8" w:rsidRPr="00EA68D5">
        <w:rPr>
          <w:rFonts w:hAnsi="Times New Roman" w:ascii="Times New Roman"/>
          <w:sz w:val="24"/>
          <w:szCs w:val="24"/>
        </w:rPr>
        <w:t xml:space="preserve"> d.o.o., OIB: </w:t>
      </w:r>
      <w:r w:rsidR="004C08B8">
        <w:rPr>
          <w:rFonts w:hAnsi="Times New Roman" w:ascii="Times New Roman"/>
          <w:sz w:val="24"/>
          <w:szCs w:val="24"/>
        </w:rPr>
        <w:t>30874688837</w:t>
      </w:r>
      <w:r w:rsidR="004C08B8" w:rsidRPr="00EA68D5">
        <w:rPr>
          <w:rFonts w:hAnsi="Times New Roman" w:ascii="Times New Roman"/>
          <w:sz w:val="24"/>
          <w:szCs w:val="24"/>
        </w:rPr>
        <w:t xml:space="preserve">, </w:t>
      </w:r>
      <w:r w:rsidR="004C08B8">
        <w:rPr>
          <w:rFonts w:hAnsi="Times New Roman" w:ascii="Times New Roman"/>
          <w:sz w:val="24"/>
          <w:szCs w:val="24"/>
        </w:rPr>
        <w:t>Ilica 104/2</w:t>
      </w:r>
      <w:r w:rsidR="004C08B8" w:rsidRPr="00EA68D5">
        <w:rPr>
          <w:rFonts w:hAnsi="Times New Roman" w:ascii="Times New Roman"/>
          <w:sz w:val="24"/>
          <w:szCs w:val="24"/>
        </w:rPr>
        <w:t>, 10 000 Zagreb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>.</w:t>
      </w:r>
      <w:r w:rsidR="006F1C32"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E632A6" w:rsidP="005D2474" w:rsidR="00E632A6" w:rsidRPr="00CE67FC">
      <w:pPr>
        <w:ind w:hanging="709" w:right="708" w:left="709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F716A2" w:rsidR="00F716A2" w:rsidRPr="00CE67FC">
      <w:pPr>
        <w:rPr>
          <w:rFonts w:hAnsi="Times New Roman" w:ascii="Times New Roman"/>
          <w:sz w:val="24"/>
          <w:szCs w:val="24"/>
          <w:lang w:val="hr-HR"/>
        </w:rPr>
      </w:pPr>
    </w:p>
    <w:p w:rsidRDefault="00F716A2" w:rsidP="00EA68D5" w:rsidR="00E632A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Podneskom od </w:t>
      </w:r>
      <w:r w:rsidR="004C08B8">
        <w:rPr>
          <w:rFonts w:hAnsi="Times New Roman" w:ascii="Times New Roman"/>
          <w:sz w:val="24"/>
          <w:szCs w:val="24"/>
          <w:lang w:val="hr-HR"/>
        </w:rPr>
        <w:t>11. rujna</w:t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 2015. godine </w:t>
      </w:r>
      <w:r w:rsidR="00EA68D5" w:rsidRPr="00CE67FC">
        <w:rPr>
          <w:rFonts w:hAnsi="Times New Roman" w:ascii="Times New Roman"/>
          <w:sz w:val="24"/>
          <w:szCs w:val="24"/>
          <w:lang w:val="hr-HR"/>
        </w:rPr>
        <w:t>predlagatelj Financijska agencija, RC Zagreb, Podružnica Zagreb, Trg svibanjskih žrtava 1995. 1, Zagreb</w:t>
      </w:r>
      <w:r w:rsidR="00EA68D5">
        <w:rPr>
          <w:rFonts w:hAnsi="Times New Roman" w:ascii="Times New Roman"/>
          <w:sz w:val="24"/>
          <w:szCs w:val="24"/>
          <w:lang w:val="hr-HR"/>
        </w:rPr>
        <w:t>, podnijela je ovom sudu Zahtjev za provedbu skraćenog stečajnog postupka temeljem čl. 444. st. 1. SZ (NN 77/15).</w:t>
      </w:r>
    </w:p>
    <w:p w:rsidRDefault="00EA68D5" w:rsidP="00EA68D5" w:rsidR="00EA68D5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Povodom predmetnog Zahtjeva, sud je </w:t>
      </w:r>
      <w:r w:rsidR="006A526D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4C08B8">
        <w:rPr>
          <w:rFonts w:hAnsi="Times New Roman" w:ascii="Times New Roman"/>
          <w:sz w:val="24"/>
          <w:szCs w:val="24"/>
          <w:lang w:val="hr-HR"/>
        </w:rPr>
        <w:t>6</w:t>
      </w:r>
      <w:r w:rsidR="004C7EAE">
        <w:rPr>
          <w:rFonts w:hAnsi="Times New Roman" w:ascii="Times New Roman"/>
          <w:sz w:val="24"/>
          <w:szCs w:val="24"/>
          <w:lang w:val="hr-HR"/>
        </w:rPr>
        <w:t>.</w:t>
      </w:r>
      <w:r w:rsidR="006A526D">
        <w:rPr>
          <w:rFonts w:hAnsi="Times New Roman" w:ascii="Times New Roman"/>
          <w:sz w:val="24"/>
          <w:szCs w:val="24"/>
          <w:lang w:val="hr-HR"/>
        </w:rPr>
        <w:t xml:space="preserve"> studenog 2015. godine </w:t>
      </w:r>
      <w:r>
        <w:rPr>
          <w:rFonts w:hAnsi="Times New Roman" w:ascii="Times New Roman"/>
          <w:sz w:val="24"/>
          <w:szCs w:val="24"/>
          <w:lang w:val="hr-HR"/>
        </w:rPr>
        <w:t xml:space="preserve">objavio Oglas kojim je (u točki III) pozvao osobe ovlaštene za zastupanje dužnika po zakonu u roku od 15 dana podnijeti sudu javnobilježnički ovjereni popis imovine i obveza na propisanom obrascu, a točkom IV vjerovnike dužnika </w:t>
      </w:r>
      <w:r w:rsidR="006A526D">
        <w:rPr>
          <w:rFonts w:hAnsi="Times New Roman" w:ascii="Times New Roman"/>
          <w:sz w:val="24"/>
          <w:szCs w:val="24"/>
          <w:lang w:val="hr-HR"/>
        </w:rPr>
        <w:t>da u roku od 45 dana od objave O</w:t>
      </w:r>
      <w:r>
        <w:rPr>
          <w:rFonts w:hAnsi="Times New Roman" w:ascii="Times New Roman"/>
          <w:sz w:val="24"/>
          <w:szCs w:val="24"/>
          <w:lang w:val="hr-HR"/>
        </w:rPr>
        <w:t xml:space="preserve">glasa predlože otvaranje stečajnog postupka, te po pozivu suda </w:t>
      </w:r>
      <w:r w:rsidR="00B42363">
        <w:rPr>
          <w:rFonts w:hAnsi="Times New Roman" w:ascii="Times New Roman"/>
          <w:sz w:val="24"/>
          <w:szCs w:val="24"/>
          <w:lang w:val="hr-HR"/>
        </w:rPr>
        <w:t>predujme sredstva za namirenje,</w:t>
      </w:r>
      <w:r w:rsidR="00F2523A" w:rsidRPr="00F2523A">
        <w:rPr>
          <w:rFonts w:hAnsi="Times New Roman" w:ascii="Times New Roman"/>
          <w:szCs w:val="24"/>
          <w:lang w:val="hr-HR"/>
        </w:rPr>
        <w:t xml:space="preserve"> </w:t>
      </w:r>
      <w:r w:rsidR="00F2523A">
        <w:rPr>
          <w:rFonts w:hAnsi="Times New Roman" w:ascii="Times New Roman"/>
          <w:szCs w:val="24"/>
          <w:lang w:val="hr-HR"/>
        </w:rPr>
        <w:t xml:space="preserve">a dužnikove vjerovnike pozvao predložiti otvaranje redovnog stečajnog postupka uz upozorenje o pravnim posljedicama nepodnošenja takovog prijedloga. </w:t>
      </w:r>
      <w:r w:rsidR="00B42363">
        <w:rPr>
          <w:rFonts w:hAnsi="Times New Roman" w:ascii="Times New Roman"/>
          <w:sz w:val="24"/>
          <w:szCs w:val="24"/>
          <w:lang w:val="hr-HR"/>
        </w:rPr>
        <w:t xml:space="preserve">Zaključkom donesenim </w:t>
      </w:r>
      <w:r w:rsidR="004C08B8">
        <w:rPr>
          <w:rFonts w:hAnsi="Times New Roman" w:ascii="Times New Roman"/>
          <w:sz w:val="24"/>
          <w:szCs w:val="24"/>
          <w:lang w:val="hr-HR"/>
        </w:rPr>
        <w:t xml:space="preserve">9. studenog 2015. godine </w:t>
      </w:r>
      <w:r w:rsidR="00F2523A">
        <w:rPr>
          <w:rFonts w:hAnsi="Times New Roman" w:ascii="Times New Roman"/>
          <w:sz w:val="24"/>
          <w:szCs w:val="24"/>
          <w:lang w:val="hr-HR"/>
        </w:rPr>
        <w:t xml:space="preserve">sud je </w:t>
      </w:r>
      <w:r w:rsidR="00B42363">
        <w:rPr>
          <w:rFonts w:hAnsi="Times New Roman" w:ascii="Times New Roman"/>
          <w:sz w:val="24"/>
          <w:szCs w:val="24"/>
          <w:lang w:val="hr-HR"/>
        </w:rPr>
        <w:t>pozvao HZMO da u roku od osam dana dostave podatak ima li dužnik zaposlenih osoba.</w:t>
      </w:r>
    </w:p>
    <w:p w:rsidRDefault="004C08B8" w:rsidP="004C7EAE" w:rsidR="004C08B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Podneskom od 30. listopada 2015. godine </w:t>
      </w:r>
      <w:r w:rsidRPr="00CE67FC">
        <w:rPr>
          <w:rFonts w:hAnsi="Times New Roman" w:ascii="Times New Roman"/>
          <w:sz w:val="24"/>
          <w:szCs w:val="24"/>
          <w:lang w:val="hr-HR"/>
        </w:rPr>
        <w:t>predlagatelj Financijska agencija, RC Zagreb, Podružnica Zagreb, Trg svibanjskih žrtava 1995. 1, Zagreb</w:t>
      </w:r>
      <w:r>
        <w:rPr>
          <w:rFonts w:hAnsi="Times New Roman" w:ascii="Times New Roman"/>
          <w:sz w:val="24"/>
          <w:szCs w:val="24"/>
          <w:lang w:val="hr-HR"/>
        </w:rPr>
        <w:t>, podnijela je ovom sudu Zahtjev za provedbu skraćenog stečajnog postupka.</w:t>
      </w:r>
    </w:p>
    <w:p w:rsidRDefault="004C08B8" w:rsidP="004C7EAE" w:rsidR="004C08B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Podneskom od 25. studenog 2015. godine HZMO je obavijestio sud da dužnik nema zaposlenih osoba.</w:t>
      </w:r>
    </w:p>
    <w:p w:rsidRDefault="004C7EAE" w:rsidP="004C7EAE" w:rsidR="004C7EAE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Podneskom od </w:t>
      </w:r>
      <w:r w:rsidR="004C08B8">
        <w:rPr>
          <w:rFonts w:hAnsi="Times New Roman" w:ascii="Times New Roman"/>
          <w:sz w:val="24"/>
          <w:szCs w:val="24"/>
          <w:lang w:val="hr-HR"/>
        </w:rPr>
        <w:t>10. prosinca</w:t>
      </w:r>
      <w:r>
        <w:rPr>
          <w:rFonts w:hAnsi="Times New Roman" w:ascii="Times New Roman"/>
          <w:sz w:val="24"/>
          <w:szCs w:val="24"/>
          <w:lang w:val="hr-HR"/>
        </w:rPr>
        <w:t xml:space="preserve"> 2015. godine Ministarstvo financija, Porezna uprava podnijela je prijedlog za otvaranje stečajnog postupka.</w:t>
      </w:r>
    </w:p>
    <w:p w:rsidRDefault="004C7EAE" w:rsidP="004C08B8" w:rsidR="004C7EAE" w:rsidRPr="004C7EAE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Podneskom od 15. prosinca 2015. godine Ministarstvo financija, Porezna uprava obavijestila je sud da dužnik ima imovinu, to jest da je dužnik vlasnik </w:t>
      </w:r>
      <w:r w:rsidR="004C08B8">
        <w:rPr>
          <w:rFonts w:hAnsi="Times New Roman" w:ascii="Times New Roman"/>
          <w:sz w:val="24"/>
          <w:szCs w:val="24"/>
          <w:lang w:val="hr-HR"/>
        </w:rPr>
        <w:t>plovi</w:t>
      </w:r>
      <w:r w:rsidR="000A04A4">
        <w:rPr>
          <w:rFonts w:hAnsi="Times New Roman" w:ascii="Times New Roman"/>
          <w:sz w:val="24"/>
          <w:szCs w:val="24"/>
          <w:lang w:val="hr-HR"/>
        </w:rPr>
        <w:t>la koje se nalazi u evidenciji M</w:t>
      </w:r>
      <w:r w:rsidR="004C08B8">
        <w:rPr>
          <w:rFonts w:hAnsi="Times New Roman" w:ascii="Times New Roman"/>
          <w:sz w:val="24"/>
          <w:szCs w:val="24"/>
          <w:lang w:val="hr-HR"/>
        </w:rPr>
        <w:t xml:space="preserve">inistarstva pomorstva, prometa i infrastrukture, a radi se o brodici duljine 10,70 m, godina gradnje 2004., snaga 2100 kW, luka upisa Biograd na moru, ime objekta MAYA, oznaka broja 1138 BG, vlasnik plovila STUDIO 673 d.o.o., Zagreb, Ilica 104/2, OIB: 30874688837, korisnik plovila GOMAR d.o.o., OIB: 86509175942, vrsta korisnika charter </w:t>
      </w:r>
      <w:r w:rsidR="004C08B8">
        <w:rPr>
          <w:rFonts w:hAnsi="Times New Roman" w:ascii="Times New Roman"/>
          <w:sz w:val="24"/>
          <w:szCs w:val="24"/>
          <w:lang w:val="hr-HR"/>
        </w:rPr>
        <w:lastRenderedPageBreak/>
        <w:t>tvrtka, lista pogona brodski diesel motor, čija cijena na slobodnom tržištu se procjenjuje približno 25.000,00 EUR.</w:t>
      </w:r>
    </w:p>
    <w:p w:rsidRDefault="00B42363" w:rsidP="004C08B8" w:rsidR="004C7EAE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 w:rsidR="004C7EAE">
        <w:rPr>
          <w:rFonts w:hAnsi="Times New Roman" w:ascii="Times New Roman"/>
          <w:sz w:val="24"/>
          <w:szCs w:val="24"/>
          <w:lang w:val="hr-HR"/>
        </w:rPr>
        <w:t>Navedeni vjerovnik Ministarstvo financija, Porezna uprava je rješenjem od 29. prosinca 2015. godine  pozvan da uplati iznos od 16.000,00 kn na sudski depozit, a koja novčana sredstva služe za namirenje troškova postupka, što isti nije učinio.</w:t>
      </w:r>
    </w:p>
    <w:p w:rsidRDefault="004C7EAE" w:rsidP="004C7EAE" w:rsidR="004C7EAE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Navedeni vjer</w:t>
      </w:r>
      <w:r w:rsidR="004C08B8">
        <w:rPr>
          <w:rFonts w:hAnsi="Times New Roman" w:ascii="Times New Roman"/>
          <w:sz w:val="24"/>
          <w:szCs w:val="24"/>
          <w:lang w:val="hr-HR"/>
        </w:rPr>
        <w:t>ovnik je 18</w:t>
      </w:r>
      <w:r>
        <w:rPr>
          <w:rFonts w:hAnsi="Times New Roman" w:ascii="Times New Roman"/>
          <w:sz w:val="24"/>
          <w:szCs w:val="24"/>
          <w:lang w:val="hr-HR"/>
        </w:rPr>
        <w:t>. siječnja 2016. godine podnio podnesak – podredno žalbu protiv rješenja od 29. prosinca 2015. godine.</w:t>
      </w:r>
    </w:p>
    <w:p w:rsidRDefault="004C7EAE" w:rsidP="004C7EAE" w:rsidR="004C7EAE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Spis je dana 5. veljače 2016. godine poslan na Visoki trgovački sud Republike Hrvatske.</w:t>
      </w:r>
    </w:p>
    <w:p w:rsidRDefault="000A04A4" w:rsidP="004C7EAE" w:rsidR="004C7EAE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Rješenjem Visokog trgovačkog suda broj Pž-923/16 od 2. ožujka 2016. godine ukinuto je rješenje ovog suda broj St-739/15 od 29. prosinca 2015. godine kojim je naloženo vjerovniku Republika Hrvatska Ministarstvo financija, Poreznoj upravi, Područnom uredu Zagreb da u roku od 8 dana plati iznos predujma od ukupno 16.000,00 kn za namirenje troškova stečajnog postupka obzirom da isti nije dužan platiti, a temeljem čl. 114. st. 3. alineje 3. Stečajnog zakona.</w:t>
      </w:r>
    </w:p>
    <w:p w:rsidRDefault="00743227" w:rsidP="00EA68D5" w:rsidR="00743227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Odredbom čl. 431. SZ regulirano je u st. 1. da ako osobe ovlaštene za zastupanje dužnika po Zakonu u roku od 15 dana ne podnesu popis imovine i obveza dužnika ili ako iz tog popisa proizlazi da dužnik ima imovinu koja nije dostatna za namirenje predvidivih troškova stečajnog postupka, te ako u roku od 45 dana ni jedan vjerovnik ne predloži otvaranje stečajnog postupka i ne predujmi sredstva za namirenje stečajnog postupka, smatrat će se da je dužnik nesposoban za plaćanje. </w:t>
      </w:r>
    </w:p>
    <w:p w:rsidRDefault="00743227" w:rsidP="00743227" w:rsidR="00743227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Odredbom čl. 433. SZ određeno je da ako nisu ispunjene pretpostavke za istodobno otvaranje i zaključenje skraćenog stečajnog postupka u smislu odredba čl. 431. ovog Zakona sud će obustaviti skraćeni stečajni postupak i odgovarajućom primjenom općih odredbi stečajnog postupka ovog Zakona donijeti rješenje o pokretanju prethodnog postupka, odnosno otvaranju stečajnog postupka. </w:t>
      </w:r>
    </w:p>
    <w:p w:rsidRDefault="00743227" w:rsidP="00743227" w:rsidR="00B11D83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Kako nisu ispunjene pretpostavke iz čl. 431. SZ, to je temeljem čl. 433. SZ riješeno kao u Izreci. </w:t>
      </w:r>
    </w:p>
    <w:p w:rsidRDefault="00482B39" w:rsidP="00743227" w:rsidR="00482B3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E29D4" w:rsidP="00743227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 xml:space="preserve">Zagreb, </w:t>
      </w:r>
      <w:r w:rsidR="004C7EAE">
        <w:rPr>
          <w:rFonts w:hAnsi="Times New Roman" w:ascii="Times New Roman"/>
          <w:sz w:val="24"/>
          <w:szCs w:val="24"/>
          <w:lang w:val="hr-HR"/>
        </w:rPr>
        <w:t>3. siječnja 2017</w:t>
      </w:r>
      <w:r w:rsidR="0036710E" w:rsidRPr="00CE67FC">
        <w:rPr>
          <w:rFonts w:hAnsi="Times New Roman" w:ascii="Times New Roman"/>
          <w:sz w:val="24"/>
          <w:szCs w:val="24"/>
          <w:lang w:val="hr-HR"/>
        </w:rPr>
        <w:t>.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F716A2" w:rsidR="00F716A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</w:p>
    <w:p w:rsidRDefault="00B11D83" w:rsidR="00B11D83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E09A6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  <w:t>SUDAC:</w:t>
      </w:r>
    </w:p>
    <w:p w:rsidRDefault="00AE09A6" w:rsidR="00AE09A6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B11D83">
        <w:rPr>
          <w:rFonts w:hAnsi="Times New Roman" w:ascii="Times New Roman"/>
          <w:sz w:val="24"/>
          <w:szCs w:val="24"/>
          <w:lang w:val="hr-HR"/>
        </w:rPr>
        <w:t>Ljiljana Tomić</w:t>
      </w:r>
      <w:r w:rsidR="00250A14">
        <w:rPr>
          <w:rFonts w:hAnsi="Times New Roman" w:ascii="Times New Roman"/>
          <w:sz w:val="24"/>
          <w:szCs w:val="24"/>
          <w:lang w:val="hr-HR"/>
        </w:rPr>
        <w:t>, v.r.</w:t>
      </w:r>
      <w:r w:rsidR="00504EE0"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11D83" w:rsidR="00B11D83">
      <w:pPr>
        <w:rPr>
          <w:rFonts w:hAnsi="Times New Roman" w:ascii="Times New Roman"/>
          <w:sz w:val="24"/>
          <w:szCs w:val="24"/>
          <w:u w:val="single"/>
        </w:rPr>
      </w:pPr>
    </w:p>
    <w:p w:rsidRDefault="001C6698" w:rsidR="001C6698">
      <w:pPr>
        <w:rPr>
          <w:rFonts w:hAnsi="Times New Roman" w:ascii="Times New Roman"/>
          <w:sz w:val="24"/>
          <w:szCs w:val="24"/>
          <w:u w:val="single"/>
        </w:rPr>
      </w:pPr>
    </w:p>
    <w:p w:rsidRDefault="008E29D4" w:rsidP="008E29D4" w:rsidR="008E29D4" w:rsidRP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>Uputa o pravnom lijeku:</w:t>
      </w:r>
    </w:p>
    <w:p w:rsidRDefault="008E29D4" w:rsidP="008E29D4" w:rsidR="008E29D4" w:rsidRP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11D83" w:rsidR="00B11D83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82B39" w:rsidR="00482B3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50A14" w:rsidP="007A64BB" w:rsidR="00250A14" w:rsidRPr="00250A14">
      <w:pPr>
        <w:jc w:val="right"/>
        <w:rPr>
          <w:rFonts w:hAnsi="Times New Roman" w:ascii="Times New Roman"/>
          <w:sz w:val="24"/>
        </w:rPr>
      </w:pPr>
      <w:r w:rsidRPr="00250A14">
        <w:rPr>
          <w:rFonts w:hAnsi="Times New Roman" w:ascii="Times New Roman"/>
          <w:sz w:val="24"/>
        </w:rPr>
        <w:t>Za točnost otpravka:</w:t>
      </w:r>
    </w:p>
    <w:p w:rsidRDefault="00250A14" w:rsidP="007A64BB" w:rsidR="00250A14" w:rsidRPr="00250A14">
      <w:pPr>
        <w:jc w:val="right"/>
        <w:rPr>
          <w:rFonts w:hAnsi="Times New Roman" w:ascii="Times New Roman"/>
          <w:sz w:val="24"/>
        </w:rPr>
      </w:pPr>
      <w:r w:rsidRPr="00250A14">
        <w:rPr>
          <w:rFonts w:hAnsi="Times New Roman" w:ascii="Times New Roman"/>
          <w:sz w:val="24"/>
        </w:rPr>
        <w:t>Maja Malec</w:t>
      </w:r>
    </w:p>
    <w:p w:rsidRDefault="008E29D4" w:rsidR="008E29D4" w:rsidRPr="00250A14">
      <w:pPr>
        <w:jc w:val="both"/>
        <w:rPr>
          <w:rFonts w:hAnsi="Times New Roman" w:ascii="Times New Roman"/>
          <w:sz w:val="28"/>
          <w:szCs w:val="24"/>
          <w:lang w:val="hr-HR"/>
        </w:rPr>
      </w:pPr>
    </w:p>
    <w:p w:rsidRDefault="0036710E" w:rsidP="00A348FA" w:rsidR="00FC135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9E693F" w:rsidR="00FC1358" w:rsidRPr="00CE67FC"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756B" w:rsidP="009E693F" w:rsidR="005E756B">
      <w:r>
        <w:separator/>
      </w:r>
    </w:p>
  </w:endnote>
  <w:endnote w:id="0" w:type="continuationSeparator">
    <w:p w:rsidRDefault="005E756B" w:rsidP="009E693F" w:rsidR="005E75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756B" w:rsidP="009E693F" w:rsidR="005E756B">
      <w:r>
        <w:separator/>
      </w:r>
    </w:p>
  </w:footnote>
  <w:footnote w:id="0" w:type="continuationSeparator">
    <w:p w:rsidRDefault="005E756B" w:rsidP="009E693F" w:rsidR="005E75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0A14" w:rsidRPr="00250A14">
          <w:rPr>
            <w:noProof/>
            <w:lang w:val="hr-HR"/>
          </w:rPr>
          <w:t>2</w:t>
        </w:r>
        <w:r>
          <w:fldChar w:fldCharType="end"/>
        </w:r>
        <w:r>
          <w:tab/>
        </w:r>
        <w:r>
          <w:tab/>
        </w:r>
        <w:r>
          <w:rPr>
            <w:rFonts w:hAnsi="Times New Roman" w:ascii="Times New Roman"/>
            <w:sz w:val="24"/>
            <w:szCs w:val="24"/>
            <w:lang w:val="pl-PL"/>
          </w:rPr>
          <w:t>52.</w:t>
        </w:r>
        <w:r w:rsidRPr="00CE67FC">
          <w:rPr>
            <w:rFonts w:hAnsi="Times New Roman" w:ascii="Times New Roman"/>
            <w:sz w:val="24"/>
            <w:szCs w:val="24"/>
            <w:lang w:val="pl-PL"/>
          </w:rPr>
          <w:t xml:space="preserve"> St-</w:t>
        </w:r>
        <w:r w:rsidR="000A04A4">
          <w:rPr>
            <w:rFonts w:hAnsi="Times New Roman" w:ascii="Times New Roman"/>
            <w:sz w:val="24"/>
            <w:szCs w:val="24"/>
            <w:lang w:val="pl-PL"/>
          </w:rPr>
          <w:t>739</w:t>
        </w:r>
        <w:r w:rsidR="004C7EAE">
          <w:rPr>
            <w:rFonts w:hAnsi="Times New Roman" w:ascii="Times New Roman"/>
            <w:sz w:val="24"/>
            <w:szCs w:val="24"/>
            <w:lang w:val="pl-PL"/>
          </w:rPr>
          <w:t>/15</w:t>
        </w:r>
        <w:r w:rsidR="001C6698">
          <w:rPr>
            <w:rFonts w:hAnsi="Times New Roman" w:ascii="Times New Roman"/>
            <w:sz w:val="24"/>
            <w:szCs w:val="24"/>
            <w:lang w:val="pl-PL"/>
          </w:rPr>
          <w:t>-14</w:t>
        </w:r>
      </w:p>
    </w:sdtContent>
  </w:sdt>
  <w:p w:rsidRDefault="009E693F" w:rsidR="009E693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75403E"/>
    <w:multiLevelType w:val="hybridMultilevel"/>
    <w:tmpl w:val="ADD69792"/>
    <w:lvl w:tplc="896C948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31225"/>
    <w:rsid w:val="000A04A4"/>
    <w:rsid w:val="00151420"/>
    <w:rsid w:val="001C6698"/>
    <w:rsid w:val="00250A14"/>
    <w:rsid w:val="002B0BE3"/>
    <w:rsid w:val="002D26BA"/>
    <w:rsid w:val="002F7594"/>
    <w:rsid w:val="0036710E"/>
    <w:rsid w:val="003B6DD2"/>
    <w:rsid w:val="003C01A9"/>
    <w:rsid w:val="003F23B3"/>
    <w:rsid w:val="003F2C45"/>
    <w:rsid w:val="003F2DC8"/>
    <w:rsid w:val="003F4F0F"/>
    <w:rsid w:val="00482B39"/>
    <w:rsid w:val="004C08B8"/>
    <w:rsid w:val="004C7EAE"/>
    <w:rsid w:val="004F3825"/>
    <w:rsid w:val="00504EE0"/>
    <w:rsid w:val="005309ED"/>
    <w:rsid w:val="00547DB9"/>
    <w:rsid w:val="0056275F"/>
    <w:rsid w:val="005C613D"/>
    <w:rsid w:val="005D2474"/>
    <w:rsid w:val="005E756B"/>
    <w:rsid w:val="0066340F"/>
    <w:rsid w:val="0067334D"/>
    <w:rsid w:val="00680814"/>
    <w:rsid w:val="00685698"/>
    <w:rsid w:val="006A526D"/>
    <w:rsid w:val="006C1972"/>
    <w:rsid w:val="006D1CD5"/>
    <w:rsid w:val="006F1C32"/>
    <w:rsid w:val="00735F93"/>
    <w:rsid w:val="00743227"/>
    <w:rsid w:val="00794387"/>
    <w:rsid w:val="00847C7F"/>
    <w:rsid w:val="00870D95"/>
    <w:rsid w:val="008E29D4"/>
    <w:rsid w:val="0092599B"/>
    <w:rsid w:val="0099022B"/>
    <w:rsid w:val="009A7062"/>
    <w:rsid w:val="009C03F8"/>
    <w:rsid w:val="009D3FFD"/>
    <w:rsid w:val="009D5B72"/>
    <w:rsid w:val="009E2237"/>
    <w:rsid w:val="009E5EA8"/>
    <w:rsid w:val="009E693F"/>
    <w:rsid w:val="00A348FA"/>
    <w:rsid w:val="00A4175D"/>
    <w:rsid w:val="00A555FC"/>
    <w:rsid w:val="00AD440A"/>
    <w:rsid w:val="00AE09A6"/>
    <w:rsid w:val="00AF68FE"/>
    <w:rsid w:val="00B01B04"/>
    <w:rsid w:val="00B11D83"/>
    <w:rsid w:val="00B42363"/>
    <w:rsid w:val="00B71620"/>
    <w:rsid w:val="00BA5F55"/>
    <w:rsid w:val="00BA7463"/>
    <w:rsid w:val="00C52F95"/>
    <w:rsid w:val="00CE67FC"/>
    <w:rsid w:val="00D345B8"/>
    <w:rsid w:val="00D56AB9"/>
    <w:rsid w:val="00D75636"/>
    <w:rsid w:val="00DE1196"/>
    <w:rsid w:val="00E03BB9"/>
    <w:rsid w:val="00E146B7"/>
    <w:rsid w:val="00E632A6"/>
    <w:rsid w:val="00E903D6"/>
    <w:rsid w:val="00EA68D5"/>
    <w:rsid w:val="00F05276"/>
    <w:rsid w:val="00F2523A"/>
    <w:rsid w:val="00F716A2"/>
    <w:rsid w:val="00FA334D"/>
    <w:rsid w:val="00FC1358"/>
    <w:rsid w:val="00FD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Odlomakpopisa" w:type="paragraph">
    <w:name w:val="List Paragraph"/>
    <w:basedOn w:val="Normal"/>
    <w:uiPriority w:val="34"/>
    <w:qFormat/>
    <w:rsid w:val="004C7EA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0A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0A1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0A1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0A1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0A1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Odlomakpopisa" w:type="paragraph">
    <w:name w:val="List Paragraph"/>
    <w:basedOn w:val="Normal"/>
    <w:uiPriority w:val="34"/>
    <w:qFormat/>
    <w:rsid w:val="004C7EA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0A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0A1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0A1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0A1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0A1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739</izvorni_sadrzaj>
    <derivirana_varijabla naziv="DomainObject.Predmet.Broj_1">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St-739/2015</izvorni_sadrzaj>
    <derivirana_varijabla naziv="DomainObject.Predmet.OznakaBroj_1">St-739/2015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673 d.o.o. zastupanog po punomoćniku Tea Horvat</izvorni_sadrzaj>
    <derivirana_varijabla naziv="DomainObject.Predmet.ProtustrankaFormated_1">  STUDIO 673 d.o.o. zastupanog po punomoćniku Tea Horvat</derivirana_varijabla>
  </DomainObject.Predmet.ProtustrankaFormated>
  <DomainObject.Predmet.ProtustrankaFormatedOIB>
    <izvorni_sadrzaj>  STUDIO 673 d.o.o., OIB 30874688837 zastupanog po punomoćniku Tea Horvat</izvorni_sadrzaj>
    <derivirana_varijabla naziv="DomainObject.Predmet.ProtustrankaFormatedOIB_1">  STUDIO 673 d.o.o., OIB 30874688837 zastupanog po punomoćniku Tea Horvat</derivirana_varijabla>
  </DomainObject.Predmet.ProtustrankaFormatedOIB>
  <DomainObject.Predmet.ProtustrankaFormatedWithAdress>
    <izvorni_sadrzaj> STUDIO 673 d.o.o., Ilica 104/2, 10000 Zagreb zastupanog po punomoćniku Tea Horvat</izvorni_sadrzaj>
    <derivirana_varijabla naziv="DomainObject.Predmet.ProtustrankaFormatedWithAdress_1"> STUDIO 673 d.o.o., Ilica 104/2, 10000 Zagreb zastupanog po punomoćniku Tea Horvat</derivirana_varijabla>
  </DomainObject.Predmet.ProtustrankaFormatedWithAdress>
  <DomainObject.Predmet.ProtustrankaFormatedWithAdressOIB>
    <izvorni_sadrzaj> STUDIO 673 d.o.o., OIB 30874688837, Ilica 104/2, 10000 Zagreb zastupanog po punomoćniku Tea Horvat</izvorni_sadrzaj>
    <derivirana_varijabla naziv="DomainObject.Predmet.ProtustrankaFormatedWithAdressOIB_1"> STUDIO 673 d.o.o., OIB 30874688837, Ilica 104/2, 10000 Zagreb zastupanog po punomoćniku Tea Horvat</derivirana_varijabla>
  </DomainObject.Predmet.ProtustrankaFormatedWithAdressOIB>
  <DomainObject.Predmet.ProtustrankaWithAdress>
    <izvorni_sadrzaj>STUDIO 673 d.o.o. Ilica 104/2, 10000 Zagreb</izvorni_sadrzaj>
    <derivirana_varijabla naziv="DomainObject.Predmet.ProtustrankaWithAdress_1">STUDIO 673 d.o.o. Ilica 104/2, 10000 Zagreb</derivirana_varijabla>
  </DomainObject.Predmet.ProtustrankaWithAdress>
  <DomainObject.Predmet.ProtustrankaWithAdressOIB>
    <izvorni_sadrzaj>STUDIO 673 d.o.o., OIB 30874688837, Ilica 104/2, 10000 Zagreb</izvorni_sadrzaj>
    <derivirana_varijabla naziv="DomainObject.Predmet.ProtustrankaWithAdressOIB_1">STUDIO 673 d.o.o., OIB 30874688837, Ilica 104/2, 10000 Zagreb</derivirana_varijabla>
  </DomainObject.Predmet.ProtustrankaWithAdressOIB>
  <DomainObject.Predmet.ProtustrankaNazivFormated>
    <izvorni_sadrzaj>STUDIO 673 d.o.o.</izvorni_sadrzaj>
    <derivirana_varijabla naziv="DomainObject.Predmet.ProtustrankaNazivFormated_1">STUDIO 673 d.o.o.</derivirana_varijabla>
  </DomainObject.Predmet.ProtustrankaNazivFormated>
  <DomainObject.Predmet.ProtustrankaNazivFormatedOIB>
    <izvorni_sadrzaj>STUDIO 673 d.o.o., OIB 30874688837</izvorni_sadrzaj>
    <derivirana_varijabla naziv="DomainObject.Predmet.ProtustrankaNazivFormatedOIB_1">STUDIO 673 d.o.o., OIB 30874688837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HRVATSKA, MINISTARSTVO FINANCIJA, POREZNA UPRAVA, PODRUČNI URED ZAGREB zastupanog po punomoćniku Županijsko državno odvjetništvo u Zagrebu</izvorni_sadrzaj>
    <derivirana_varijabla naziv="DomainObject.Predmet.StrankaFormated_1">  FINA Regionalni centar Zagreb; REPUBLIKA HRVATSKA, MINISTARSTVO FINANCIJA, POREZNA UPRAVA, PODRUČNI URED ZAGREB zastupanog po punomoćniku Županijsko državno odvjetništvo u Zagrebu</derivirana_varijabla>
  </DomainObject.Predmet.StrankaFormated>
  <DomainObject.Predmet.StrankaFormatedOIB>
    <izvorni_sadrzaj>  FINA Regionalni centar Zagreb, OIB 85821130368; REPUBLIKA HRVATSKA, MINISTARSTVO FINANCIJA, POREZNA UPRAVA, PODRUČNI URED ZAGREB, OIB 18683136487 zastupanog po punomoćniku Županijsko državno odvjetništvo u Zagrebu</izvorni_sadrzaj>
    <derivirana_varijabla naziv="DomainObject.Predmet.StrankaFormatedOIB_1">  FINA Regionalni centar Zagreb, OIB 85821130368; REPUBLIKA HRVATSKA, MINISTARSTVO FINANCIJA, POREZNA UPRAVA, PODRUČNI URED ZAGREB,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Zagreb; REPUBLIKA HRVATSKA, MINISTARSTVO FINANCIJA, POREZNA UPRAVA, PODRUČNI URED ZAGREB zastupanog po punomoćniku Županijsko državno odvjetništvo u Zagrebu</izvorni_sadrzaj>
    <derivirana_varijabla naziv="DomainObject.Predmet.StrankaFormatedWithAdress_1"> FINA Regionalni centar Zagreb, Trg svibanjskih žrtava 1995. 1, 10000 Zagreb; REPUBLIKA HRVATSKA, MINISTARSTVO FINANCIJA, POREZNA UPRAVA, PODRUČNI URED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Zagreb; REPUBLIKA HRVATSKA, MINISTARSTVO FINANCIJA, POREZNA UPRAVA, PODRUČNI URED ZAGREB, OIB 18683136487 zastupanog po punomoćniku Županijsko državno odvjetništvo u Zagrebu</izvorni_sadrzaj>
    <derivirana_varijabla naziv="DomainObject.Predmet.StrankaFormatedWithAdressOIB_1"> FINA Regionalni centar Zagreb, OIB 85821130368, Trg svibanjskih žrtava 1995. 1, 10000 Zagreb; REPUBLIKA HRVATSKA, MINISTARSTVO FINANCIJA, POREZNA UPRAVA, PODRUČNI URED ZAGREB, OIB 18683136487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Zagreb,REPUBLIKA HRVATSKA, MINISTARSTVO FINANCIJA, POREZNA UPRAVA, PODRUČNI URED ZAGREB </izvorni_sadrzaj>
    <derivirana_varijabla naziv="DomainObject.Predmet.StrankaWithAdress_1">FINA Regionalni centar Zagreb Trg svibanjskih žrtava 1995. 1,10000 Zagreb,REPUBLIKA HRVATSKA, MINISTARSTVO FINANCIJA, POREZNA UPRAVA, PODRUČNI URED ZAGREB </derivirana_varijabla>
  </DomainObject.Predmet.StrankaWithAdress>
  <DomainObject.Predmet.StrankaWithAdressOIB>
    <izvorni_sadrzaj>FINA Regionalni centar Zagreb, OIB 85821130368, Trg svibanjskih žrtava 1995. 1,10000 Zagreb,REPUBLIKA HRVATSKA, MINISTARSTVO FINANCIJA, POREZNA UPRAVA, PODRUČNI URED ZAGREB, OIB 18683136487</izvorni_sadrzaj>
    <derivirana_varijabla naziv="DomainObject.Predmet.StrankaWithAdressOIB_1">FINA Regionalni centar Zagreb, OIB 85821130368, Trg svibanjskih žrtava 1995. 1,10000 Zagreb,REPUBLIKA HRVATSKA, MINISTARSTVO FINANCIJA, POREZNA UPRAVA, PODRUČNI URED ZAGREB, OIB 18683136487</derivirana_varijabla>
  </DomainObject.Predmet.StrankaWithAdressOIB>
  <DomainObject.Predmet.StrankaNazivFormated>
    <izvorni_sadrzaj>FINA Regionalni centar Zagreb,REPUBLIKA HRVATSKA, MINISTARSTVO FINANCIJA, POREZNA UPRAVA, PODRUČNI URED ZAGREB</izvorni_sadrzaj>
    <derivirana_varijabla naziv="DomainObject.Predmet.StrankaNazivFormated_1">FINA Regionalni centar Zagreb,REPUBLIKA HRVATSKA, MINISTARSTVO FINANCIJA, POREZNA UPRAVA, PODRUČNI URED ZAGREB</derivirana_varijabla>
  </DomainObject.Predmet.StrankaNazivFormated>
  <DomainObject.Predmet.StrankaNazivFormatedOIB>
    <izvorni_sadrzaj>FINA Regionalni centar Zagreb, OIB 85821130368,REPUBLIKA HRVATSKA, MINISTARSTVO FINANCIJA, POREZNA UPRAVA, PODRUČNI URED ZAGREB, OIB 18683136487</izvorni_sadrzaj>
    <derivirana_varijabla naziv="DomainObject.Predmet.StrankaNazivFormatedOIB_1">FINA Regionalni centar Zagreb, OIB 85821130368,REPUBLIKA HRVATSKA,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  <item>REPUBLIKA HRVATSKA, MINISTARSTVO FINANCIJA, POREZNA UPRAVA, PODRUČNI URED ZAGREB zastupanog po punomoćniku Županijsko državno odvjetništvo u Zagrebu</item>
    </izvorni_sadrzaj>
    <derivirana_varijabla naziv="DomainObject.Predmet.StrankaListFormated_1">
      <item>FINA Regionalni centar Zagreb</item>
      <item>REPUBLIKA HRVATSKA, MINISTARSTVO FINANCIJA, POREZNA UPRAVA, PODRUČNI URED ZAGREB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REPUBLIKA HRVATSKA, MINISTARSTVO FINANCIJA, POREZNA UPRAVA, PODRUČNI URED ZAGREB, OIB 18683136487 zastupanog po punomoćniku Županijsko državno odvjetništvo u Zagrebu</item>
    </izvorni_sadrzaj>
    <derivirana_varijabla naziv="DomainObject.Predmet.StrankaListFormatedOIB_1">
      <item>FINA Regionalni centar Zagreb, OIB 85821130368</item>
      <item>REPUBLIKA HRVATSKA, MINISTARSTVO FINANCIJA, 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HRVATSKA, MINISTARSTVO FINANCIJA, POREZNA UPRAVA, PODRUČNI URED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</item>
      <item>REPUBLIKA HRVATSKA, MINISTARSTVO FINANCIJA, POREZNA UPRAVA, PODRUČNI URED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HRVATSKA, MINISTARSTVO FINANCIJA, POREZNA UPRAVA, PODRUČNI URED ZAGREB, OIB 18683136487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</item>
      <item>REPUBLIKA HRVATSKA, MINISTARSTVO FINANCIJA, POREZNA UPRAVA, PODRUČNI URED ZAGREB, OIB 18683136487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REPUBLIKA HRVATSKA, MINISTARSTVO FINANCIJA, POREZNA UPRAVA, PODRUČNI URED ZAGREB</item>
    </izvorni_sadrzaj>
    <derivirana_varijabla naziv="DomainObject.Predmet.StrankaListNazivFormated_1">
      <item>FINA Regionalni centar Zagreb</item>
      <item>REPUBLIKA HRVATSKA, MINISTARSTVO FINANCIJA, POREZNA UPRAVA, PODRUČNI URED ZAGREB</item>
    </derivirana_varijabla>
  </DomainObject.Predmet.StrankaListNazivFormated>
  <DomainObject.Predmet.StrankaListNazivFormatedOIB>
    <izvorni_sadrzaj>
      <item>FINA Regionalni centar Zagreb, OIB 85821130368</item>
      <item>REPUBLIKA HRVATSKA, MINISTARSTVO FINANCIJA, POREZNA UPRAVA, PODRUČNI URED ZAGREB, OIB 18683136487</item>
    </izvorni_sadrzaj>
    <derivirana_varijabla naziv="DomainObject.Predmet.StrankaListNazivFormatedOIB_1">
      <item>FINA Regionalni centar Zagreb, OIB 85821130368</item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STUDIO 673 d.o.o. zastupanog po punomoćniku Tea Horvat</item>
    </izvorni_sadrzaj>
    <derivirana_varijabla naziv="DomainObject.Predmet.ProtuStrankaListFormated_1">
      <item>STUDIO 673 d.o.o. zastupanog po punomoćniku Tea Horvat</item>
    </derivirana_varijabla>
  </DomainObject.Predmet.ProtuStrankaListFormated>
  <DomainObject.Predmet.ProtuStrankaListFormatedOIB>
    <izvorni_sadrzaj>
      <item>STUDIO 673 d.o.o., OIB 30874688837 zastupanog po punomoćniku Tea Horvat</item>
    </izvorni_sadrzaj>
    <derivirana_varijabla naziv="DomainObject.Predmet.ProtuStrankaListFormatedOIB_1">
      <item>STUDIO 673 d.o.o., OIB 30874688837 zastupanog po punomoćniku Tea Horvat</item>
    </derivirana_varijabla>
  </DomainObject.Predmet.ProtuStrankaListFormatedOIB>
  <DomainObject.Predmet.ProtuStrankaListFormatedWithAdress>
    <izvorni_sadrzaj>
      <item>STUDIO 673 d.o.o., Ilica 104/2, 10000 Zagreb zastupanog po punomoćniku Tea Horvat</item>
    </izvorni_sadrzaj>
    <derivirana_varijabla naziv="DomainObject.Predmet.ProtuStrankaListFormatedWithAdress_1">
      <item>STUDIO 673 d.o.o., Ilica 104/2, 10000 Zagreb zastupanog po punomoćniku Tea Horvat</item>
    </derivirana_varijabla>
  </DomainObject.Predmet.ProtuStrankaListFormatedWithAdress>
  <DomainObject.Predmet.ProtuStrankaListFormatedWithAdressOIB>
    <izvorni_sadrzaj>
      <item>STUDIO 673 d.o.o., OIB 30874688837, Ilica 104/2, 10000 Zagreb zastupanog po punomoćniku Tea Horvat</item>
    </izvorni_sadrzaj>
    <derivirana_varijabla naziv="DomainObject.Predmet.ProtuStrankaListFormatedWithAdressOIB_1">
      <item>STUDIO 673 d.o.o., OIB 30874688837, Ilica 104/2, 10000 Zagreb zastupanog po punomoćniku Tea Horvat</item>
    </derivirana_varijabla>
  </DomainObject.Predmet.ProtuStrankaListFormatedWithAdressOIB>
  <DomainObject.Predmet.ProtuStrankaListNazivFormated>
    <izvorni_sadrzaj>
      <item>STUDIO 673 d.o.o.</item>
    </izvorni_sadrzaj>
    <derivirana_varijabla naziv="DomainObject.Predmet.ProtuStrankaListNazivFormated_1">
      <item>STUDIO 673 d.o.o.</item>
    </derivirana_varijabla>
  </DomainObject.Predmet.ProtuStrankaListNazivFormated>
  <DomainObject.Predmet.ProtuStrankaListNazivFormatedOIB>
    <izvorni_sadrzaj>
      <item>STUDIO 673 d.o.o., OIB 30874688837</item>
    </izvorni_sadrzaj>
    <derivirana_varijabla naziv="DomainObject.Predmet.ProtuStrankaListNazivFormatedOIB_1">
      <item>STUDIO 673 d.o.o., OIB 30874688837</item>
    </derivirana_varijabla>
  </DomainObject.Predmet.ProtuStrankaListNazivFormatedOIB>
  <DomainObject.Predmet.OstaliListFormated>
    <izvorni_sadrzaj>
      <item>Tea Horvat punomoćnik sudionika u postupku STUDIO 673 d.o.o.</item>
      <item>Županijsko državno odvjetništvo u Zagrebu punomoćnik sudionika u postupku REPUBLIKA HRVATSKA, MINISTARSTVO FINANCIJA, POREZNA UPRAVA, PODRUČNI URED ZAGREB</item>
    </izvorni_sadrzaj>
    <derivirana_varijabla naziv="DomainObject.Predmet.OstaliListFormated_1">
      <item>Tea Horvat punomoćnik sudionika u postupku STUDIO 673 d.o.o.</item>
      <item>Županijsko državno odvjetništvo u Zagrebu punomoćnik sudionika u postupku REPUBLIKA HRVATSKA, MINISTARSTVO FINANCIJA, POREZNA UPRAVA, PODRUČNI URED ZAGREB</item>
    </derivirana_varijabla>
  </DomainObject.Predmet.OstaliListFormated>
  <DomainObject.Predmet.OstaliListFormatedOIB>
    <izvorni_sadrzaj>
      <item>Tea Horvat, OIB 70780867425 punomoćnik sudionika u postupku STUDIO 673 d.o.o.</item>
      <item>Županijsko državno odvjetništvo u Zagrebu punomoćnik sudionika u postupku REPUBLIKA HRVATSKA, MINISTARSTVO FINANCIJA, POREZNA UPRAVA, PODRUČNI URED ZAGREB</item>
    </izvorni_sadrzaj>
    <derivirana_varijabla naziv="DomainObject.Predmet.OstaliListFormatedOIB_1">
      <item>Tea Horvat, OIB 70780867425 punomoćnik sudionika u postupku STUDIO 673 d.o.o.</item>
      <item>Županijsko državno odvjetništvo u Zagrebu punomoćnik sudionika u postupku REPUBLIKA HRVATSKA, MINISTARSTVO FINANCIJA, POREZNA UPRAVA, PODRUČNI URED ZAGREB</item>
    </derivirana_varijabla>
  </DomainObject.Predmet.OstaliListFormatedOIB>
  <DomainObject.Predmet.OstaliListFormatedWithAdress>
    <izvorni_sadrzaj>
      <item>Tea Horvat, Šestinski Kraljevec 104, 10000 Zagreb punomoćnik sudionika u postupku STUDIO 673 d.o.o.</item>
      <item>Županijsko državno odvjetništvo u Zagrebu, Savska cesta 41, 10000 Zagreb punomoćnik sudionika u postupku REPUBLIKA HRVATSKA, MINISTARSTVO FINANCIJA, POREZNA UPRAVA, PODRUČNI URED ZAGREB</item>
    </izvorni_sadrzaj>
    <derivirana_varijabla naziv="DomainObject.Predmet.OstaliListFormatedWithAdress_1">
      <item>Tea Horvat, Šestinski Kraljevec 104, 10000 Zagreb punomoćnik sudionika u postupku STUDIO 673 d.o.o.</item>
      <item>Županijsko državno odvjetništvo u Zagrebu, Savska cesta 41, 10000 Zagreb punomoćnik sudionika u postupku REPUBLIKA HRVATSKA, MINISTARSTVO FINANCIJA, POREZNA UPRAVA, PODRUČNI URED ZAGREB</item>
    </derivirana_varijabla>
  </DomainObject.Predmet.OstaliListFormatedWithAdress>
  <DomainObject.Predmet.OstaliListFormatedWithAdressOIB>
    <izvorni_sadrzaj>
      <item>Tea Horvat, OIB 70780867425, Šestinski Kraljevec 104, 10000 Zagreb punomoćnik sudionika u postupku STUDIO 673 d.o.o.</item>
      <item>Županijsko državno odvjetništvo u Zagrebu, Savska cesta 41, 10000 Zagreb punomoćnik sudionika u postupku REPUBLIKA HRVATSKA, MINISTARSTVO FINANCIJA, POREZNA UPRAVA, PODRUČNI URED ZAGREB</item>
    </izvorni_sadrzaj>
    <derivirana_varijabla naziv="DomainObject.Predmet.OstaliListFormatedWithAdressOIB_1">
      <item>Tea Horvat, OIB 70780867425, Šestinski Kraljevec 104, 10000 Zagreb punomoćnik sudionika u postupku STUDIO 673 d.o.o.</item>
      <item>Županijsko državno odvjetništvo u Zagrebu, Savska cesta 41, 10000 Zagreb punomoćnik sudionika u postupku REPUBLIKA HRVATSKA, MINISTARSTVO FINANCIJA, POREZNA UPRAVA, PODRUČNI URED ZAGREB</item>
    </derivirana_varijabla>
  </DomainObject.Predmet.OstaliListFormatedWithAdressOIB>
  <DomainObject.Predmet.OstaliListNazivFormated>
    <izvorni_sadrzaj>
      <item>Tea Horvat</item>
      <item>Županijsko državno odvjetništvo u Zagrebu</item>
    </izvorni_sadrzaj>
    <derivirana_varijabla naziv="DomainObject.Predmet.OstaliListNazivFormated_1">
      <item>Tea Horvat</item>
      <item>Županijsko državno odvjetništvo u Zagrebu</item>
    </derivirana_varijabla>
  </DomainObject.Predmet.OstaliListNazivFormated>
  <DomainObject.Predmet.OstaliListNazivFormatedOIB>
    <izvorni_sadrzaj>
      <item>Tea Horvat, OIB 70780867425</item>
      <item>Županijsko državno odvjetništvo u Zagrebu</item>
    </izvorni_sadrzaj>
    <derivirana_varijabla naziv="DomainObject.Predmet.OstaliListNazivFormatedOIB_1">
      <item>Tea Horvat, OIB 70780867425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STUDIO 673 d.o.o.</izvorni_sadrzaj>
    <derivirana_varijabla naziv="DomainObject.Predmet.ProtustrankaIDrugi_1">STUDIO 673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STUDIO 673 d.o.o., OIB 30874688837, Ilica 104/2, 10000 Zagreb</izvorni_sadrzaj>
    <derivirana_varijabla naziv="DomainObject.Predmet.ProtustrankaIDrugiAdressOIB_1">STUDIO 673 d.o.o., OIB 30874688837, Ilica 104/2,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STUDIO 673 d.o.o.</item>
      <item>REPUBLIKA HRVATSKA, MINISTARSTVO FINANCIJA, POREZNA UPRAVA, PODRUČNI URED ZAGREB</item>
      <item>Tea Horvat</item>
      <item>Županijsko državno odvjetništvo u Zagrebu</item>
    </izvorni_sadrzaj>
    <derivirana_varijabla naziv="DomainObject.Predmet.SudioniciListNaziv_1">
      <item>FINA Regionalni centar Zagreb</item>
      <item>STUDIO 673 d.o.o.</item>
      <item>REPUBLIKA HRVATSKA, MINISTARSTVO FINANCIJA, POREZNA UPRAVA, PODRUČNI URED ZAGREB</item>
      <item>Tea Horvat</item>
      <item>Županijsko državno odvjetništvo u Zagrebu</item>
    </derivirana_varijabla>
  </DomainObject.Predmet.SudioniciListNaziv>
  <DomainObject.Predmet.SudioniciListAdressOIB>
    <izvorni_sadrzaj>
      <item>FINA Regionalni centar Zagreb, OIB 85821130368, Trg svibanjskih žrtava 1995. 1,10000 Zagreb</item>
      <item>STUDIO 673 d.o.o., OIB 30874688837, Ilica 104/2,10000 Zagreb</item>
      <item>REPUBLIKA HRVATSKA, MINISTARSTVO FINANCIJA, POREZNA UPRAVA, PODRUČNI URED ZAGREB, OIB 18683136487</item>
      <item>Tea Horvat, OIB 70780867425, Šestinski Kraljevec 104,10000 Zagreb</item>
      <item>Županijsko državno odvjetništvo u Zagrebu, Savska cesta 41,10000 Zagreb</item>
    </izvorni_sadrzaj>
    <derivirana_varijabla naziv="DomainObject.Predmet.SudioniciListAdressOIB_1">
      <item>FINA Regionalni centar Zagreb, OIB 85821130368, Trg svibanjskih žrtava 1995. 1,10000 Zagreb</item>
      <item>STUDIO 673 d.o.o., OIB 30874688837, Ilica 104/2,10000 Zagreb</item>
      <item>REPUBLIKA HRVATSKA, MINISTARSTVO FINANCIJA, POREZNA UPRAVA, PODRUČNI URED ZAGREB, OIB 18683136487</item>
      <item>Tea Horvat, OIB 70780867425, Šestinski Kraljevec 104,10000 Zagreb</item>
      <item>Županijsko državno odvjetništvo u Zagrebu,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30874688837</item>
      <item>, OIB 18683136487</item>
      <item>, OIB 70780867425</item>
      <item>, OIB null</item>
    </izvorni_sadrzaj>
    <derivirana_varijabla naziv="DomainObject.Predmet.SudioniciListNazivOIB_1">
      <item>, OIB 85821130368</item>
      <item>, OIB 30874688837</item>
      <item>, OIB 18683136487</item>
      <item>, OIB 70780867425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747</properties:Words>
  <properties:Characters>4061</properties:Characters>
  <properties:Lines>94</properties:Lines>
  <properties:Paragraphs>29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2017-01-03T07:21:00Z</dcterms:created>
  <dc:creator>MINISTARSTVO PRAVOSUĐA</dc:creator>
  <cp:lastModifiedBy>Maja Malec</cp:lastModifiedBy>
  <cp:lastPrinted>2015-11-24T12:50:00Z</cp:lastPrinted>
  <dcterms:modified xmlns:xsi="http://www.w3.org/2001/XMLSchema-instance" xsi:type="dcterms:W3CDTF">2017-01-03T10:39:00Z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