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4e4e" w14:paraId="11a4e4e" w:rsidRDefault="00556AA5" w:rsidR="00556AA5" w:rsidRPr="00E0450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810F1" w:rsidP="00E04500" w:rsidR="0096065C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9St-1006</w:t>
      </w:r>
      <w:r w:rsidR="00C27B87">
        <w:rPr>
          <w:rFonts w:cs="Times New Roman" w:hAnsi="Times New Roman" w:ascii="Times New Roman"/>
          <w:sz w:val="24"/>
          <w:szCs w:val="24"/>
        </w:rPr>
        <w:t>/2016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REPBULIKA HRVATSKA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96065C" w:rsidR="0096065C" w:rsidRPr="00E04500">
      <w:pPr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065C" w:rsidP="00E04500" w:rsidR="0096065C" w:rsidRPr="00E045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Trgovački sud u Zadru, Stalna služba u Šibeniku, OIB: 39670464653, po stečajnom sucu Terezija Goreta, odlučujući o prijedlogu podnositelja Financijske agencije, Podružnice Šibenik, za provedbu stečajnog postupka nad dužnikom</w:t>
      </w:r>
      <w:r w:rsidR="00E810F1">
        <w:rPr>
          <w:rFonts w:cs="Times New Roman" w:hAnsi="Times New Roman" w:ascii="Times New Roman"/>
          <w:sz w:val="24"/>
          <w:szCs w:val="24"/>
        </w:rPr>
        <w:t xml:space="preserve"> KLASTER MEDICINSKOG TURIZMA d.o.o. za usluge, </w:t>
      </w:r>
      <w:proofErr w:type="spellStart"/>
      <w:r w:rsidR="00E810F1">
        <w:rPr>
          <w:rFonts w:cs="Times New Roman" w:hAnsi="Times New Roman" w:ascii="Times New Roman"/>
          <w:sz w:val="24"/>
          <w:szCs w:val="24"/>
        </w:rPr>
        <w:t>Ćirila</w:t>
      </w:r>
      <w:proofErr w:type="spellEnd"/>
      <w:r w:rsidR="00E810F1">
        <w:rPr>
          <w:rFonts w:cs="Times New Roman" w:hAnsi="Times New Roman" w:ascii="Times New Roman"/>
          <w:sz w:val="24"/>
          <w:szCs w:val="24"/>
        </w:rPr>
        <w:t xml:space="preserve"> i Metoda 2, Vodice, OIB: 17431717493</w:t>
      </w:r>
      <w:r w:rsidRPr="00E04500">
        <w:rPr>
          <w:rFonts w:cs="Times New Roman" w:hAnsi="Times New Roman" w:ascii="Times New Roman"/>
          <w:sz w:val="24"/>
          <w:szCs w:val="24"/>
        </w:rPr>
        <w:t xml:space="preserve">,  dana </w:t>
      </w:r>
      <w:r w:rsidR="00E810F1">
        <w:rPr>
          <w:rFonts w:cs="Times New Roman" w:hAnsi="Times New Roman" w:ascii="Times New Roman"/>
          <w:sz w:val="24"/>
          <w:szCs w:val="24"/>
        </w:rPr>
        <w:t>19</w:t>
      </w:r>
      <w:r w:rsidR="00C27B87">
        <w:rPr>
          <w:rFonts w:cs="Times New Roman" w:hAnsi="Times New Roman" w:ascii="Times New Roman"/>
          <w:sz w:val="24"/>
          <w:szCs w:val="24"/>
        </w:rPr>
        <w:t>. listopada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Odbacuje se </w:t>
      </w:r>
      <w:r w:rsidR="00D14822">
        <w:rPr>
          <w:rFonts w:cs="Times New Roman" w:hAnsi="Times New Roman" w:ascii="Times New Roman"/>
          <w:sz w:val="24"/>
          <w:szCs w:val="24"/>
        </w:rPr>
        <w:t>prijedlog za provedbu</w:t>
      </w:r>
      <w:r w:rsidRPr="00E04500">
        <w:rPr>
          <w:rFonts w:cs="Times New Roman" w:hAnsi="Times New Roman" w:ascii="Times New Roman"/>
          <w:sz w:val="24"/>
          <w:szCs w:val="24"/>
        </w:rPr>
        <w:t xml:space="preserve"> stečajnog postupka nad dužnikom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E810F1">
        <w:rPr>
          <w:rFonts w:cs="Times New Roman" w:hAnsi="Times New Roman" w:ascii="Times New Roman"/>
          <w:sz w:val="24"/>
          <w:szCs w:val="24"/>
        </w:rPr>
        <w:t xml:space="preserve">KLASTER MEDICINSKOG TURIZMA d.o.o. za usluge, </w:t>
      </w:r>
      <w:proofErr w:type="spellStart"/>
      <w:r w:rsidR="00E810F1">
        <w:rPr>
          <w:rFonts w:cs="Times New Roman" w:hAnsi="Times New Roman" w:ascii="Times New Roman"/>
          <w:sz w:val="24"/>
          <w:szCs w:val="24"/>
        </w:rPr>
        <w:t>Ćirila</w:t>
      </w:r>
      <w:proofErr w:type="spellEnd"/>
      <w:r w:rsidR="00E810F1">
        <w:rPr>
          <w:rFonts w:cs="Times New Roman" w:hAnsi="Times New Roman" w:ascii="Times New Roman"/>
          <w:sz w:val="24"/>
          <w:szCs w:val="24"/>
        </w:rPr>
        <w:t xml:space="preserve"> i Metoda 2, Vodice, OIB: 17431717493 od 11. Kolovoza 2016.g.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Obrazloženje</w:t>
      </w:r>
    </w:p>
    <w:p w:rsidRDefault="0096065C" w:rsidP="00E04500" w:rsidR="009606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10F1" w:rsidP="00E04500" w:rsidR="00E810F1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10F1" w:rsidP="00E810F1" w:rsidR="00EB2C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11. Kolovoza 2016.g.  FINA – Regionalni centar Split, Podružnica Šibenik podnijela je</w:t>
      </w:r>
      <w:r w:rsidR="00D14822">
        <w:rPr>
          <w:rFonts w:cs="Times New Roman" w:hAnsi="Times New Roman" w:ascii="Times New Roman"/>
          <w:sz w:val="24"/>
          <w:szCs w:val="24"/>
        </w:rPr>
        <w:t xml:space="preserve"> prijedlog za pokretanje stečajnog postupka</w:t>
      </w:r>
      <w:r>
        <w:rPr>
          <w:rFonts w:cs="Times New Roman" w:hAnsi="Times New Roman" w:ascii="Times New Roman"/>
          <w:sz w:val="24"/>
          <w:szCs w:val="24"/>
        </w:rPr>
        <w:t xml:space="preserve"> na</w:t>
      </w:r>
      <w:r w:rsidR="00D14822">
        <w:rPr>
          <w:rFonts w:cs="Times New Roman" w:hAnsi="Times New Roman" w:ascii="Times New Roman"/>
          <w:sz w:val="24"/>
          <w:szCs w:val="24"/>
        </w:rPr>
        <w:t>d gore navedenom pravnom osobom.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810F1" w:rsidP="00E810F1" w:rsidR="00E810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10F1" w:rsidP="00E04500" w:rsidR="00E810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10F1" w:rsidP="00E04500" w:rsidR="00E810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Provjerom u sudski registar </w:t>
      </w:r>
      <w:proofErr w:type="spellStart"/>
      <w:r>
        <w:rPr>
          <w:rFonts w:cs="Times New Roman" w:hAnsi="Times New Roman" w:ascii="Times New Roman"/>
          <w:sz w:val="24"/>
          <w:szCs w:val="24"/>
        </w:rPr>
        <w:t>uvrđeno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da je dužnik brisan iz registra rješenjem ovog suda pod poslovnim brojem </w:t>
      </w:r>
      <w:proofErr w:type="spellStart"/>
      <w:r>
        <w:rPr>
          <w:rFonts w:cs="Times New Roman" w:hAnsi="Times New Roman" w:ascii="Times New Roman"/>
          <w:sz w:val="24"/>
          <w:szCs w:val="24"/>
        </w:rPr>
        <w:t>Tt</w:t>
      </w:r>
      <w:proofErr w:type="spellEnd"/>
      <w:r>
        <w:rPr>
          <w:rFonts w:cs="Times New Roman" w:hAnsi="Times New Roman" w:ascii="Times New Roman"/>
          <w:sz w:val="24"/>
          <w:szCs w:val="24"/>
        </w:rPr>
        <w:t>- 16/3</w:t>
      </w:r>
      <w:r w:rsidR="00D14822">
        <w:rPr>
          <w:rFonts w:cs="Times New Roman" w:hAnsi="Times New Roman" w:ascii="Times New Roman"/>
          <w:sz w:val="24"/>
          <w:szCs w:val="24"/>
        </w:rPr>
        <w:t>940-2 dana 06. Listopada 2016.g, budući je ovaj sud dana 12. Svibnja 2016.g.  donio rješenje pod poslovnim brojem St-174/2016 kojim rješenjem je istovremeno otvoren i zatvoren skraćeni stečajni postupak nad dužnikom, također po prijedlogu Financijske agencije.</w:t>
      </w:r>
    </w:p>
    <w:p w:rsidRDefault="00E810F1" w:rsidP="00E04500" w:rsidR="00E810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10F1" w:rsidP="00E04500" w:rsidR="00E810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14822">
        <w:rPr>
          <w:rFonts w:cs="Times New Roman" w:hAnsi="Times New Roman" w:ascii="Times New Roman"/>
          <w:sz w:val="24"/>
          <w:szCs w:val="24"/>
        </w:rPr>
        <w:t xml:space="preserve">Slijedom navedenog, valjalo je odbaciti zahtjev, te riješiti kao u izreci, </w:t>
      </w:r>
      <w:r>
        <w:rPr>
          <w:rFonts w:cs="Times New Roman" w:hAnsi="Times New Roman" w:ascii="Times New Roman"/>
          <w:sz w:val="24"/>
          <w:szCs w:val="24"/>
        </w:rPr>
        <w:t xml:space="preserve">primjenom odredbe čl. 10. Stečajnog zakona u svezi sa čl. 333. St.2. ZPP-a. </w:t>
      </w:r>
    </w:p>
    <w:p w:rsidRDefault="00E810F1" w:rsidP="00E04500" w:rsidR="00E810F1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810F1">
        <w:rPr>
          <w:rFonts w:cs="Times New Roman" w:hAnsi="Times New Roman" w:ascii="Times New Roman"/>
          <w:sz w:val="24"/>
          <w:szCs w:val="24"/>
        </w:rPr>
        <w:t>19</w:t>
      </w:r>
      <w:r w:rsidR="00C27B87">
        <w:rPr>
          <w:rFonts w:cs="Times New Roman" w:hAnsi="Times New Roman" w:ascii="Times New Roman"/>
          <w:sz w:val="24"/>
          <w:szCs w:val="24"/>
        </w:rPr>
        <w:t>. listopada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STEČAJNI SUDAC</w:t>
      </w: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Terezija Goreta</w:t>
      </w:r>
      <w:r w:rsidR="005B4824">
        <w:rPr>
          <w:rFonts w:cs="Times New Roman" w:hAnsi="Times New Roman" w:ascii="Times New Roman"/>
          <w:sz w:val="24"/>
          <w:szCs w:val="24"/>
        </w:rPr>
        <w:t>, v.r.</w:t>
      </w:r>
      <w:r w:rsidRPr="00E0450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14822" w:rsidP="00E04500" w:rsidR="00D148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E810F1">
        <w:rPr>
          <w:rFonts w:cs="Times New Roman" w:hAnsi="Times New Roman" w:ascii="Times New Roman"/>
          <w:sz w:val="24"/>
          <w:szCs w:val="24"/>
        </w:rPr>
        <w:t>nezadovoljna stranka može uložiti žalbu Visokom trgovačkom sudu Republike Hrvatske u roku od 8 dana po primitku ovog rješenja, a ulaže se putem ovog suda u 2 primjerka za sud i po 1 za svaku protivnu stranu</w:t>
      </w:r>
      <w:r w:rsidRPr="00E0450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4500" w:rsidP="00E04500" w:rsid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225" w:rsidP="00E04500" w:rsidR="00CC72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225" w:rsidP="00E04500" w:rsidR="00CC72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DN-a:</w:t>
      </w:r>
    </w:p>
    <w:p w:rsidRDefault="00E04500" w:rsidP="00E04500" w:rsidR="00E04500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Predlagatelju FINA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Dužniku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6065C" w:rsidRPr="00E045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73B93"/>
    <w:multiLevelType w:val="hybridMultilevel"/>
    <w:tmpl w:val="1F0C97E2"/>
    <w:lvl w:tplc="9C8A0A3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C7"/>
    <w:rsid w:val="00031B10"/>
    <w:rsid w:val="000C5EA3"/>
    <w:rsid w:val="001C1F22"/>
    <w:rsid w:val="003576C7"/>
    <w:rsid w:val="00556AA5"/>
    <w:rsid w:val="005B4824"/>
    <w:rsid w:val="0096065C"/>
    <w:rsid w:val="00A74BE4"/>
    <w:rsid w:val="00B771D1"/>
    <w:rsid w:val="00C27B87"/>
    <w:rsid w:val="00CC7225"/>
    <w:rsid w:val="00D14822"/>
    <w:rsid w:val="00E04500"/>
    <w:rsid w:val="00E45C03"/>
    <w:rsid w:val="00E810F1"/>
    <w:rsid w:val="00EB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77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1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1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1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1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77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1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1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1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1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i zaključen stečaj St-174/16</izvorni_sadrzaj>
    <derivirana_varijabla naziv="DomainObject.Predmet.Opis_1">otvoren i zaključen stečaj St-174/16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St-1006/2016</izvorni_sadrzaj>
    <derivirana_varijabla naziv="DomainObject.Predmet.OznakaBroj_1">St-1006/2016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MEDICINSKOG TURIZMA d.o.o. za usluge</izvorni_sadrzaj>
    <derivirana_varijabla naziv="DomainObject.Predmet.ProtustrankaFormated_1">  KLASTER MEDICINSKOG TURIZMA d.o.o. za usluge</derivirana_varijabla>
  </DomainObject.Predmet.ProtustrankaFormated>
  <DomainObject.Predmet.ProtustrankaFormatedOIB>
    <izvorni_sadrzaj>  KLASTER MEDICINSKOG TURIZMA d.o.o. za usluge, OIB 17431717493</izvorni_sadrzaj>
    <derivirana_varijabla naziv="DomainObject.Predmet.ProtustrankaFormatedOIB_1">  KLASTER MEDICINSKOG TURIZMA d.o.o. za usluge, OIB 17431717493</derivirana_varijabla>
  </DomainObject.Predmet.ProtustrankaFormatedOIB>
  <DomainObject.Predmet.ProtustrankaFormatedWithAdress>
    <izvorni_sadrzaj> KLASTER MEDICINSKOG TURIZMA d.o.o. za usluge, Ćirila i Metoda 2, 22211 Vodice</izvorni_sadrzaj>
    <derivirana_varijabla naziv="DomainObject.Predmet.ProtustrankaFormatedWithAdress_1"> KLASTER MEDICINSKOG TURIZMA d.o.o. za usluge, Ćirila i Metoda 2, 22211 Vodice</derivirana_varijabla>
  </DomainObject.Predmet.ProtustrankaFormatedWithAdress>
  <DomainObject.Predmet.ProtustrankaFormatedWithAdressOIB>
    <izvorni_sadrzaj> KLASTER MEDICINSKOG TURIZMA d.o.o. za usluge, OIB 17431717493, Ćirila i Metoda 2, 22211 Vodice</izvorni_sadrzaj>
    <derivirana_varijabla naziv="DomainObject.Predmet.ProtustrankaFormatedWithAdressOIB_1"> KLASTER MEDICINSKOG TURIZMA d.o.o. za usluge, OIB 17431717493, Ćirila i Metoda 2, 22211 Vodice</derivirana_varijabla>
  </DomainObject.Predmet.ProtustrankaFormatedWithAdressOIB>
  <DomainObject.Predmet.ProtustrankaWithAdress>
    <izvorni_sadrzaj>KLASTER MEDICINSKOG TURIZMA d.o.o. za usluge Ćirila i Metoda 2, 22211 Vodice</izvorni_sadrzaj>
    <derivirana_varijabla naziv="DomainObject.Predmet.ProtustrankaWithAdress_1">KLASTER MEDICINSKOG TURIZMA d.o.o. za usluge Ćirila i Metoda 2, 22211 Vodice</derivirana_varijabla>
  </DomainObject.Predmet.ProtustrankaWithAdress>
  <DomainObject.Predmet.ProtustrankaWithAdressOIB>
    <izvorni_sadrzaj>KLASTER MEDICINSKOG TURIZMA d.o.o. za usluge, OIB 17431717493, Ćirila i Metoda 2, 22211 Vodice</izvorni_sadrzaj>
    <derivirana_varijabla naziv="DomainObject.Predmet.ProtustrankaWithAdressOIB_1">KLASTER MEDICINSKOG TURIZMA d.o.o. za usluge, OIB 17431717493, Ćirila i Metoda 2, 22211 Vodice</derivirana_varijabla>
  </DomainObject.Predmet.ProtustrankaWithAdressOIB>
  <DomainObject.Predmet.ProtustrankaNazivFormated>
    <izvorni_sadrzaj>KLASTER MEDICINSKOG TURIZMA d.o.o. za usluge</izvorni_sadrzaj>
    <derivirana_varijabla naziv="DomainObject.Predmet.ProtustrankaNazivFormated_1">KLASTER MEDICINSKOG TURIZMA d.o.o. za usluge</derivirana_varijabla>
  </DomainObject.Predmet.ProtustrankaNazivFormated>
  <DomainObject.Predmet.ProtustrankaNazivFormatedOIB>
    <izvorni_sadrzaj>KLASTER MEDICINSKOG TURIZMA d.o.o. za usluge, OIB 17431717493</izvorni_sadrzaj>
    <derivirana_varijabla naziv="DomainObject.Predmet.ProtustrankaNazivFormatedOIB_1">KLASTER MEDICINSKOG TURIZMA d.o.o. za usluge, OIB 17431717493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KLASTER MEDICINSKOG TURIZMA d.o.o. za usluge</item>
    </izvorni_sadrzaj>
    <derivirana_varijabla naziv="DomainObject.Predmet.ProtuStrankaListFormated_1">
      <item>KLASTER MEDICINSKOG TURIZMA d.o.o. za usluge</item>
    </derivirana_varijabla>
  </DomainObject.Predmet.ProtuStrankaListFormated>
  <DomainObject.Predmet.ProtuStrankaListFormatedOIB>
    <izvorni_sadrzaj>
      <item>KLASTER MEDICINSKOG TURIZMA d.o.o. za usluge, OIB 17431717493</item>
    </izvorni_sadrzaj>
    <derivirana_varijabla naziv="DomainObject.Predmet.ProtuStrankaListFormatedOIB_1">
      <item>KLASTER MEDICINSKOG TURIZMA d.o.o. za usluge, OIB 17431717493</item>
    </derivirana_varijabla>
  </DomainObject.Predmet.ProtuStrankaListFormatedOIB>
  <DomainObject.Predmet.ProtuStrankaListFormatedWithAdress>
    <izvorni_sadrzaj>
      <item>KLASTER MEDICINSKOG TURIZMA d.o.o. za usluge, Ćirila i Metoda 2, 22211 Vodice</item>
    </izvorni_sadrzaj>
    <derivirana_varijabla naziv="DomainObject.Predmet.ProtuStrankaListFormatedWithAdress_1">
      <item>KLASTER MEDICINSKOG TURIZMA d.o.o. za usluge, Ćirila i Metoda 2, 22211 Vodice</item>
    </derivirana_varijabla>
  </DomainObject.Predmet.ProtuStrankaListFormatedWithAdress>
  <DomainObject.Predmet.ProtuStrankaListFormatedWithAdressOIB>
    <izvorni_sadrzaj>
      <item>KLASTER MEDICINSKOG TURIZMA d.o.o. za usluge, OIB 17431717493, Ćirila i Metoda 2, 22211 Vodice</item>
    </izvorni_sadrzaj>
    <derivirana_varijabla naziv="DomainObject.Predmet.ProtuStrankaListFormatedWithAdressOIB_1">
      <item>KLASTER MEDICINSKOG TURIZMA d.o.o. za usluge, OIB 17431717493, Ćirila i Metoda 2, 22211 Vodice</item>
    </derivirana_varijabla>
  </DomainObject.Predmet.ProtuStrankaListFormatedWithAdressOIB>
  <DomainObject.Predmet.ProtuStrankaListNazivFormated>
    <izvorni_sadrzaj>
      <item>KLASTER MEDICINSKOG TURIZMA d.o.o. za usluge</item>
    </izvorni_sadrzaj>
    <derivirana_varijabla naziv="DomainObject.Predmet.ProtuStrankaListNazivFormated_1">
      <item>KLASTER MEDICINSKOG TURIZMA d.o.o. za usluge</item>
    </derivirana_varijabla>
  </DomainObject.Predmet.ProtuStrankaListNazivFormated>
  <DomainObject.Predmet.ProtuStrankaListNazivFormatedOIB>
    <izvorni_sadrzaj>
      <item>KLASTER MEDICINSKOG TURIZMA d.o.o. za usluge, OIB 17431717493</item>
    </izvorni_sadrzaj>
    <derivirana_varijabla naziv="DomainObject.Predmet.ProtuStrankaListNazivFormatedOIB_1">
      <item>KLASTER MEDICINSKOG TURIZMA d.o.o. za usluge, OIB 17431717493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KLASTER MEDICINSKOG TURIZMA d.o.o. za usluge</izvorni_sadrzaj>
    <derivirana_varijabla naziv="DomainObject.Predmet.ProtustrankaIDrugi_1">KLASTER MEDICINSKOG TURIZMA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KLASTER MEDICINSKOG TURIZMA d.o.o. za usluge, OIB 17431717493, Ćirila i Metoda 2, 22211 Vodice</izvorni_sadrzaj>
    <derivirana_varijabla naziv="DomainObject.Predmet.ProtustrankaIDrugiAdressOIB_1">KLASTER MEDICINSKOG TURIZMA d.o.o. za usluge, OIB 17431717493,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KLASTER MEDICINSKOG TURIZMA d.o.o. za usluge</item>
    </izvorni_sadrzaj>
    <derivirana_varijabla naziv="DomainObject.Predmet.SudioniciListNaziv_1">
      <item>Financijska agencija</item>
      <item>KLASTER MEDICINSKOG TURIZMA d.o.o. za usluge</item>
    </derivirana_varijabla>
  </DomainObject.Predmet.SudioniciListNaziv>
  <DomainObject.Predmet.SudioniciListAdressOIB>
    <izvorni_sadrzaj>
      <item>Financijska agencija, OIB 85821130368, Ulica grada Vukovara 70,10000 Zagreb</item>
      <item>KLASTER MEDICINSKOG TURIZMA d.o.o. za usluge, OIB 17431717493, Ćirila i Metoda 2,22211 Vodice</item>
    </izvorni_sadrzaj>
    <derivirana_varijabla naziv="DomainObject.Predmet.SudioniciListAdressOIB_1">
      <item>Financijska agencija, OIB 85821130368, Ulica grada Vukovara 70,10000 Zagreb</item>
      <item>KLASTER MEDICINSKOG TURIZMA d.o.o. za usluge, OIB 17431717493, Ćirila i Metoda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17431717493</item>
    </izvorni_sadrzaj>
    <derivirana_varijabla naziv="DomainObject.Predmet.SudioniciListNazivOIB_1">
      <item>, OIB 85821130368</item>
      <item>, OIB 17431717493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E6587-01D0-462E-B04F-42D0E97A52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1482</properties:Characters>
  <properties:Lines>59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2016-10-19T07:46:00Z</dcterms:created>
  <dc:creator>Marina Gulin</dc:creator>
  <cp:lastModifiedBy>Marina Gulin</cp:lastModifiedBy>
  <cp:lastPrinted>2016-10-19T07:46:00Z</cp:lastPrinted>
  <dcterms:modified xmlns:xsi="http://www.w3.org/2001/XMLSchema-instance" xsi:type="dcterms:W3CDTF">2016-10-19T09:37:00Z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