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160d" w14:paraId="5b2160d" w:rsidRDefault="00416265" w:rsidP="00416265" w:rsidR="002E4BB8" w:rsidRPr="005D23CA">
      <w:pPr>
        <w:jc w:val="both"/>
        <w15:collapsed w:val="false"/>
        <w:rPr>
          <w:b/>
        </w:rPr>
      </w:pPr>
      <w:bookmarkStart w:name="_GoBack" w:id="0"/>
      <w:bookmarkEnd w:id="0"/>
      <w:r>
        <w:rPr>
          <w:noProof/>
        </w:rPr>
        <w:drawing>
          <wp:inline distR="0" distL="0" distB="0" distT="0">
            <wp:extent cy="958215" cx="7169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16915"/>
                    </a:xfrm>
                    <a:prstGeom prst="rect">
                      <a:avLst/>
                    </a:prstGeom>
                    <a:noFill/>
                    <a:ln>
                      <a:noFill/>
                    </a:ln>
                  </pic:spPr>
                </pic:pic>
              </a:graphicData>
            </a:graphic>
          </wp:inline>
        </w:drawing>
      </w:r>
      <w:r w:rsidR="00C52264">
        <w:tab/>
      </w:r>
      <w:r w:rsidR="00C52264">
        <w:tab/>
      </w:r>
      <w:r w:rsidR="00C52264">
        <w:tab/>
      </w:r>
      <w:r w:rsidR="00C52264">
        <w:tab/>
      </w:r>
      <w:r w:rsidR="00C52264">
        <w:tab/>
      </w:r>
      <w:r w:rsidR="00C52264">
        <w:tab/>
        <w:t xml:space="preserve">   </w:t>
      </w:r>
    </w:p>
    <w:p w:rsidRDefault="0031201A" w:rsidP="00C54AF7" w:rsidR="0031201A" w:rsidRPr="005D23CA">
      <w:pPr>
        <w:rPr>
          <w:b/>
        </w:rPr>
      </w:pPr>
    </w:p>
    <w:tbl>
      <w:tblPr>
        <w:tblW w:type="auto" w:w="0"/>
        <w:tblInd w:type="dxa" w:w="288"/>
        <w:tblLook w:val="01E0" w:noVBand="0" w:noHBand="0" w:lastColumn="1" w:firstColumn="1" w:lastRow="1" w:firstRow="1"/>
      </w:tblPr>
      <w:tblGrid>
        <w:gridCol w:w="3060"/>
      </w:tblGrid>
      <w:tr w:rsidTr="000D26B1" w:rsidR="00D82C43" w:rsidRPr="0073490B">
        <w:tc>
          <w:tcPr>
            <w:tcW w:type="dxa" w:w="3060"/>
          </w:tcPr>
          <w:p w:rsidRDefault="00D82C43" w:rsidP="000D26B1" w:rsidR="00D82C43" w:rsidRPr="0073490B">
            <w:pPr>
              <w:pStyle w:val="Naslov2"/>
              <w:rPr>
                <w:b w:val="false"/>
                <w:bCs/>
                <w:sz w:val="24"/>
                <w:szCs w:val="24"/>
              </w:rPr>
            </w:pPr>
            <w:r w:rsidRPr="0073490B">
              <w:rPr>
                <w:b w:val="false"/>
                <w:bCs/>
                <w:sz w:val="24"/>
                <w:szCs w:val="24"/>
              </w:rPr>
              <w:t>REPUBLIKA HRVATSKA</w:t>
            </w:r>
          </w:p>
          <w:p w:rsidRDefault="00D82C43" w:rsidP="000D26B1" w:rsidR="00D82C43" w:rsidRPr="0073490B">
            <w:pPr>
              <w:jc w:val="center"/>
            </w:pPr>
            <w:r w:rsidRPr="0073490B">
              <w:t>Trgovački sud u Zagrebu</w:t>
            </w:r>
          </w:p>
          <w:p w:rsidRDefault="00D82C43" w:rsidP="000D26B1" w:rsidR="00D82C43" w:rsidRPr="0073490B">
            <w:pPr>
              <w:jc w:val="center"/>
            </w:pPr>
            <w:r w:rsidRPr="0073490B">
              <w:t>Zagreb, Amruševa 2/II</w:t>
            </w:r>
          </w:p>
        </w:tc>
      </w:tr>
    </w:tbl>
    <w:p w:rsidRDefault="00D82C43" w:rsidP="007D0248" w:rsidR="007D0248">
      <w:pPr>
        <w:pStyle w:val="Tijeloteksta"/>
        <w:tabs>
          <w:tab w:pos="6930" w:val="left"/>
        </w:tabs>
        <w:jc w:val="right"/>
        <w:outlineLvl w:val="0"/>
      </w:pPr>
      <w:r>
        <w:rPr>
          <w:b/>
        </w:rPr>
        <w:tab/>
      </w:r>
      <w:r w:rsidR="007D0248">
        <w:t>40. St-</w:t>
      </w:r>
      <w:r w:rsidR="00AB3AC9">
        <w:t>473</w:t>
      </w:r>
      <w:r w:rsidR="007D0248">
        <w:t>/13</w:t>
      </w:r>
    </w:p>
    <w:p w:rsidRDefault="00927E09" w:rsidP="00927E09" w:rsidR="00927E09">
      <w:pPr>
        <w:jc w:val="center"/>
      </w:pPr>
      <w:r>
        <w:t>R E P U B L I K A  H R V A T S K A</w:t>
      </w:r>
    </w:p>
    <w:p w:rsidRDefault="00D82C43" w:rsidP="00927E09" w:rsidR="00D82C43" w:rsidRPr="00927E09">
      <w:pPr>
        <w:jc w:val="center"/>
      </w:pPr>
      <w:r w:rsidRPr="00927E09">
        <w:t>R J E Š E NJ E</w:t>
      </w:r>
    </w:p>
    <w:p w:rsidRDefault="00D82C43" w:rsidP="00927E09" w:rsidR="00D82C43" w:rsidRPr="00927E09">
      <w:pPr>
        <w:jc w:val="center"/>
      </w:pPr>
      <w:r w:rsidRPr="00927E09">
        <w:t>I</w:t>
      </w:r>
    </w:p>
    <w:p w:rsidRDefault="00D82C43" w:rsidP="00927E09" w:rsidR="00D82C43" w:rsidRPr="00927E09">
      <w:pPr>
        <w:jc w:val="center"/>
      </w:pPr>
      <w:r w:rsidRPr="00927E09">
        <w:t>Z A K LJ U Č A K</w:t>
      </w:r>
    </w:p>
    <w:p w:rsidRDefault="007D0248" w:rsidP="007D0248" w:rsidR="007D0248">
      <w:pPr>
        <w:jc w:val="both"/>
      </w:pPr>
    </w:p>
    <w:p w:rsidRDefault="00AB3AC9" w:rsidP="00AB3AC9" w:rsidR="00552E7D" w:rsidRPr="006C2557">
      <w:pPr>
        <w:ind w:firstLine="708"/>
        <w:jc w:val="both"/>
      </w:pPr>
      <w:r w:rsidRPr="00CB0AE4">
        <w:t xml:space="preserve">TRGOVAČKI SUD U ZAGREBU  po sucu Anti Galiću, kao stečajnom sucu, u stečajnom postupku nad </w:t>
      </w:r>
      <w:r>
        <w:t xml:space="preserve">Stečajna masa iza </w:t>
      </w:r>
      <w:r w:rsidRPr="00BF2229">
        <w:t xml:space="preserve">GREGUREK d.o.o. u stečaju, Velika Gorica, Pleška 36, (OIB: 54676662755), </w:t>
      </w:r>
      <w:r>
        <w:t xml:space="preserve"> dana</w:t>
      </w:r>
      <w:r w:rsidRPr="007C2C57">
        <w:t xml:space="preserve"> </w:t>
      </w:r>
      <w:r w:rsidR="00560769">
        <w:t>14.lipnja</w:t>
      </w:r>
      <w:r>
        <w:t xml:space="preserve"> 2018</w:t>
      </w:r>
    </w:p>
    <w:p w:rsidRDefault="00A04249" w:rsidP="005D23CA" w:rsidR="00A04249" w:rsidRPr="00D82C43">
      <w:pPr>
        <w:jc w:val="both"/>
        <w:rPr>
          <w:sz w:val="40"/>
          <w:szCs w:val="40"/>
        </w:rPr>
      </w:pPr>
    </w:p>
    <w:p w:rsidRDefault="00210798" w:rsidP="00210798" w:rsidR="00210798">
      <w:pPr>
        <w:pStyle w:val="Podnaslov"/>
        <w:jc w:val="center"/>
        <w:rPr>
          <w:rFonts w:hAnsi="Times New Roman" w:ascii="Times New Roman"/>
          <w:color w:val="auto"/>
          <w:szCs w:val="24"/>
        </w:rPr>
      </w:pPr>
      <w:r w:rsidRPr="005D23CA">
        <w:rPr>
          <w:rFonts w:hAnsi="Times New Roman" w:ascii="Times New Roman"/>
          <w:color w:val="auto"/>
          <w:szCs w:val="24"/>
        </w:rPr>
        <w:t xml:space="preserve">r i j e š i o   </w:t>
      </w:r>
      <w:r w:rsidR="00785671" w:rsidRPr="005D23CA">
        <w:rPr>
          <w:rFonts w:hAnsi="Times New Roman" w:ascii="Times New Roman"/>
          <w:color w:val="auto"/>
          <w:szCs w:val="24"/>
        </w:rPr>
        <w:t xml:space="preserve"> </w:t>
      </w:r>
      <w:r w:rsidRPr="005D23CA">
        <w:rPr>
          <w:rFonts w:hAnsi="Times New Roman" w:ascii="Times New Roman"/>
          <w:color w:val="auto"/>
          <w:szCs w:val="24"/>
        </w:rPr>
        <w:t>j e</w:t>
      </w:r>
    </w:p>
    <w:p w:rsidRDefault="00D82C43" w:rsidP="00210798" w:rsidR="00D82C43" w:rsidRPr="00953DF9">
      <w:pPr>
        <w:pStyle w:val="Podnaslov"/>
        <w:jc w:val="center"/>
        <w:rPr>
          <w:rFonts w:hAnsi="Times New Roman" w:ascii="Times New Roman"/>
          <w:b w:val="false"/>
          <w:color w:val="auto"/>
          <w:szCs w:val="24"/>
        </w:rPr>
      </w:pPr>
    </w:p>
    <w:p w:rsidRDefault="00953DF9" w:rsidP="004E566A" w:rsidR="00785671" w:rsidRPr="00953DF9">
      <w:pPr>
        <w:pStyle w:val="Podnaslov"/>
        <w:tabs>
          <w:tab w:pos="720" w:val="left"/>
        </w:tabs>
        <w:jc w:val="left"/>
        <w:rPr>
          <w:rFonts w:hAnsi="Times New Roman" w:ascii="Times New Roman"/>
          <w:b w:val="false"/>
          <w:color w:val="auto"/>
          <w:szCs w:val="24"/>
        </w:rPr>
      </w:pPr>
      <w:r w:rsidRPr="00953DF9">
        <w:rPr>
          <w:rFonts w:hAnsi="Times New Roman" w:ascii="Times New Roman"/>
          <w:b w:val="false"/>
          <w:color w:val="auto"/>
          <w:szCs w:val="24"/>
        </w:rPr>
        <w:tab/>
        <w:t xml:space="preserve">Daje se suglasnost stečajnom upravitelju na provedbu </w:t>
      </w:r>
      <w:r w:rsidR="007D0248">
        <w:rPr>
          <w:rFonts w:hAnsi="Times New Roman" w:ascii="Times New Roman"/>
          <w:b w:val="false"/>
          <w:color w:val="auto"/>
          <w:szCs w:val="24"/>
        </w:rPr>
        <w:t>naknadne</w:t>
      </w:r>
      <w:r w:rsidR="00927E09">
        <w:rPr>
          <w:rFonts w:hAnsi="Times New Roman" w:ascii="Times New Roman"/>
          <w:b w:val="false"/>
          <w:color w:val="auto"/>
          <w:szCs w:val="24"/>
        </w:rPr>
        <w:t xml:space="preserve"> </w:t>
      </w:r>
      <w:r w:rsidRPr="00953DF9">
        <w:rPr>
          <w:rFonts w:hAnsi="Times New Roman" w:ascii="Times New Roman"/>
          <w:b w:val="false"/>
          <w:color w:val="auto"/>
          <w:szCs w:val="24"/>
        </w:rPr>
        <w:t>diobe</w:t>
      </w:r>
      <w:r>
        <w:rPr>
          <w:rFonts w:hAnsi="Times New Roman" w:ascii="Times New Roman"/>
          <w:b w:val="false"/>
          <w:color w:val="auto"/>
          <w:szCs w:val="24"/>
        </w:rPr>
        <w:t>.</w:t>
      </w:r>
    </w:p>
    <w:p w:rsidRDefault="006C2557" w:rsidP="00927E09" w:rsidR="004E566A">
      <w:pPr>
        <w:pStyle w:val="Podnaslov"/>
        <w:tabs>
          <w:tab w:pos="720" w:val="left"/>
        </w:tabs>
        <w:jc w:val="left"/>
      </w:pPr>
      <w:r>
        <w:tab/>
      </w:r>
    </w:p>
    <w:p w:rsidRDefault="00953DF9" w:rsidP="00953DF9" w:rsidR="00CA134C">
      <w:pPr>
        <w:jc w:val="center"/>
        <w:rPr>
          <w:b/>
        </w:rPr>
      </w:pPr>
      <w:r w:rsidRPr="00953DF9">
        <w:rPr>
          <w:b/>
        </w:rPr>
        <w:t>z a k lj u č i o  j e</w:t>
      </w:r>
    </w:p>
    <w:p w:rsidRDefault="00953DF9" w:rsidP="00953DF9" w:rsidR="00DE7A26" w:rsidRPr="00953DF9">
      <w:pPr>
        <w:jc w:val="center"/>
        <w:rPr>
          <w:b/>
        </w:rPr>
      </w:pPr>
      <w:r w:rsidRPr="00953DF9">
        <w:rPr>
          <w:b/>
        </w:rPr>
        <w:t xml:space="preserve"> </w:t>
      </w:r>
    </w:p>
    <w:p w:rsidRDefault="00953DF9" w:rsidP="00D4566E" w:rsidR="00953DF9">
      <w:pPr>
        <w:ind w:firstLine="708"/>
        <w:jc w:val="both"/>
      </w:pPr>
      <w:r>
        <w:t xml:space="preserve">I </w:t>
      </w:r>
      <w:r w:rsidR="007D0248">
        <w:t>Završni d</w:t>
      </w:r>
      <w:r>
        <w:t>iob</w:t>
      </w:r>
      <w:r w:rsidR="004E566A">
        <w:t>e</w:t>
      </w:r>
      <w:r>
        <w:t xml:space="preserve">ni popis </w:t>
      </w:r>
      <w:r w:rsidR="007D0248">
        <w:t xml:space="preserve">prema kojem će se provesti naknadna dioba </w:t>
      </w:r>
      <w:r>
        <w:t>izložiti će se na uvid vjerovnicima u sobi stečajnog suca u Za</w:t>
      </w:r>
      <w:r w:rsidR="004E566A">
        <w:t>g</w:t>
      </w:r>
      <w:r>
        <w:t xml:space="preserve">rebu, Petrinjska 8, soba br. </w:t>
      </w:r>
      <w:r w:rsidR="006C2557">
        <w:t>92</w:t>
      </w:r>
      <w:r>
        <w:t>/II.</w:t>
      </w:r>
    </w:p>
    <w:p w:rsidRDefault="00CA134C" w:rsidP="00CA134C" w:rsidR="00CA134C">
      <w:pPr>
        <w:tabs>
          <w:tab w:pos="1320" w:val="left"/>
        </w:tabs>
        <w:jc w:val="both"/>
      </w:pPr>
    </w:p>
    <w:p w:rsidRDefault="00D4566E" w:rsidP="00D4566E" w:rsidR="00953DF9">
      <w:pPr>
        <w:jc w:val="both"/>
      </w:pPr>
      <w:r>
        <w:tab/>
      </w:r>
      <w:r w:rsidR="00953DF9">
        <w:t xml:space="preserve">II </w:t>
      </w:r>
      <w:r w:rsidR="00771937">
        <w:t xml:space="preserve"> Podatak o z</w:t>
      </w:r>
      <w:r w:rsidR="00953DF9">
        <w:t>broj</w:t>
      </w:r>
      <w:r w:rsidR="00771937">
        <w:t>u</w:t>
      </w:r>
      <w:r w:rsidR="00953DF9">
        <w:t xml:space="preserve"> tražbina </w:t>
      </w:r>
      <w:r w:rsidR="00771937">
        <w:t xml:space="preserve">koji se uzimaju u obzir po naknadnoj diobi, te </w:t>
      </w:r>
      <w:r w:rsidR="00953DF9">
        <w:t xml:space="preserve"> raspoloživi iznos iz stečajne mase koji će se raspodijeliti vjerovnicima</w:t>
      </w:r>
      <w:r w:rsidR="007D0248">
        <w:t xml:space="preserve"> </w:t>
      </w:r>
      <w:r w:rsidR="00771937">
        <w:t>objaviti će se na e-Oglasna  ploča suda</w:t>
      </w:r>
      <w:r w:rsidR="007D0248">
        <w:t>.</w:t>
      </w:r>
      <w:r w:rsidR="00953DF9">
        <w:t xml:space="preserve"> </w:t>
      </w:r>
    </w:p>
    <w:p w:rsidRDefault="00953DF9" w:rsidP="00953DF9" w:rsidR="00953DF9">
      <w:pPr>
        <w:jc w:val="center"/>
      </w:pPr>
    </w:p>
    <w:p w:rsidRDefault="00DE7A26" w:rsidP="00DE7A26" w:rsidR="00DE7A26">
      <w:pPr>
        <w:jc w:val="center"/>
      </w:pPr>
      <w:r>
        <w:t>Obrazloženje</w:t>
      </w:r>
    </w:p>
    <w:p w:rsidRDefault="004E566A" w:rsidP="00AD54B7" w:rsidR="004E566A"/>
    <w:p w:rsidRDefault="00953DF9" w:rsidP="00DE7A26" w:rsidR="00927E09">
      <w:pPr>
        <w:jc w:val="both"/>
      </w:pPr>
      <w:r>
        <w:tab/>
        <w:t>Uz podnesak od</w:t>
      </w:r>
      <w:r w:rsidR="00EE3CE2">
        <w:t xml:space="preserve"> </w:t>
      </w:r>
      <w:r w:rsidR="006C2557">
        <w:t>2</w:t>
      </w:r>
      <w:r w:rsidR="007D0248">
        <w:t xml:space="preserve">. </w:t>
      </w:r>
      <w:r w:rsidR="00133641">
        <w:t>svibnja</w:t>
      </w:r>
      <w:r w:rsidR="007D0248">
        <w:t xml:space="preserve"> </w:t>
      </w:r>
      <w:r w:rsidR="006C2557">
        <w:t>201</w:t>
      </w:r>
      <w:r w:rsidR="00133641">
        <w:t>8</w:t>
      </w:r>
      <w:r w:rsidR="006C2557">
        <w:t>.</w:t>
      </w:r>
      <w:r w:rsidR="00CA134C">
        <w:t xml:space="preserve"> stečajni je upravitelj dostavio stečajnom sucu</w:t>
      </w:r>
      <w:r w:rsidR="007D0248">
        <w:t xml:space="preserve"> završni </w:t>
      </w:r>
      <w:r w:rsidR="00CA134C">
        <w:t xml:space="preserve"> diobni popis</w:t>
      </w:r>
      <w:r w:rsidR="00927E09">
        <w:t xml:space="preserve"> </w:t>
      </w:r>
      <w:r w:rsidR="00CA134C">
        <w:t xml:space="preserve">i predložio </w:t>
      </w:r>
      <w:r w:rsidR="00927E09">
        <w:t>d</w:t>
      </w:r>
      <w:r w:rsidR="007D0248">
        <w:t xml:space="preserve">avanje suglasnosti za provedbu naknadne </w:t>
      </w:r>
      <w:r w:rsidR="00927E09">
        <w:t xml:space="preserve">diobe. </w:t>
      </w:r>
    </w:p>
    <w:p w:rsidRDefault="004E566A" w:rsidP="00DE7A26" w:rsidR="00927E09">
      <w:pPr>
        <w:jc w:val="both"/>
      </w:pPr>
      <w:r>
        <w:tab/>
        <w:t xml:space="preserve">Prema odredbi članka 192. stavak </w:t>
      </w:r>
      <w:r w:rsidR="00927E09">
        <w:t>3</w:t>
      </w:r>
      <w:r>
        <w:t xml:space="preserve">. </w:t>
      </w:r>
      <w:r w:rsidR="00E3160B">
        <w:t>Stečajnog zakona (NN br. 44/96 do 133/12 dalje: SZ) koji Zakon se u ovom postupku primjenjuje temeljem odredbe članka 441. stavak 1. Stečajnog zakona (N.N. br. 71/15 i 104/17 , dalje: SZ15)</w:t>
      </w:r>
      <w:r w:rsidR="0031201A">
        <w:t xml:space="preserve">, </w:t>
      </w:r>
      <w:r w:rsidR="00927E09">
        <w:t>prije svake diobe stečajni upravitelj je dužan pribaviti suglasnost odbora vjerovnika, a ako odbor vjerovnika nije osnovan dužan je pribaviti suglasnost stečajnog suca.</w:t>
      </w:r>
    </w:p>
    <w:p w:rsidRDefault="00927E09" w:rsidP="00927E09" w:rsidR="00927E09">
      <w:pPr>
        <w:ind w:firstLine="708"/>
        <w:jc w:val="both"/>
      </w:pPr>
      <w:r>
        <w:t xml:space="preserve">Kako kod dužnika nije osnovan odbor vjerovnika temeljem naprijed citirane odredbe članka 183. stavak 3. SZ-a riješeno je kao u izreci. </w:t>
      </w:r>
    </w:p>
    <w:p w:rsidRDefault="0086171F" w:rsidP="00DE7A26" w:rsidR="0086171F">
      <w:pPr>
        <w:jc w:val="both"/>
      </w:pPr>
    </w:p>
    <w:p w:rsidRDefault="00E807A3" w:rsidP="00E807A3" w:rsidR="00E807A3" w:rsidRPr="00CA134C">
      <w:pPr>
        <w:jc w:val="both"/>
      </w:pPr>
      <w:r>
        <w:tab/>
      </w:r>
      <w:r w:rsidRPr="00CA134C">
        <w:t>O izlaganju završnog diobenog popisa odlučeno je temeljem članka 184. stavak 1. S</w:t>
      </w:r>
      <w:r>
        <w:t xml:space="preserve">Z-a  </w:t>
      </w:r>
      <w:r w:rsidRPr="00CA134C">
        <w:t xml:space="preserve">(točka </w:t>
      </w:r>
      <w:r>
        <w:t>I</w:t>
      </w:r>
      <w:r w:rsidRPr="00CA134C">
        <w:t xml:space="preserve"> zaključka).    </w:t>
      </w:r>
    </w:p>
    <w:p w:rsidRDefault="004E566A" w:rsidP="00DE7A26" w:rsidR="004E566A" w:rsidRPr="00D4566E">
      <w:pPr>
        <w:jc w:val="both"/>
      </w:pPr>
      <w:r w:rsidRPr="006C2557">
        <w:rPr>
          <w:i/>
        </w:rPr>
        <w:tab/>
      </w:r>
      <w:r w:rsidRPr="00D4566E">
        <w:t xml:space="preserve">Obveza javne objave podatka o </w:t>
      </w:r>
      <w:r w:rsidR="00D4566E">
        <w:t>z</w:t>
      </w:r>
      <w:r w:rsidRPr="00D4566E">
        <w:t>broju tražbina i raspoloživom iznosu stečajne mase koji će se raspodijeliti vjerovnicima (točka II zaključka) proizlazi iz odredbe članka 184. stavak 2. SZ-a.</w:t>
      </w:r>
    </w:p>
    <w:p w:rsidRDefault="0031201A" w:rsidP="00E807A3" w:rsidR="00416265">
      <w:pPr>
        <w:jc w:val="both"/>
      </w:pPr>
      <w:r>
        <w:tab/>
      </w:r>
    </w:p>
    <w:p w:rsidRDefault="00416265" w:rsidP="00E807A3" w:rsidR="00416265">
      <w:pPr>
        <w:jc w:val="both"/>
      </w:pPr>
    </w:p>
    <w:p w:rsidRDefault="002028E7" w:rsidP="00416265" w:rsidR="00E807A3" w:rsidRPr="00D0049B">
      <w:pPr>
        <w:ind w:firstLine="360"/>
        <w:jc w:val="both"/>
      </w:pPr>
      <w:r>
        <w:lastRenderedPageBreak/>
        <w:t>Obveza objave p</w:t>
      </w:r>
      <w:r w:rsidR="00E807A3">
        <w:t>odat</w:t>
      </w:r>
      <w:r>
        <w:t>ka</w:t>
      </w:r>
      <w:r w:rsidR="00E807A3">
        <w:t xml:space="preserve"> </w:t>
      </w:r>
      <w:r w:rsidR="00E807A3" w:rsidRPr="00D0049B">
        <w:t xml:space="preserve">o zbroju tražbina i raspoloživom iznosu stečajne mase koji će se raspodijeliti vjerovnicima </w:t>
      </w:r>
      <w:r w:rsidR="00E807A3">
        <w:t xml:space="preserve"> </w:t>
      </w:r>
      <w:r>
        <w:t xml:space="preserve">na </w:t>
      </w:r>
      <w:r w:rsidR="00E807A3">
        <w:t xml:space="preserve"> e-Oglasna ploča </w:t>
      </w:r>
      <w:r>
        <w:t xml:space="preserve"> utemeljena je na odredbi </w:t>
      </w:r>
      <w:r w:rsidR="00E807A3">
        <w:t>članak 12 SZ 15</w:t>
      </w:r>
      <w:r w:rsidR="00E807A3" w:rsidRPr="00D0049B">
        <w:t>.</w:t>
      </w:r>
    </w:p>
    <w:p w:rsidRDefault="00DE7A26" w:rsidP="00DE7A26" w:rsidR="00DE7A26" w:rsidRPr="005D23CA">
      <w:pPr>
        <w:jc w:val="both"/>
      </w:pPr>
    </w:p>
    <w:p w:rsidRDefault="007D0288" w:rsidP="00210798" w:rsidR="00210798">
      <w:pPr>
        <w:ind w:left="360"/>
        <w:jc w:val="center"/>
      </w:pPr>
      <w:r w:rsidRPr="005D23CA">
        <w:t>Zagreb</w:t>
      </w:r>
      <w:r w:rsidR="00256C13" w:rsidRPr="005D23CA">
        <w:t>,</w:t>
      </w:r>
      <w:r w:rsidR="00C059C7">
        <w:t xml:space="preserve"> </w:t>
      </w:r>
      <w:r w:rsidR="00C111EA">
        <w:t>14</w:t>
      </w:r>
      <w:r w:rsidR="007D0248">
        <w:t xml:space="preserve">. lipnja </w:t>
      </w:r>
      <w:r w:rsidR="00D4566E">
        <w:t>201</w:t>
      </w:r>
      <w:r w:rsidR="00C111EA">
        <w:t>8</w:t>
      </w:r>
      <w:r w:rsidR="00D4566E">
        <w:t>.</w:t>
      </w:r>
      <w:r w:rsidRPr="005D23CA">
        <w:t xml:space="preserve"> </w:t>
      </w:r>
    </w:p>
    <w:p w:rsidRDefault="00210798" w:rsidP="002E4BB8" w:rsidR="00210798" w:rsidRPr="005D23CA">
      <w:pPr>
        <w:ind w:left="4956"/>
        <w:jc w:val="both"/>
      </w:pPr>
    </w:p>
    <w:p w:rsidRDefault="007D0288" w:rsidP="002E4BB8" w:rsidR="002E4BB8" w:rsidRPr="005D23CA">
      <w:pPr>
        <w:ind w:left="4956"/>
        <w:jc w:val="both"/>
      </w:pPr>
      <w:r w:rsidRPr="005D23CA">
        <w:tab/>
      </w:r>
      <w:r w:rsidRPr="005D23CA">
        <w:tab/>
      </w:r>
      <w:r w:rsidR="0031201A" w:rsidRPr="005D23CA">
        <w:t xml:space="preserve"> </w:t>
      </w:r>
      <w:r w:rsidR="0031201A">
        <w:t xml:space="preserve"> </w:t>
      </w:r>
      <w:r w:rsidR="0031201A" w:rsidRPr="005D23CA">
        <w:t xml:space="preserve">Sudac: </w:t>
      </w:r>
    </w:p>
    <w:p w:rsidRDefault="007D0288" w:rsidP="00416265" w:rsidR="00C059C7">
      <w:pPr>
        <w:ind w:firstLine="708" w:left="5664"/>
      </w:pPr>
      <w:r w:rsidRPr="005D23CA">
        <w:t xml:space="preserve"> </w:t>
      </w:r>
      <w:r w:rsidR="00256C13" w:rsidRPr="005D23CA">
        <w:t>Ante Galić</w:t>
      </w:r>
      <w:r w:rsidR="002F41BF">
        <w:t xml:space="preserve"> </w:t>
      </w:r>
      <w:r w:rsidR="00E81AB0">
        <w:t>v.r.</w:t>
      </w:r>
    </w:p>
    <w:p w:rsidRDefault="007D0288" w:rsidP="008D1DD1" w:rsidR="00164CAA">
      <w:r w:rsidRPr="005D23CA">
        <w:t>UPUTA</w:t>
      </w:r>
      <w:r w:rsidR="00164CAA" w:rsidRPr="005D23CA">
        <w:t xml:space="preserve"> O PRAVNOM LIJEKU:</w:t>
      </w:r>
    </w:p>
    <w:p w:rsidRDefault="00AD54B7" w:rsidP="008D1DD1" w:rsidR="00AD54B7" w:rsidRPr="005D23CA"/>
    <w:p w:rsidRDefault="00164CAA" w:rsidP="00CE0CAA" w:rsidR="00CE0CAA">
      <w:pPr>
        <w:numPr>
          <w:ilvl w:val="0"/>
          <w:numId w:val="11"/>
        </w:numPr>
      </w:pPr>
      <w:r w:rsidRPr="005D23CA">
        <w:t>Protiv</w:t>
      </w:r>
      <w:r w:rsidR="00927E09">
        <w:t xml:space="preserve"> ovo</w:t>
      </w:r>
      <w:r w:rsidRPr="005D23CA">
        <w:t>g rješenja</w:t>
      </w:r>
      <w:r w:rsidR="00CE0CAA">
        <w:t xml:space="preserve"> može se uložiti žalba Visokom trgovačkom sudu RH u roku od 8 dana. Žalba se ulaže putem ovog suda u 2 primjerka.</w:t>
      </w:r>
    </w:p>
    <w:p w:rsidRDefault="002F41BF" w:rsidP="00CE0CAA" w:rsidR="002F41BF">
      <w:pPr>
        <w:numPr>
          <w:ilvl w:val="0"/>
          <w:numId w:val="11"/>
        </w:numPr>
      </w:pPr>
      <w:r>
        <w:t>Protiv zaključka nije dopuštena žalba (članka 11. stavak 9. ZPP-a)</w:t>
      </w:r>
      <w:r w:rsidR="00696992">
        <w:t>.</w:t>
      </w:r>
    </w:p>
    <w:p w:rsidRDefault="004E566A" w:rsidP="008D1DD1" w:rsidR="004E566A"/>
    <w:p w:rsidRDefault="0030755A" w:rsidP="008D1DD1" w:rsidR="0030755A"/>
    <w:p w:rsidRDefault="00E81AB0" w:rsidP="00E81AB0" w:rsidR="00E81AB0">
      <w:pPr>
        <w:ind w:firstLine="708" w:left="2832"/>
        <w:jc w:val="both"/>
      </w:pPr>
      <w:r>
        <w:t>Za točnost otpravka, ovlašteni službenik:</w:t>
      </w:r>
    </w:p>
    <w:p w:rsidRDefault="00E81AB0" w:rsidP="00422EE0" w:rsidR="00E81AB0">
      <w:pPr>
        <w:jc w:val="both"/>
      </w:pPr>
      <w:r>
        <w:t xml:space="preserve">             </w:t>
      </w:r>
      <w:r>
        <w:tab/>
      </w:r>
      <w:r>
        <w:tab/>
      </w:r>
      <w:r>
        <w:tab/>
      </w:r>
      <w:r>
        <w:tab/>
      </w:r>
      <w:r>
        <w:tab/>
      </w:r>
      <w:r>
        <w:tab/>
      </w:r>
      <w:r>
        <w:tab/>
        <w:t xml:space="preserve">  Valentina Delač</w:t>
      </w:r>
    </w:p>
    <w:p w:rsidRDefault="00C24CE1" w:rsidP="00E81AB0" w:rsidR="00C24CE1">
      <w:pPr>
        <w:ind w:left="720"/>
      </w:pPr>
    </w:p>
    <w:p w:rsidRDefault="00613248" w:rsidR="00613248"/>
    <w:sectPr w:rsidSect="00164CAA" w:rsidR="00613248">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7C7" w:rsidR="006D47C7">
      <w:r>
        <w:separator/>
      </w:r>
    </w:p>
  </w:endnote>
  <w:endnote w:id="0" w:type="continuationSeparator">
    <w:p w:rsidRDefault="006D47C7" w:rsidR="006D47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7C7" w:rsidR="006D47C7">
      <w:r>
        <w:separator/>
      </w:r>
    </w:p>
  </w:footnote>
  <w:footnote w:id="0" w:type="continuationSeparator">
    <w:p w:rsidRDefault="006D47C7" w:rsidR="006D47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0248" w:rsidR="007D02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1AB0">
      <w:rPr>
        <w:rStyle w:val="Brojstranice"/>
        <w:noProof/>
      </w:rPr>
      <w:t>1</w:t>
    </w:r>
    <w:r>
      <w:rPr>
        <w:rStyle w:val="Brojstranice"/>
      </w:rPr>
      <w:fldChar w:fldCharType="end"/>
    </w:r>
  </w:p>
  <w:p w:rsidRDefault="007D0248" w:rsidP="00D82C43" w:rsidR="007D024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71C93"/>
    <w:rsid w:val="00084241"/>
    <w:rsid w:val="00085D95"/>
    <w:rsid w:val="000A1B2D"/>
    <w:rsid w:val="000A6AC5"/>
    <w:rsid w:val="000C4557"/>
    <w:rsid w:val="000D26B1"/>
    <w:rsid w:val="000E7946"/>
    <w:rsid w:val="001057F6"/>
    <w:rsid w:val="00114430"/>
    <w:rsid w:val="00117797"/>
    <w:rsid w:val="001328DA"/>
    <w:rsid w:val="00133641"/>
    <w:rsid w:val="00140DB3"/>
    <w:rsid w:val="00151AA7"/>
    <w:rsid w:val="00164CAA"/>
    <w:rsid w:val="00183D9A"/>
    <w:rsid w:val="001C1427"/>
    <w:rsid w:val="001C15EC"/>
    <w:rsid w:val="002028E7"/>
    <w:rsid w:val="00210798"/>
    <w:rsid w:val="00250E51"/>
    <w:rsid w:val="00256C13"/>
    <w:rsid w:val="002A7D72"/>
    <w:rsid w:val="002E4BB8"/>
    <w:rsid w:val="002F41BF"/>
    <w:rsid w:val="003051CB"/>
    <w:rsid w:val="00305A8A"/>
    <w:rsid w:val="0030755A"/>
    <w:rsid w:val="003102E6"/>
    <w:rsid w:val="0031201A"/>
    <w:rsid w:val="00313214"/>
    <w:rsid w:val="00370380"/>
    <w:rsid w:val="00400F7B"/>
    <w:rsid w:val="004020FE"/>
    <w:rsid w:val="0040344D"/>
    <w:rsid w:val="00413795"/>
    <w:rsid w:val="00416265"/>
    <w:rsid w:val="00467898"/>
    <w:rsid w:val="00483A2F"/>
    <w:rsid w:val="00485CAB"/>
    <w:rsid w:val="004C45B3"/>
    <w:rsid w:val="004E2F55"/>
    <w:rsid w:val="004E566A"/>
    <w:rsid w:val="00547613"/>
    <w:rsid w:val="005529EA"/>
    <w:rsid w:val="00552E7D"/>
    <w:rsid w:val="00560769"/>
    <w:rsid w:val="00575CCF"/>
    <w:rsid w:val="005A395A"/>
    <w:rsid w:val="005C1436"/>
    <w:rsid w:val="005D23CA"/>
    <w:rsid w:val="00613248"/>
    <w:rsid w:val="006202EE"/>
    <w:rsid w:val="00636780"/>
    <w:rsid w:val="00641319"/>
    <w:rsid w:val="006604A3"/>
    <w:rsid w:val="00696992"/>
    <w:rsid w:val="006C2557"/>
    <w:rsid w:val="006D47C7"/>
    <w:rsid w:val="006D4DB2"/>
    <w:rsid w:val="00701444"/>
    <w:rsid w:val="007038ED"/>
    <w:rsid w:val="00725EFF"/>
    <w:rsid w:val="007625AF"/>
    <w:rsid w:val="00771937"/>
    <w:rsid w:val="00777886"/>
    <w:rsid w:val="00784BBD"/>
    <w:rsid w:val="00785671"/>
    <w:rsid w:val="007A12DF"/>
    <w:rsid w:val="007B0448"/>
    <w:rsid w:val="007D009D"/>
    <w:rsid w:val="007D0248"/>
    <w:rsid w:val="007D0288"/>
    <w:rsid w:val="007D27AD"/>
    <w:rsid w:val="007F5F7C"/>
    <w:rsid w:val="00834C87"/>
    <w:rsid w:val="00843E03"/>
    <w:rsid w:val="008558F8"/>
    <w:rsid w:val="00855C48"/>
    <w:rsid w:val="0086171F"/>
    <w:rsid w:val="00863AA6"/>
    <w:rsid w:val="008744BE"/>
    <w:rsid w:val="008839D7"/>
    <w:rsid w:val="00892FC4"/>
    <w:rsid w:val="008D1DD1"/>
    <w:rsid w:val="008D49DD"/>
    <w:rsid w:val="008E0716"/>
    <w:rsid w:val="008E58B9"/>
    <w:rsid w:val="008E7DD6"/>
    <w:rsid w:val="008F0F39"/>
    <w:rsid w:val="00903EED"/>
    <w:rsid w:val="00907659"/>
    <w:rsid w:val="00927E09"/>
    <w:rsid w:val="00953DF9"/>
    <w:rsid w:val="009B05B9"/>
    <w:rsid w:val="009D25C4"/>
    <w:rsid w:val="00A04249"/>
    <w:rsid w:val="00A54B40"/>
    <w:rsid w:val="00A56C50"/>
    <w:rsid w:val="00AA3120"/>
    <w:rsid w:val="00AB3AC9"/>
    <w:rsid w:val="00AD3291"/>
    <w:rsid w:val="00AD3AD6"/>
    <w:rsid w:val="00AD54B7"/>
    <w:rsid w:val="00B02AA1"/>
    <w:rsid w:val="00B30E14"/>
    <w:rsid w:val="00B33D39"/>
    <w:rsid w:val="00B7649D"/>
    <w:rsid w:val="00B91272"/>
    <w:rsid w:val="00BA08F9"/>
    <w:rsid w:val="00BD3D20"/>
    <w:rsid w:val="00C059C7"/>
    <w:rsid w:val="00C111EA"/>
    <w:rsid w:val="00C13A9F"/>
    <w:rsid w:val="00C13B6B"/>
    <w:rsid w:val="00C17BD8"/>
    <w:rsid w:val="00C22F3B"/>
    <w:rsid w:val="00C24CE1"/>
    <w:rsid w:val="00C45F83"/>
    <w:rsid w:val="00C52264"/>
    <w:rsid w:val="00C54AF7"/>
    <w:rsid w:val="00C72C1C"/>
    <w:rsid w:val="00C761E1"/>
    <w:rsid w:val="00C818FE"/>
    <w:rsid w:val="00C869FC"/>
    <w:rsid w:val="00C95828"/>
    <w:rsid w:val="00C961B5"/>
    <w:rsid w:val="00CA134C"/>
    <w:rsid w:val="00CB2BE2"/>
    <w:rsid w:val="00CC70C1"/>
    <w:rsid w:val="00CD2763"/>
    <w:rsid w:val="00CD3998"/>
    <w:rsid w:val="00CE0CAA"/>
    <w:rsid w:val="00CF7359"/>
    <w:rsid w:val="00D26C29"/>
    <w:rsid w:val="00D448BE"/>
    <w:rsid w:val="00D45115"/>
    <w:rsid w:val="00D4566E"/>
    <w:rsid w:val="00D82C43"/>
    <w:rsid w:val="00DA390E"/>
    <w:rsid w:val="00DA478C"/>
    <w:rsid w:val="00DA7865"/>
    <w:rsid w:val="00DC2BF3"/>
    <w:rsid w:val="00DE7A26"/>
    <w:rsid w:val="00E17061"/>
    <w:rsid w:val="00E3160B"/>
    <w:rsid w:val="00E5539D"/>
    <w:rsid w:val="00E807A3"/>
    <w:rsid w:val="00E81AB0"/>
    <w:rsid w:val="00E973A8"/>
    <w:rsid w:val="00EE3CE2"/>
    <w:rsid w:val="00F04123"/>
    <w:rsid w:val="00F22439"/>
    <w:rsid w:val="00F33C40"/>
    <w:rsid w:val="00F41208"/>
    <w:rsid w:val="00F56481"/>
    <w:rsid w:val="00FA3398"/>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E81AB0"/>
    <w:rPr>
      <w:color w:val="808080"/>
      <w:bdr w:space="0" w:sz="0" w:color="auto" w:val="none"/>
      <w:shd w:fill="auto" w:color="auto" w:val="clear"/>
    </w:rPr>
  </w:style>
  <w:style w:customStyle="true" w:styleId="eSPISCCParagraphDefaultFont" w:type="character">
    <w:name w:val="eSPIS_CC_Paragraph Default Font"/>
    <w:basedOn w:val="Zadanifontodlomka"/>
    <w:rsid w:val="00E81A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AB0"/>
    <w:rPr>
      <w:bdr w:space="0" w:sz="0" w:color="auto" w:val="none"/>
      <w:shd w:fill="FFFFCC" w:color="auto" w:val="clear"/>
      <w:lang w:val="hr-HR"/>
    </w:rPr>
  </w:style>
  <w:style w:customStyle="true" w:styleId="PozadinaSvijetloCrvena" w:type="character">
    <w:name w:val="Pozadina_SvijetloCrvena"/>
    <w:basedOn w:val="eSPISCCParagraphDefaultFont"/>
    <w:rsid w:val="00E81A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A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E81AB0"/>
    <w:rPr>
      <w:color w:val="808080"/>
      <w:bdr w:color="auto" w:space="0" w:sz="0" w:val="none"/>
      <w:shd w:color="auto" w:fill="auto" w:val="clear"/>
    </w:rPr>
  </w:style>
  <w:style w:customStyle="1" w:styleId="eSPISCCParagraphDefaultFont" w:type="character">
    <w:name w:val="eSPIS_CC_Paragraph Default Font"/>
    <w:basedOn w:val="Zadanifontodlomka"/>
    <w:rsid w:val="00E81A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AB0"/>
    <w:rPr>
      <w:bdr w:color="auto" w:space="0" w:sz="0" w:val="none"/>
      <w:shd w:color="auto" w:fill="FFFFCC" w:val="clear"/>
      <w:lang w:val="hr-HR"/>
    </w:rPr>
  </w:style>
  <w:style w:customStyle="1" w:styleId="PozadinaSvijetloCrvena" w:type="character">
    <w:name w:val="Pozadina_SvijetloCrvena"/>
    <w:basedOn w:val="eSPISCCParagraphDefaultFont"/>
    <w:rsid w:val="00E81A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A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travnja 2017.</izvorni_sadrzaj>
    <derivirana_varijabla naziv="DomainObject.Predmet.OdlukaRjesenje.DatumDonosenjaOdluke_1">21. travnja 2017.</derivirana_varijabla>
  </DomainObject.Predmet.OdlukaRjesenje.DatumDonosenjaOdluke>
  <DomainObject.Predmet.OdlukaRjesenje.DatumPravomocnosti>
    <izvorni_sadrzaj>8. svibnja 2017.</izvorni_sadrzaj>
    <derivirana_varijabla naziv="DomainObject.Predmet.OdlukaRjesenje.DatumPravomocnosti_1">8. svibnja 2017.</derivirana_varijabla>
  </DomainObject.Predmet.OdlukaRjesenje.DatumPravomocnosti>
  <DomainObject.Predmet.OdlukaRjesenje.Oznaka>
    <izvorni_sadrzaj>St-473/2013-177</izvorni_sadrzaj>
    <derivirana_varijabla naziv="DomainObject.Predmet.OdlukaRjesenje.Oznaka_1">St-473/2013-177</derivirana_varijabla>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395</properties:Words>
  <properties:Characters>1929</properties:Characters>
  <properties:Lines>64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2018-06-14T13:02:00Z</dcterms:created>
  <dc:creator>RH-TDU</dc:creator>
  <cp:lastModifiedBy>Valentina Delač</cp:lastModifiedBy>
  <cp:lastPrinted>2018-06-14T13:04:00Z</cp:lastPrinted>
  <dcterms:modified xmlns:xsi="http://www.w3.org/2001/XMLSchema-instance" xsi:type="dcterms:W3CDTF">2018-06-14T13:04:00Z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(Gregurek Rješ naknadna dioba odobrenje.docx)</vt:lpwstr>
  </prop:property>
  <prop:property name="CC_coloring" pid="4" fmtid="{D5CDD505-2E9C-101B-9397-08002B2CF9AE}">
    <vt:bool>false</vt:bool>
  </prop:property>
  <prop:property name="BrojStranica" pid="5" fmtid="{D5CDD505-2E9C-101B-9397-08002B2CF9AE}">
    <vt:i4>2</vt:i4>
  </prop:property>
</prop:Properties>
</file>