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329a" w14:paraId="0d5329a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D847B7">
        <w:rPr>
          <w:rFonts w:hAnsi="Times New Roman" w:ascii="Times New Roman"/>
        </w:rPr>
        <w:t>1662/17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4236FD" w:rsidRPr="00D22482">
        <w:rPr>
          <w:rFonts w:hAnsi="Times New Roman" w:ascii="Times New Roman"/>
        </w:rPr>
        <w:t xml:space="preserve">STALNA SLUŽBA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Trgovački sud u Zagrebu, Stalna služba,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Stečajnom masom iza </w:t>
      </w:r>
      <w:r w:rsidR="00D847B7">
        <w:rPr>
          <w:rFonts w:eastAsia="Times New Roman" w:hAnsi="Times New Roman" w:ascii="Times New Roman"/>
        </w:rPr>
        <w:t>SREBRNJAK ŠTEDNO KREDITN ZADRUGA U LIKVIDACIJI, Zagreb, Kušlanova 40, OIB: 12379673444</w:t>
      </w:r>
      <w:r w:rsidRPr="00D22482">
        <w:rPr>
          <w:rFonts w:hAnsi="Times New Roman" w:ascii="Times New Roman"/>
        </w:rPr>
        <w:t xml:space="preserve">, </w:t>
      </w:r>
      <w:r w:rsidR="00D847B7">
        <w:rPr>
          <w:rFonts w:hAnsi="Times New Roman" w:ascii="Times New Roman"/>
        </w:rPr>
        <w:t>11.</w:t>
      </w:r>
      <w:r w:rsidR="00E37DE9" w:rsidRPr="00D22482">
        <w:rPr>
          <w:rFonts w:hAnsi="Times New Roman" w:ascii="Times New Roman"/>
        </w:rPr>
        <w:t xml:space="preserve"> </w:t>
      </w:r>
      <w:r w:rsidR="003E2C1A">
        <w:rPr>
          <w:rFonts w:hAnsi="Times New Roman" w:ascii="Times New Roman"/>
        </w:rPr>
        <w:t>kolovoza</w:t>
      </w:r>
      <w:r w:rsidR="00E37DE9" w:rsidRPr="00D22482">
        <w:rPr>
          <w:rFonts w:hAnsi="Times New Roman" w:ascii="Times New Roman"/>
        </w:rPr>
        <w:t xml:space="preserve"> 2017.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D847B7">
        <w:rPr>
          <w:rFonts w:eastAsia="Times New Roman" w:hAnsi="Times New Roman" w:ascii="Times New Roman"/>
        </w:rPr>
        <w:t xml:space="preserve">SREBRNJAK ŠTEDNO KREDITNA </w:t>
      </w:r>
      <w:r w:rsidR="00D847B7" w:rsidRPr="00D847B7">
        <w:rPr>
          <w:rFonts w:eastAsia="Times New Roman" w:hAnsi="Times New Roman" w:ascii="Times New Roman"/>
        </w:rPr>
        <w:t>ZADRUGA U LIKVIDACIJI, Zagreb, Kušlanova 40, OIB: 12379673444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D847B7" w:rsidRPr="00D847B7">
        <w:rPr>
          <w:rFonts w:eastAsia="Times New Roman" w:hAnsi="Times New Roman" w:ascii="Times New Roman"/>
        </w:rPr>
        <w:t>SREBRNJAK ŠTEDNO KREDITN</w:t>
      </w:r>
      <w:r w:rsidR="00D847B7">
        <w:rPr>
          <w:rFonts w:eastAsia="Times New Roman" w:hAnsi="Times New Roman" w:ascii="Times New Roman"/>
        </w:rPr>
        <w:t xml:space="preserve">A </w:t>
      </w:r>
      <w:r w:rsidR="00D847B7" w:rsidRPr="00D847B7">
        <w:rPr>
          <w:rFonts w:eastAsia="Times New Roman" w:hAnsi="Times New Roman" w:ascii="Times New Roman"/>
        </w:rPr>
        <w:t>ZADRUGA U LIKVIDACIJI, Zagreb, Kušlanova 40, OIB: 12379673444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D36487">
        <w:rPr>
          <w:rFonts w:eastAsia="Times New Roman" w:hAnsi="Times New Roman" w:ascii="Times New Roman"/>
        </w:rPr>
        <w:t>Nada Reljić, Slavonski Brod, Naselje A. Hebranga 7/9.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D847B7" w:rsidRPr="00D847B7">
        <w:rPr>
          <w:rFonts w:eastAsia="Times New Roman" w:hAnsi="Times New Roman" w:ascii="Times New Roman"/>
        </w:rPr>
        <w:t>SREBRNJAK ŠTEDNO KREDITN</w:t>
      </w:r>
      <w:r w:rsidR="00D847B7">
        <w:rPr>
          <w:rFonts w:eastAsia="Times New Roman" w:hAnsi="Times New Roman" w:ascii="Times New Roman"/>
        </w:rPr>
        <w:t xml:space="preserve">A </w:t>
      </w:r>
      <w:r w:rsidR="00D847B7" w:rsidRPr="00D847B7">
        <w:rPr>
          <w:rFonts w:eastAsia="Times New Roman" w:hAnsi="Times New Roman" w:ascii="Times New Roman"/>
        </w:rPr>
        <w:t xml:space="preserve"> ZADRUGA U LIKVIDACIJI, Zagreb, Kušlanova 40, OIB: 12379673444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D36487">
        <w:rPr>
          <w:rFonts w:eastAsia="Times New Roman" w:hAnsi="Times New Roman" w:ascii="Times New Roman"/>
        </w:rPr>
        <w:t>Nada Reljić, Slavonski Brod, Naselje A. Hebranga 7/9, OIB: 63776354688.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D36487">
        <w:rPr>
          <w:rFonts w:hAnsi="Times New Roman" w:ascii="Times New Roman"/>
        </w:rPr>
        <w:t>Trgovačkog suda u Osijeku, Stalna služba u Slavonskom Brodu,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D36487">
        <w:rPr>
          <w:rFonts w:hAnsi="Times New Roman" w:ascii="Times New Roman"/>
        </w:rPr>
        <w:t>1463/16 od 7. rujna 2016.</w:t>
      </w:r>
      <w:r w:rsidR="00E37DE9" w:rsidRPr="00D22482">
        <w:rPr>
          <w:rFonts w:hAnsi="Times New Roman" w:ascii="Times New Roman"/>
        </w:rPr>
        <w:t xml:space="preserve"> istovremeno je otvoren i zaključen skraćeni stečajni postupak nad dužnikom </w:t>
      </w:r>
      <w:r w:rsidR="00D36487">
        <w:rPr>
          <w:rFonts w:eastAsia="Times New Roman" w:hAnsi="Times New Roman" w:ascii="Times New Roman"/>
        </w:rPr>
        <w:t xml:space="preserve">SREBRNJAK ŠTEDNO KREDITNA </w:t>
      </w:r>
      <w:r w:rsidR="00D36487" w:rsidRPr="00D847B7">
        <w:rPr>
          <w:rFonts w:eastAsia="Times New Roman" w:hAnsi="Times New Roman" w:ascii="Times New Roman"/>
        </w:rPr>
        <w:t>ZADRUGA U LIKVIDACIJI, Zagreb, Kušlanova 40, OIB: 12379673444</w:t>
      </w:r>
      <w:r w:rsidR="00D36487">
        <w:rPr>
          <w:rFonts w:eastAsia="Times New Roman" w:hAnsi="Times New Roman" w:ascii="Times New Roman"/>
        </w:rPr>
        <w:t xml:space="preserve">, </w:t>
      </w:r>
      <w:r w:rsidR="00E37DE9" w:rsidRPr="00D22482">
        <w:rPr>
          <w:rFonts w:eastAsia="Times New Roman" w:hAnsi="Times New Roman" w:ascii="Times New Roman"/>
        </w:rPr>
        <w:t>temeljem čl. 431. Stečajnog zakona (Narodne novine broj 71/15,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D36487">
        <w:rPr>
          <w:rFonts w:hAnsi="Times New Roman" w:ascii="Times New Roman"/>
        </w:rPr>
        <w:t>17/4582 od 24. veljače 2017.</w:t>
      </w:r>
      <w:r w:rsidRPr="00D22482">
        <w:rPr>
          <w:rFonts w:hAnsi="Times New Roman" w:ascii="Times New Roman"/>
        </w:rPr>
        <w:t xml:space="preserve"> stečajni dužnik </w:t>
      </w:r>
      <w:r w:rsidR="00D36487">
        <w:rPr>
          <w:rFonts w:eastAsia="Times New Roman" w:hAnsi="Times New Roman" w:ascii="Times New Roman"/>
        </w:rPr>
        <w:t xml:space="preserve">SREBRNJAK ŠTEDNO KREDITNA </w:t>
      </w:r>
      <w:r w:rsidR="00D36487" w:rsidRPr="00D847B7">
        <w:rPr>
          <w:rFonts w:eastAsia="Times New Roman" w:hAnsi="Times New Roman" w:ascii="Times New Roman"/>
        </w:rPr>
        <w:t>ZADRUGA U LIKVIDACIJI, Zagreb, Kušlanova 40, OIB: 12379673444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D36487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lastRenderedPageBreak/>
        <w:t xml:space="preserve">Podneskom od </w:t>
      </w:r>
      <w:r w:rsidR="00D36487">
        <w:rPr>
          <w:rFonts w:hAnsi="Times New Roman" w:ascii="Times New Roman"/>
        </w:rPr>
        <w:t>26. listopada 2016.</w:t>
      </w:r>
      <w:r w:rsidR="00E37DE9" w:rsidRPr="00D22482">
        <w:rPr>
          <w:rFonts w:hAnsi="Times New Roman" w:ascii="Times New Roman"/>
        </w:rPr>
        <w:t xml:space="preserve"> stečajni upravitelj je obavijestio sud </w:t>
      </w:r>
      <w:r w:rsidR="00D36487">
        <w:rPr>
          <w:rFonts w:hAnsi="Times New Roman" w:ascii="Times New Roman"/>
        </w:rPr>
        <w:t>o postupku u pravnoj stvari tužitelja – dužnika protiv tuženika Enes Begovića, iz Zagreba, Braće Domany 4, u predmetu poslovni broj P-7569/10, te predložio nastavak  postupka i upis stečajne mase u sudski registar, kao i određivanja OIB-a stečajnoj masi.</w:t>
      </w:r>
    </w:p>
    <w:p w:rsidRDefault="00D36487" w:rsidP="004236FD" w:rsidR="00D36487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 </w:t>
      </w:r>
      <w:r w:rsidR="00D36487">
        <w:rPr>
          <w:rFonts w:hAnsi="Times New Roman" w:ascii="Times New Roman"/>
        </w:rPr>
        <w:t xml:space="preserve">odlučeno je kao u točki I. izreke rješenja. </w:t>
      </w:r>
    </w:p>
    <w:p w:rsidRDefault="00D36487" w:rsidP="004236FD" w:rsidR="00D36487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D36487">
        <w:rPr>
          <w:rFonts w:hAnsi="Times New Roman" w:ascii="Times New Roman"/>
        </w:rPr>
        <w:t>11</w:t>
      </w:r>
      <w:r w:rsidR="00D22482" w:rsidRPr="00D22482">
        <w:rPr>
          <w:rFonts w:hAnsi="Times New Roman" w:ascii="Times New Roman"/>
        </w:rPr>
        <w:t xml:space="preserve">. </w:t>
      </w:r>
      <w:r w:rsidR="003E2C1A">
        <w:rPr>
          <w:rFonts w:hAnsi="Times New Roman" w:ascii="Times New Roman"/>
        </w:rPr>
        <w:t>kolovoza</w:t>
      </w:r>
      <w:r w:rsidR="00D22482" w:rsidRPr="00D22482">
        <w:rPr>
          <w:rFonts w:hAnsi="Times New Roman" w:ascii="Times New Roman"/>
        </w:rPr>
        <w:t xml:space="preserve"> </w:t>
      </w:r>
      <w:r w:rsidR="004C5D71">
        <w:rPr>
          <w:rFonts w:hAnsi="Times New Roman" w:ascii="Times New Roman"/>
        </w:rPr>
        <w:t>2</w:t>
      </w:r>
      <w:r w:rsidR="00D22482" w:rsidRPr="00D22482">
        <w:rPr>
          <w:rFonts w:hAnsi="Times New Roman" w:ascii="Times New Roman"/>
        </w:rPr>
        <w:t>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6C6" w:rsidP="00F60B22" w:rsidR="006E56C6">
      <w:r>
        <w:separator/>
      </w:r>
    </w:p>
  </w:endnote>
  <w:endnote w:id="0" w:type="continuationSeparator">
    <w:p w:rsidRDefault="006E56C6" w:rsidP="00F60B22" w:rsidR="006E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6C6" w:rsidP="00F60B22" w:rsidR="006E56C6">
      <w:r>
        <w:separator/>
      </w:r>
    </w:p>
  </w:footnote>
  <w:footnote w:id="0" w:type="continuationSeparator">
    <w:p w:rsidRDefault="006E56C6" w:rsidP="00F60B22" w:rsidR="006E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2FAE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D36487">
      <w:rPr>
        <w:rFonts w:hAnsi="Times New Roman" w:ascii="Times New Roman"/>
      </w:rPr>
      <w:t>1662/17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0F2FAE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76D04"/>
    <w:rsid w:val="00621F7D"/>
    <w:rsid w:val="006962FC"/>
    <w:rsid w:val="006D5594"/>
    <w:rsid w:val="006E56C6"/>
    <w:rsid w:val="007F63CA"/>
    <w:rsid w:val="00906398"/>
    <w:rsid w:val="00C66010"/>
    <w:rsid w:val="00D22482"/>
    <w:rsid w:val="00D36487"/>
    <w:rsid w:val="00D67F24"/>
    <w:rsid w:val="00D847B7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F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F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St-1662/2017</izvorni_sadrzaj>
    <derivirana_varijabla naziv="DomainObject.Predmet.OznakaBroj_1">St-1662/2017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SREBRENJAK, štedno-kreditna zadruga u likvidaciji</izvorni_sadrzaj>
    <derivirana_varijabla naziv="DomainObject.Predmet.ProtustrankaFormated_1">  SREBRENJAK, štedno-kreditna zadruga u likvidaciji</derivirana_varijabla>
  </DomainObject.Predmet.ProtustrankaFormated>
  <DomainObject.Predmet.ProtustrankaFormatedOIB>
    <izvorni_sadrzaj>  SREBRENJAK, štedno-kreditna zadruga u likvidaciji, OIB 12379673444</izvorni_sadrzaj>
    <derivirana_varijabla naziv="DomainObject.Predmet.ProtustrankaFormatedOIB_1">  SREBRENJAK, štedno-kreditna zadruga u likvidaciji, OIB 12379673444</derivirana_varijabla>
  </DomainObject.Predmet.ProtustrankaFormatedOIB>
  <DomainObject.Predmet.ProtustrankaFormatedWithAdress>
    <izvorni_sadrzaj> SREBRENJAK, štedno-kreditna zadruga u likvidaciji, Kušlanova 40, 10000 Zagreb</izvorni_sadrzaj>
    <derivirana_varijabla naziv="DomainObject.Predmet.ProtustrankaFormatedWithAdress_1"> SREBRENJAK, štedno-kreditna zadruga u likvidaciji, Kušlanova 40, 10000 Zagreb</derivirana_varijabla>
  </DomainObject.Predmet.ProtustrankaFormatedWithAdress>
  <DomainObject.Predmet.ProtustrankaFormatedWithAdressOIB>
    <izvorni_sadrzaj> SREBRENJAK, štedno-kreditna zadruga u likvidaciji, OIB 12379673444, Kušlanova 40, 10000 Zagreb</izvorni_sadrzaj>
    <derivirana_varijabla naziv="DomainObject.Predmet.ProtustrankaFormatedWithAdressOIB_1"> SREBRENJAK, štedno-kreditna zadruga u likvidaciji, OIB 12379673444, Kušlanova 40, 10000 Zagreb</derivirana_varijabla>
  </DomainObject.Predmet.ProtustrankaFormatedWithAdressOIB>
  <DomainObject.Predmet.ProtustrankaWithAdress>
    <izvorni_sadrzaj>SREBRENJAK, štedno-kreditna zadruga u likvidaciji Kušlanova 40, 10000 Zagreb</izvorni_sadrzaj>
    <derivirana_varijabla naziv="DomainObject.Predmet.ProtustrankaWithAdress_1">SREBRENJAK, štedno-kreditna zadruga u likvidaciji Kušlanova 40, 10000 Zagreb</derivirana_varijabla>
  </DomainObject.Predmet.ProtustrankaWithAdress>
  <DomainObject.Predmet.ProtustrankaWithAdressOIB>
    <izvorni_sadrzaj>SREBRENJAK, štedno-kreditna zadruga u likvidaciji, OIB 12379673444, Kušlanova 40, 10000 Zagreb</izvorni_sadrzaj>
    <derivirana_varijabla naziv="DomainObject.Predmet.ProtustrankaWithAdressOIB_1">SREBRENJAK, štedno-kreditna zadruga u likvidaciji, OIB 12379673444, Kušlanova 40, 10000 Zagreb</derivirana_varijabla>
  </DomainObject.Predmet.ProtustrankaWithAdressOIB>
  <DomainObject.Predmet.ProtustrankaNazivFormated>
    <izvorni_sadrzaj>SREBRENJAK, štedno-kreditna zadruga u likvidaciji</izvorni_sadrzaj>
    <derivirana_varijabla naziv="DomainObject.Predmet.ProtustrankaNazivFormated_1">SREBRENJAK, štedno-kreditna zadruga u likvidaciji</derivirana_varijabla>
  </DomainObject.Predmet.ProtustrankaNazivFormated>
  <DomainObject.Predmet.ProtustrankaNazivFormatedOIB>
    <izvorni_sadrzaj>SREBRENJAK, štedno-kreditna zadruga u likvidaciji, OIB 12379673444</izvorni_sadrzaj>
    <derivirana_varijabla naziv="DomainObject.Predmet.ProtustrankaNazivFormatedOIB_1">SREBRENJAK, štedno-kreditna zadruga u likvidaciji, OIB 12379673444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SREBRENJAK, štedno-kreditna zadruga u likvidaciji</item>
    </izvorni_sadrzaj>
    <derivirana_varijabla naziv="DomainObject.Predmet.ProtuStrankaListFormated_1">
      <item>SREBRENJAK, štedno-kreditna zadruga u likvidaciji</item>
    </derivirana_varijabla>
  </DomainObject.Predmet.ProtuStrankaListFormated>
  <DomainObject.Predmet.ProtuStrankaListFormatedOIB>
    <izvorni_sadrzaj>
      <item>SREBRENJAK, štedno-kreditna zadruga u likvidaciji, OIB 12379673444</item>
    </izvorni_sadrzaj>
    <derivirana_varijabla naziv="DomainObject.Predmet.ProtuStrankaListFormatedOIB_1">
      <item>SREBRENJAK, štedno-kreditna zadruga u likvidaciji, OIB 12379673444</item>
    </derivirana_varijabla>
  </DomainObject.Predmet.ProtuStrankaListFormatedOIB>
  <DomainObject.Predmet.ProtuStrankaListFormatedWithAdress>
    <izvorni_sadrzaj>
      <item>SREBRENJAK, štedno-kreditna zadruga u likvidaciji, Kušlanova 40, 10000 Zagreb</item>
    </izvorni_sadrzaj>
    <derivirana_varijabla naziv="DomainObject.Predmet.ProtuStrankaListFormatedWithAdress_1">
      <item>SREBRENJAK, štedno-kreditna zadruga u likvidaciji, Kušlanova 40, 10000 Zagreb</item>
    </derivirana_varijabla>
  </DomainObject.Predmet.ProtuStrankaListFormatedWithAdress>
  <DomainObject.Predmet.ProtuStrankaListFormatedWithAdressOIB>
    <izvorni_sadrzaj>
      <item>SREBRENJAK, štedno-kreditna zadruga u likvidaciji, OIB 12379673444, Kušlanova 40, 10000 Zagreb</item>
    </izvorni_sadrzaj>
    <derivirana_varijabla naziv="DomainObject.Predmet.ProtuStrankaListFormatedWithAdressOIB_1">
      <item>SREBRENJAK, štedno-kreditna zadruga u likvidaciji, OIB 12379673444, Kušlanova 40, 10000 Zagreb</item>
    </derivirana_varijabla>
  </DomainObject.Predmet.ProtuStrankaListFormatedWithAdressOIB>
  <DomainObject.Predmet.ProtuStrankaListNazivFormated>
    <izvorni_sadrzaj>
      <item>SREBRENJAK, štedno-kreditna zadruga u likvidaciji</item>
    </izvorni_sadrzaj>
    <derivirana_varijabla naziv="DomainObject.Predmet.ProtuStrankaListNazivFormated_1">
      <item>SREBRENJAK, štedno-kreditna zadruga u likvidaciji</item>
    </derivirana_varijabla>
  </DomainObject.Predmet.ProtuStrankaListNazivFormated>
  <DomainObject.Predmet.ProtuStrankaListNazivFormatedOIB>
    <izvorni_sadrzaj>
      <item>SREBRENJAK, štedno-kreditna zadruga u likvidaciji, OIB 12379673444</item>
    </izvorni_sadrzaj>
    <derivirana_varijabla naziv="DomainObject.Predmet.ProtuStrankaListNazivFormatedOIB_1">
      <item>SREBRENJAK, štedno-kreditna zadruga u likvidaciji, OIB 12379673444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SREBRENJAK, štedno-kreditna zadruga u likvidaciji</izvorni_sadrzaj>
    <derivirana_varijabla naziv="DomainObject.Predmet.ProtustrankaIDrugi_1">SREBRENJAK, štedno-kreditna zadruga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SREBRENJAK, štedno-kreditna zadruga u likvidaciji, OIB 12379673444, Kušlanova 40, 10000 Zagreb</izvorni_sadrzaj>
    <derivirana_varijabla naziv="DomainObject.Predmet.ProtustrankaIDrugiAdressOIB_1">SREBRENJAK, štedno-kreditna zadruga u likvidaciji, OIB 12379673444, Kušlanova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SREBRENJAK, štedno-kreditna zadruga u likvidaciji</item>
    </izvorni_sadrzaj>
    <derivirana_varijabla naziv="DomainObject.Predmet.SudioniciListNaziv_1">
      <item>FINA Regionalni centar Zagreb</item>
      <item>SREBRENJAK, štedno-kreditna zadruga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SREBRENJAK, štedno-kreditna zadruga u likvidaciji, OIB 12379673444, Kušlanova 40,10000 Zagreb</item>
    </izvorni_sadrzaj>
    <derivirana_varijabla naziv="DomainObject.Predmet.SudioniciListAdressOIB_1">
      <item>FINA Regionalni centar Zagreb, OIB 85821130368, Trg svibanjskih žrtava 1995. br. 1,10000 Zagreb</item>
      <item>SREBRENJAK, štedno-kreditna zadruga u likvidaciji, OIB 12379673444, Kušlanova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12379673444</item>
    </izvorni_sadrzaj>
    <derivirana_varijabla naziv="DomainObject.Predmet.SudioniciListNazivOIB_1">
      <item>, OIB 85821130368</item>
      <item>, OIB 12379673444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2370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2017-08-11T08:38:00Z</dcterms:created>
  <dc:creator>Renata Klokočki</dc:creator>
  <cp:lastModifiedBy>Draženka Prpić</cp:lastModifiedBy>
  <cp:lastPrinted>2017-08-11T08:39:00Z</cp:lastPrinted>
  <dcterms:modified xmlns:xsi="http://www.w3.org/2001/XMLSchema-instance" xsi:type="dcterms:W3CDTF">2017-08-11T08:39:00Z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