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b7be" w14:paraId="f03b7be" w:rsidRDefault="00835ACD" w:rsidP="00835ACD" w:rsidR="00835ACD">
      <w:pPr>
        <w:pStyle w:val="Naslov3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left:0;text-align:left;margin-left:85.4pt;margin-top:42.4pt;width:59.55pt;height:16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">
            <v:textbox inset="0,0,0,0">
              <w:txbxContent>
                <w:p w:rsidRDefault="00835ACD" w:rsidP="00835ACD" w:rsidR="00835ACD">
                  <w:pPr>
                    <w:pStyle w:val="GrbRH"/>
                  </w:pPr>
                  <w:r>
                    <w:rPr>
                      <w:sz w:val="20"/>
                      <w:szCs w:val="20"/>
                    </w:rPr>
                    <w:drawing>
                      <wp:inline distR="0" distL="0" distB="0" distT="0">
                        <wp:extent cy="88900" cx="88900"/>
                        <wp:effectExtent b="6350" r="6350" t="0" l="0"/>
                        <wp:docPr name="Slika 2" id="2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8900" cx="88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835ACD" w:rsidP="00835ACD" w:rsidR="00835ACD">
      <w:pPr>
        <w:ind w:firstLine="720"/>
        <w:rPr>
          <w:b/>
        </w:rPr>
      </w:pPr>
      <w:r>
        <w:rPr>
          <w:b/>
        </w:rPr>
        <w:t xml:space="preserve">          </w:t>
      </w:r>
    </w:p>
    <w:p w:rsidRDefault="00835ACD" w:rsidP="00835ACD" w:rsidR="00835ACD">
      <w:pPr>
        <w:ind w:firstLine="720"/>
        <w:rPr>
          <w:b/>
        </w:rPr>
      </w:pPr>
    </w:p>
    <w:p w:rsidRDefault="00835ACD" w:rsidP="00835ACD" w:rsidR="00835ACD">
      <w:pPr>
        <w:ind w:firstLine="720"/>
        <w:rPr>
          <w:b/>
        </w:rPr>
      </w:pPr>
      <w:r>
        <w:rPr>
          <w:b/>
        </w:rPr>
        <w:t xml:space="preserve">          </w:t>
      </w:r>
    </w:p>
    <w:p w:rsidRDefault="00835ACD" w:rsidP="00835ACD" w:rsidR="00835ACD">
      <w:pPr>
        <w:rPr>
          <w:b/>
        </w:rPr>
      </w:pPr>
      <w:r>
        <w:rPr>
          <w:b/>
        </w:rPr>
        <w:t xml:space="preserve">       REPUBLIKA HRVATSKA</w:t>
      </w:r>
    </w:p>
    <w:p w:rsidRDefault="00835ACD" w:rsidP="00835ACD" w:rsidR="00835ACD">
      <w:pPr>
        <w:rPr>
          <w:b/>
        </w:rPr>
      </w:pPr>
      <w:r>
        <w:t>TRGOVAČKI SUD U VARAŽDINU</w:t>
      </w:r>
    </w:p>
    <w:p w:rsidRDefault="00835ACD" w:rsidP="00835ACD" w:rsidR="00835ACD">
      <w:r>
        <w:t xml:space="preserve">                 Braće Radića 2</w:t>
      </w:r>
    </w:p>
    <w:p w:rsidRDefault="00835ACD" w:rsidP="00835ACD" w:rsidR="00835ACD">
      <w:pPr>
        <w:jc w:val="both"/>
      </w:pPr>
      <w:r>
        <w:tab/>
      </w:r>
      <w:r>
        <w:tab/>
      </w:r>
      <w:r>
        <w:tab/>
        <w:t xml:space="preserve">  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center"/>
      </w:pPr>
      <w:r>
        <w:t>ZAKLJUČAK O PRODAJI</w:t>
      </w:r>
    </w:p>
    <w:p w:rsidRDefault="00835ACD" w:rsidP="00835ACD" w:rsidR="00835ACD"/>
    <w:p w:rsidRDefault="00835ACD" w:rsidP="00835ACD" w:rsidR="00835ACD">
      <w:pPr>
        <w:ind w:firstLine="720"/>
        <w:jc w:val="both"/>
      </w:pPr>
      <w:r>
        <w:t xml:space="preserve"> Trgovački sud u Varaždinu, po stečajnom sucu Iris Hatvalić Nemec, u stečajnom postupku nad stečajnom masom bivšeg stečajnog dužnika TONIX d.o.o. u stečaju, Ljubešćica, Zagrebačka 72, OIB: 95490488779, zastupanog po stečajnom upravitelju Zlatku Kosecu iz Dubovice, dana 11. travnja 2017.</w:t>
      </w:r>
    </w:p>
    <w:p w:rsidRDefault="00835ACD" w:rsidP="00835ACD" w:rsidR="00835ACD"/>
    <w:p w:rsidRDefault="00835ACD" w:rsidP="00835ACD" w:rsidR="00835ACD"/>
    <w:p w:rsidRDefault="00835ACD" w:rsidP="00835ACD" w:rsidR="00835ACD">
      <w:pPr>
        <w:jc w:val="center"/>
      </w:pPr>
      <w:r>
        <w:t>z a k l j u č i o   j e</w:t>
      </w:r>
    </w:p>
    <w:p w:rsidRDefault="00835ACD" w:rsidP="00835ACD" w:rsidR="00835ACD">
      <w:pPr>
        <w:jc w:val="center"/>
      </w:pPr>
    </w:p>
    <w:p w:rsidRDefault="00835ACD" w:rsidP="00835ACD" w:rsidR="00835ACD"/>
    <w:p w:rsidRDefault="00835ACD" w:rsidP="00835ACD" w:rsidR="00835ACD">
      <w:pPr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nekretnine u vlasništvu </w:t>
      </w:r>
      <w:r>
        <w:t>stečajnog dužnika</w:t>
      </w:r>
      <w:r>
        <w:rPr>
          <w:bCs/>
        </w:rPr>
        <w:t xml:space="preserve"> </w:t>
      </w:r>
      <w:r>
        <w:t xml:space="preserve">upisane zemljišnim knjigama Općinskog suda u Varaždinu, Zemljišnoknjižni odjel Novi Marof u z.k.ul. broj 4635, k.o. Ljubešćica, čestica broj 1499/6 poslovna zgrada od 191 m2, dvorište od 1652 m2, odnosno, ukupno od 1843 m2, </w:t>
      </w:r>
    </w:p>
    <w:p w:rsidRDefault="00835ACD" w:rsidP="00835ACD" w:rsidR="00835ACD">
      <w:pPr>
        <w:pStyle w:val="StandardWeb"/>
        <w:spacing w:after="0" w:beforeAutospacing="false" w:before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a u kojoj cijeloj nekretnini dužnik dolazi upisan u 1/1 dijela.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  <w:r>
        <w:t>Na navedenoj nekretnini upisano je založno  pravo u korist razlučnog vjerovnika Republike Hrvatske – Ministarstva financija.</w:t>
      </w:r>
    </w:p>
    <w:p w:rsidRDefault="00835ACD" w:rsidP="00835ACD" w:rsidR="00835ACD"/>
    <w:p w:rsidRDefault="00835ACD" w:rsidP="00835ACD" w:rsidR="00835ACD">
      <w:pPr>
        <w:jc w:val="both"/>
      </w:pPr>
      <w:r>
        <w:t>2.  Utvrđuje se vrijednost nekretnine iz točke 1. izreke ovog zaključka u iznosu od 211.300,00 kn.</w:t>
      </w:r>
    </w:p>
    <w:p w:rsidRDefault="00835ACD" w:rsidP="00835ACD" w:rsidR="00835ACD">
      <w:pPr>
        <w:jc w:val="both"/>
        <w:rPr>
          <w:color w:val="FF0000"/>
        </w:rPr>
      </w:pPr>
      <w:r>
        <w:rPr>
          <w:color w:val="FF0000"/>
        </w:rPr>
        <w:t xml:space="preserve">     </w:t>
      </w:r>
    </w:p>
    <w:p w:rsidRDefault="00835ACD" w:rsidP="00835ACD" w:rsidR="00835ACD">
      <w:pPr>
        <w:jc w:val="both"/>
      </w:pPr>
      <w:r>
        <w:t>3.    NAČIN PRODAJE:</w:t>
      </w:r>
    </w:p>
    <w:p w:rsidRDefault="00835ACD" w:rsidP="00835ACD" w:rsidR="00835ACD">
      <w:pPr>
        <w:ind w:left="360"/>
        <w:jc w:val="both"/>
      </w:pPr>
    </w:p>
    <w:p w:rsidRDefault="00835ACD" w:rsidP="00835ACD" w:rsidR="00835ACD">
      <w:pPr>
        <w:jc w:val="both"/>
        <w:rPr>
          <w:bCs/>
        </w:rPr>
      </w:pPr>
      <w:r>
        <w:rPr>
          <w:bCs/>
        </w:rPr>
        <w:tab/>
        <w:t>Prodaju nekretnine iz točke 1. zaključka provest će Financijska agencija elektroničkom javnom dražbom.</w:t>
      </w:r>
    </w:p>
    <w:p w:rsidRDefault="00835ACD" w:rsidP="00835ACD" w:rsidR="00835ACD">
      <w:pPr>
        <w:jc w:val="both"/>
      </w:pPr>
    </w:p>
    <w:p w:rsidRDefault="00835ACD" w:rsidP="00835ACD" w:rsidR="00835ACD">
      <w:pPr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  <w:r>
        <w:t>4.      UVJETI  PRODAJE:</w:t>
      </w:r>
    </w:p>
    <w:p w:rsidRDefault="00835ACD" w:rsidP="00835ACD" w:rsidR="00835ACD">
      <w:pPr>
        <w:jc w:val="both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Nekretnina iz točke 1. u naravi predstavlja poslovnu zgradu - halu</w:t>
      </w:r>
    </w:p>
    <w:p w:rsidRDefault="00835ACD" w:rsidP="00835ACD" w:rsidR="00835ACD">
      <w:pPr>
        <w:jc w:val="both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lastRenderedPageBreak/>
        <w:t>Utvrđena vrijednost nekretnine iz točke 1. zaključka iznosi 211.300,00 kn.</w:t>
      </w:r>
    </w:p>
    <w:p w:rsidRDefault="00835ACD" w:rsidP="00835ACD" w:rsidR="00835ACD">
      <w:pPr>
        <w:jc w:val="both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Nekretnina iz točke 1. se </w:t>
      </w:r>
      <w:r>
        <w:rPr>
          <w:b/>
        </w:rPr>
        <w:t>ne može</w:t>
      </w:r>
      <w:r>
        <w:t xml:space="preserve"> prodati: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numPr>
          <w:ilvl w:val="0"/>
          <w:numId w:val="49"/>
        </w:numPr>
        <w:jc w:val="both"/>
      </w:pPr>
      <w:r>
        <w:t>na prvoj dražbi ispod tri četvrtine (3/4) utvrđene vrijednosti, tj. ispod iznosa od 158.475,00 kn;</w:t>
      </w:r>
    </w:p>
    <w:p w:rsidRDefault="00835ACD" w:rsidP="00835ACD" w:rsidR="00835ACD">
      <w:pPr>
        <w:numPr>
          <w:ilvl w:val="0"/>
          <w:numId w:val="49"/>
        </w:numPr>
        <w:jc w:val="both"/>
      </w:pPr>
      <w:r>
        <w:t>na drugoj dražbi ispod jedne polovine (1/2) utvrđene vrijednosti tj. ispod iznosa od 105.650,00 kn;</w:t>
      </w:r>
    </w:p>
    <w:p w:rsidRDefault="00835ACD" w:rsidP="00835ACD" w:rsidR="00835ACD">
      <w:pPr>
        <w:numPr>
          <w:ilvl w:val="0"/>
          <w:numId w:val="49"/>
        </w:numPr>
        <w:jc w:val="both"/>
      </w:pPr>
      <w:r>
        <w:t>na trećoj dražbi ispod jedne četvrtine (1/4) utvrđene vrijednosti tj. ispod iznosa od 52.825,00 kn;</w:t>
      </w:r>
    </w:p>
    <w:p w:rsidRDefault="00835ACD" w:rsidP="00835ACD" w:rsidR="00835ACD">
      <w:pPr>
        <w:numPr>
          <w:ilvl w:val="0"/>
          <w:numId w:val="49"/>
        </w:numPr>
        <w:jc w:val="both"/>
      </w:pPr>
      <w:r>
        <w:t>na četvrtoj dražbi nekretnina se prodaje po početnoj cijeni od 1,00 kn.</w:t>
      </w:r>
    </w:p>
    <w:p w:rsidRDefault="00835ACD" w:rsidP="00835ACD" w:rsidR="00835ACD">
      <w:pPr>
        <w:ind w:left="1068"/>
        <w:jc w:val="both"/>
        <w:rPr>
          <w:color w:val="FF0000"/>
        </w:rPr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835ACD" w:rsidP="00835ACD" w:rsidR="00835ACD">
      <w:pPr>
        <w:pStyle w:val="Odlomakpopisa"/>
        <w:rPr>
          <w:color w:val="000000"/>
        </w:rPr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od utvrđene vrijednosti nekretnine, odnosno u iznosu od 10.565,00 kn i podnijela prijavu za sudjelovanje u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835ACD" w:rsidP="00835ACD" w:rsidR="00835ACD">
      <w:pPr>
        <w:jc w:val="both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jc w:val="both"/>
      </w:pPr>
      <w:r>
        <w:t>5.)</w:t>
      </w:r>
      <w: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jc w:val="both"/>
      </w:pPr>
      <w:r>
        <w:t>6.)</w:t>
      </w:r>
      <w:r>
        <w:tab/>
        <w:t>Nakon pravomoćnosti rješenja o dosudi i nakon što kupac položi kupovninu, sud će donijeti zaključak o predaji nekretnine  kupcu, čime kupac stupa u posjed istih.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r>
        <w:lastRenderedPageBreak/>
        <w:t>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835ACD" w:rsidP="00835ACD" w:rsidR="00835ACD">
      <w:pPr>
        <w:pStyle w:val="Odlomakpopisa"/>
      </w:pPr>
    </w:p>
    <w:p w:rsidRDefault="00835ACD" w:rsidP="00835ACD" w:rsidR="00835ACD">
      <w:pPr>
        <w:jc w:val="both"/>
      </w:pPr>
      <w:r>
        <w:t>9.)</w:t>
      </w:r>
      <w:r>
        <w:tab/>
        <w:t>Zainteresirane osobe mogu razgledati nekretnine koje su predmet prodaje,  uz prethodni dogovor sa stečajnim upraviteljem Zlatkom Kosecom na broj telefona 098/96-25-891.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>
      <w:pPr>
        <w:jc w:val="center"/>
      </w:pPr>
      <w:r>
        <w:t>U Varaždinu, 11. travnja 2017.</w:t>
      </w:r>
    </w:p>
    <w:p w:rsidRDefault="00835ACD" w:rsidP="00835ACD" w:rsidR="00835ACD">
      <w:pPr>
        <w:jc w:val="center"/>
      </w:pPr>
    </w:p>
    <w:p w:rsidRDefault="00835ACD" w:rsidP="00835ACD" w:rsidR="00835ACD">
      <w:pPr>
        <w:jc w:val="center"/>
      </w:pPr>
    </w:p>
    <w:p w:rsidRDefault="00835ACD" w:rsidP="00835ACD" w:rsidR="00835ACD">
      <w:pPr>
        <w:jc w:val="both"/>
      </w:pPr>
      <w:r>
        <w:t xml:space="preserve">                                                                                     Stečajni sudac: 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  <w:r>
        <w:t xml:space="preserve">                                                                                 Iris Hatvalić Nemec, v.r. </w:t>
      </w:r>
    </w:p>
    <w:p w:rsidRDefault="00835ACD" w:rsidP="00835ACD" w:rsidR="00835ACD">
      <w:pPr>
        <w:jc w:val="both"/>
      </w:pPr>
    </w:p>
    <w:p w:rsidRDefault="00835ACD" w:rsidP="00835ACD" w:rsidR="00835ACD">
      <w:pPr>
        <w:ind w:firstLine="708" w:left="3540"/>
        <w:jc w:val="both"/>
      </w:pPr>
      <w:r>
        <w:t xml:space="preserve">Za točnost otpravka-ovlašteni službenik: 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  <w:r>
        <w:t>Pouka o pravnom lijeku:</w:t>
      </w:r>
    </w:p>
    <w:p w:rsidRDefault="00835ACD" w:rsidP="00835ACD" w:rsidR="00835ACD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  <w:r>
        <w:t xml:space="preserve">DNA: </w:t>
      </w:r>
    </w:p>
    <w:p w:rsidRDefault="00835ACD" w:rsidP="00835ACD" w:rsidR="00835ACD">
      <w:pPr>
        <w:jc w:val="both"/>
      </w:pPr>
      <w:r>
        <w:t>1. Stečajnom upravitelju, Zlatko Kosec iz Dubovice, Dubovica 4</w:t>
      </w:r>
    </w:p>
    <w:p w:rsidRDefault="00835ACD" w:rsidP="00835ACD" w:rsidR="00835ACD">
      <w:pPr>
        <w:jc w:val="both"/>
      </w:pPr>
      <w:r>
        <w:t>2. Razlučni vjerovnik Republika Hrvatska zastupana po ŽDO Varaždin, građansko upravni odjel</w:t>
      </w:r>
    </w:p>
    <w:p w:rsidRDefault="00835ACD" w:rsidP="00835ACD" w:rsidR="00835ACD">
      <w:pPr>
        <w:jc w:val="both"/>
      </w:pPr>
      <w:r>
        <w:t>3. Oglasna ploča ovoga suda</w:t>
      </w:r>
    </w:p>
    <w:p w:rsidRDefault="00835ACD" w:rsidP="00835ACD" w:rsidR="00835ACD">
      <w:pPr>
        <w:jc w:val="both"/>
      </w:pPr>
      <w:r>
        <w:t xml:space="preserve">4. FINA Zagreb Vrtni put 3, uz Zahtjev za prodaju nekretnine i fotopreslik izvornika izvatka iz zemljišne knjige (list 84 spisa) uz potvrdu da je fotpreslik istovjetan s izvornikom </w:t>
      </w:r>
    </w:p>
    <w:p w:rsidRDefault="00835ACD" w:rsidP="00835ACD" w:rsidR="00835ACD">
      <w:pPr>
        <w:jc w:val="center"/>
      </w:pP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>
      <w:pPr>
        <w:tabs>
          <w:tab w:pos="3235" w:val="left"/>
        </w:tabs>
        <w:jc w:val="both"/>
      </w:pPr>
      <w:r>
        <w:tab/>
      </w:r>
    </w:p>
    <w:p w:rsidRDefault="00835ACD" w:rsidP="00835ACD" w:rsidR="00835ACD">
      <w:pPr>
        <w:jc w:val="both"/>
      </w:pPr>
    </w:p>
    <w:p w:rsidRDefault="00835ACD" w:rsidP="00835ACD" w:rsidR="00835ACD">
      <w:pPr>
        <w:jc w:val="both"/>
      </w:pPr>
    </w:p>
    <w:p w:rsidRDefault="00835ACD" w:rsidP="00835ACD" w:rsidR="00835ACD"/>
    <w:p w:rsidRDefault="00835ACD" w:rsidP="00835ACD" w:rsidR="00835ACD"/>
    <w:p w:rsidRDefault="00835ACD" w:rsidP="00835ACD" w:rsidR="00835ACD"/>
    <w:p w:rsidRDefault="00835ACD" w:rsidP="00835ACD" w:rsidR="00835ACD"/>
    <w:p w:rsidRDefault="00835ACD" w:rsidP="00835ACD" w:rsidR="00835ACD"/>
    <w:p w:rsidRDefault="00835ACD" w:rsidP="00835ACD" w:rsidR="00835ACD"/>
    <w:p w:rsidRDefault="00AE649C" w:rsidP="00835ACD" w:rsidR="00AE649C" w:rsidRPr="00835ACD">
      <w:pPr>
        <w:jc w:val="center"/>
      </w:pPr>
    </w:p>
    <w:sectPr w:rsidSect="0032366B" w:rsidR="00AE649C" w:rsidRPr="00835ACD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CD" w:rsidR="008333A9">
    <w:pPr>
      <w:pStyle w:val="Zaglavlje"/>
    </w:pPr>
    <w:r>
      <w:rPr>
        <w:rStyle w:val="PozadinaSvijetloCrvena"/>
        <w:shd w:fill="auto" w:color="auto" w:val="clear"/>
      </w:rPr>
      <w:t>Poslovni broj: 4 St-162/16-30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734F02"/>
    <w:multiLevelType w:val="hybridMultilevel"/>
    <w:tmpl w:val="77A45C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ACD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BD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35A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-9-8-bez-uvl" w:type="paragraph">
    <w:name w:val="t-9-8-bez-uvl"/>
    <w:basedOn w:val="Normal"/>
    <w:rsid w:val="009C6BD4"/>
    <w:pPr>
      <w:spacing w:afterAutospacing="true" w:after="100" w:beforeAutospacing="true" w:before="100"/>
    </w:pPr>
  </w:style>
  <w:style w:customStyle="true" w:styleId="bold1" w:type="character">
    <w:name w:val="bold1"/>
    <w:basedOn w:val="Zadanifontodlomka"/>
    <w:rsid w:val="009C6BD4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35A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-9-8-bez-uvl" w:type="paragraph">
    <w:name w:val="t-9-8-bez-uvl"/>
    <w:basedOn w:val="Normal"/>
    <w:rsid w:val="009C6BD4"/>
    <w:pPr>
      <w:spacing w:after="100" w:afterAutospacing="1" w:before="100" w:beforeAutospacing="1"/>
    </w:pPr>
  </w:style>
  <w:style w:customStyle="1" w:styleId="bold1" w:type="character">
    <w:name w:val="bold1"/>
    <w:basedOn w:val="Zadanifontodlomka"/>
    <w:rsid w:val="009C6B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9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6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Zahtjev za prodaju nekretnine u st. postupku</izvorni_sadrzaj>
    <derivirana_varijabla naziv="DomainObject.Primjedba_1">Zahtjev za prodaju nekretnine u st. postupku</derivirana_varijabla>
  </DomainObject.Primjedba>
  <DomainObject.Oznaka>
    <izvorni_sadrzaj>St-162/2016-30</izvorni_sadrzaj>
    <derivirana_varijabla naziv="DomainObject.Oznaka_1">St-162/2016-30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St-162/2016-30</izvorni_sadrzaj>
    <derivirana_varijabla naziv="DomainObject.PoslovniBrojDokumenta_1">St-162/2016-30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B0085-BEF8-43AD-A99B-F5FE3699D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4411</properties:Characters>
  <properties:Lines>142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2017-04-11T12:13:00Z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St-162/2016-30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