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e040c" w14:paraId="f9e040c" w:rsidRDefault="009C215C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C215C" w:rsidP="009C215C" w:rsidR="009C215C" w:rsidRPr="009C215C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9C215C">
        <w:rPr>
          <w:rFonts w:cs="Times New Roman" w:eastAsia="Arial Unicode MS"/>
          <w:b/>
          <w:bCs/>
          <w:lang w:eastAsia="hr-HR"/>
        </w:rPr>
        <w:t xml:space="preserve">   REPUBLIKA HRVATSKA</w:t>
      </w:r>
    </w:p>
    <w:p w:rsidRDefault="009C215C" w:rsidP="009C215C" w:rsidR="009C215C" w:rsidRPr="009C215C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9C215C">
        <w:rPr>
          <w:rFonts w:cs="Times New Roman" w:eastAsia="Times New Roman"/>
          <w:b/>
          <w:lang w:val="en-AU"/>
        </w:rPr>
        <w:t xml:space="preserve"> TRGOVAČKI SUD U SPLITU </w:t>
      </w:r>
      <w:r w:rsidRPr="009C215C">
        <w:rPr>
          <w:rFonts w:cs="Times New Roman" w:eastAsia="Times New Roman"/>
          <w:lang w:val="en-AU"/>
        </w:rPr>
        <w:t xml:space="preserve">            </w:t>
      </w:r>
      <w:r w:rsidRPr="009C215C">
        <w:rPr>
          <w:rFonts w:cs="Times New Roman" w:eastAsia="Times New Roman"/>
          <w:lang w:val="en-AU"/>
        </w:rPr>
        <w:tab/>
      </w:r>
      <w:r w:rsidRPr="009C215C">
        <w:rPr>
          <w:rFonts w:cs="Times New Roman" w:eastAsia="Times New Roman"/>
          <w:lang w:val="en-AU"/>
        </w:rPr>
        <w:tab/>
      </w:r>
      <w:r w:rsidRPr="009C215C">
        <w:rPr>
          <w:rFonts w:cs="Times New Roman" w:eastAsia="Times New Roman"/>
          <w:lang w:val="en-AU"/>
        </w:rPr>
        <w:tab/>
        <w:t xml:space="preserve">      </w:t>
      </w:r>
      <w:r w:rsidRPr="009C215C">
        <w:rPr>
          <w:rFonts w:cs="Times New Roman" w:eastAsia="Times New Roman"/>
          <w:b/>
          <w:lang w:val="en-AU"/>
        </w:rPr>
        <w:t xml:space="preserve">Broj: 14. </w:t>
      </w:r>
      <w:r w:rsidRPr="009C215C">
        <w:rPr>
          <w:rFonts w:cs="Times New Roman" w:eastAsia="Times New Roman"/>
          <w:b/>
          <w:lang w:val="en-US"/>
        </w:rPr>
        <w:t>St-160/2014.</w:t>
      </w:r>
    </w:p>
    <w:p w:rsidRDefault="009C215C" w:rsidP="009C215C" w:rsidR="009C215C" w:rsidRPr="009C215C">
      <w:pPr>
        <w:spacing w:after="0"/>
        <w:rPr>
          <w:rFonts w:cs="Times New Roman" w:eastAsia="Times New Roman"/>
          <w:b/>
          <w:szCs w:val="20"/>
          <w:lang w:val="en-US"/>
        </w:rPr>
      </w:pPr>
      <w:r w:rsidRPr="009C215C">
        <w:rPr>
          <w:rFonts w:cs="Times New Roman" w:eastAsia="Times New Roman"/>
          <w:b/>
          <w:szCs w:val="20"/>
          <w:lang w:val="en-US"/>
        </w:rPr>
        <w:t xml:space="preserve">Sukoišanska 6. – 21000 S P L I T </w:t>
      </w:r>
    </w:p>
    <w:p w:rsidRDefault="009C215C" w:rsidP="009C215C" w:rsidR="009C215C" w:rsidRPr="009C215C">
      <w:pPr>
        <w:spacing w:after="0"/>
        <w:jc w:val="both"/>
        <w:rPr>
          <w:rFonts w:cs="Times New Roman" w:eastAsia="Calibri" w:hAnsi="Calibri" w:ascii="Calibri"/>
          <w:b/>
          <w:bCs/>
          <w:szCs w:val="20"/>
          <w:lang w:val="en-AU"/>
        </w:rPr>
      </w:pPr>
    </w:p>
    <w:p w:rsidRDefault="009C215C" w:rsidP="009C215C" w:rsidR="009C215C" w:rsidRPr="009C215C">
      <w:pPr>
        <w:spacing w:after="0"/>
        <w:jc w:val="both"/>
        <w:rPr>
          <w:rFonts w:cs="Times New Roman" w:eastAsia="Calibri" w:hAnsi="Calibri" w:ascii="Calibri"/>
          <w:b/>
          <w:bCs/>
          <w:szCs w:val="22"/>
          <w:lang w:val="en-AU"/>
        </w:rPr>
      </w:pPr>
    </w:p>
    <w:p w:rsidRDefault="009C215C" w:rsidP="009C215C" w:rsidR="009C215C" w:rsidRPr="009C215C">
      <w:pPr>
        <w:spacing w:after="0"/>
        <w:jc w:val="center"/>
        <w:rPr>
          <w:rFonts w:cs="Times New Roman" w:eastAsia="Calibri" w:hAnsi="Calibri" w:ascii="Calibri"/>
          <w:b/>
          <w:bCs/>
          <w:szCs w:val="22"/>
          <w:lang w:val="en-AU"/>
        </w:rPr>
      </w:pPr>
      <w:r w:rsidRPr="009C215C">
        <w:rPr>
          <w:rFonts w:cs="Times New Roman" w:eastAsia="Calibri" w:hAnsi="Calibri" w:ascii="Calibri"/>
          <w:b/>
          <w:bCs/>
          <w:szCs w:val="22"/>
          <w:lang w:val="en-AU"/>
        </w:rPr>
        <w:t>O  G  L  A  S</w:t>
      </w:r>
    </w:p>
    <w:p w:rsidRDefault="009C215C" w:rsidP="009C215C" w:rsidR="009C215C" w:rsidRPr="009C215C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C215C" w:rsidP="009C215C" w:rsidR="009C215C" w:rsidRPr="009C215C">
      <w:pPr>
        <w:spacing w:after="0"/>
        <w:jc w:val="both"/>
        <w:rPr>
          <w:rFonts w:cs="Times New Roman" w:eastAsia="Times New Roman"/>
          <w:bCs/>
        </w:rPr>
      </w:pPr>
      <w:r w:rsidRPr="009C215C">
        <w:rPr>
          <w:rFonts w:cs="Times New Roman" w:eastAsia="Times New Roman"/>
        </w:rPr>
        <w:t xml:space="preserve">           </w:t>
      </w:r>
      <w:r w:rsidRPr="009C215C">
        <w:rPr>
          <w:rFonts w:cs="Times New Roman" w:eastAsia="Times New Roman"/>
          <w:lang w:val="en-US"/>
        </w:rPr>
        <w:t>TRGOVA</w:t>
      </w:r>
      <w:r w:rsidRPr="009C215C">
        <w:rPr>
          <w:rFonts w:cs="Times New Roman" w:eastAsia="Times New Roman"/>
        </w:rPr>
        <w:t>Č</w:t>
      </w:r>
      <w:r w:rsidRPr="009C215C">
        <w:rPr>
          <w:rFonts w:cs="Times New Roman" w:eastAsia="Times New Roman"/>
          <w:lang w:val="en-US"/>
        </w:rPr>
        <w:t>KI</w:t>
      </w:r>
      <w:r w:rsidRPr="009C215C">
        <w:rPr>
          <w:rFonts w:cs="Times New Roman" w:eastAsia="Times New Roman"/>
        </w:rPr>
        <w:t xml:space="preserve"> </w:t>
      </w:r>
      <w:r w:rsidRPr="009C215C">
        <w:rPr>
          <w:rFonts w:cs="Times New Roman" w:eastAsia="Times New Roman"/>
          <w:lang w:val="en-US"/>
        </w:rPr>
        <w:t>SUD</w:t>
      </w:r>
      <w:r w:rsidRPr="009C215C">
        <w:rPr>
          <w:rFonts w:cs="Times New Roman" w:eastAsia="Times New Roman"/>
        </w:rPr>
        <w:t xml:space="preserve"> </w:t>
      </w:r>
      <w:r w:rsidRPr="009C215C">
        <w:rPr>
          <w:rFonts w:cs="Times New Roman" w:eastAsia="Times New Roman"/>
          <w:lang w:val="en-US"/>
        </w:rPr>
        <w:t>U</w:t>
      </w:r>
      <w:r w:rsidRPr="009C215C">
        <w:rPr>
          <w:rFonts w:cs="Times New Roman" w:eastAsia="Times New Roman"/>
        </w:rPr>
        <w:t xml:space="preserve"> </w:t>
      </w:r>
      <w:r w:rsidRPr="009C215C">
        <w:rPr>
          <w:rFonts w:cs="Times New Roman" w:eastAsia="Times New Roman"/>
          <w:lang w:val="en-US"/>
        </w:rPr>
        <w:t>SPLITU</w:t>
      </w:r>
      <w:r w:rsidRPr="009C215C">
        <w:rPr>
          <w:rFonts w:cs="Times New Roman" w:eastAsia="Times New Roman"/>
        </w:rPr>
        <w:t xml:space="preserve">, </w:t>
      </w:r>
      <w:r w:rsidRPr="009C215C">
        <w:rPr>
          <w:rFonts w:cs="Times New Roman" w:eastAsia="Times New Roman"/>
          <w:lang w:val="en-US"/>
        </w:rPr>
        <w:t>u</w:t>
      </w:r>
      <w:r w:rsidRPr="009C215C">
        <w:rPr>
          <w:rFonts w:cs="Times New Roman" w:eastAsia="Times New Roman"/>
        </w:rPr>
        <w:t xml:space="preserve"> </w:t>
      </w:r>
      <w:r w:rsidRPr="009C215C">
        <w:rPr>
          <w:rFonts w:cs="Times New Roman" w:eastAsia="Times New Roman"/>
          <w:lang w:val="en-US"/>
        </w:rPr>
        <w:t>ste</w:t>
      </w:r>
      <w:r w:rsidRPr="009C215C">
        <w:rPr>
          <w:rFonts w:cs="Times New Roman" w:eastAsia="Times New Roman"/>
        </w:rPr>
        <w:t>č</w:t>
      </w:r>
      <w:r w:rsidRPr="009C215C">
        <w:rPr>
          <w:rFonts w:cs="Times New Roman" w:eastAsia="Times New Roman"/>
          <w:lang w:val="en-US"/>
        </w:rPr>
        <w:t>ajnom</w:t>
      </w:r>
      <w:r w:rsidRPr="009C215C">
        <w:rPr>
          <w:rFonts w:cs="Times New Roman" w:eastAsia="Times New Roman"/>
        </w:rPr>
        <w:t xml:space="preserve"> </w:t>
      </w:r>
      <w:r w:rsidRPr="009C215C">
        <w:rPr>
          <w:rFonts w:cs="Times New Roman" w:eastAsia="Times New Roman"/>
          <w:lang w:val="en-US"/>
        </w:rPr>
        <w:t>postupku</w:t>
      </w:r>
      <w:r w:rsidRPr="009C215C">
        <w:rPr>
          <w:rFonts w:cs="Times New Roman" w:eastAsia="Times New Roman"/>
        </w:rPr>
        <w:t xml:space="preserve"> </w:t>
      </w:r>
      <w:r w:rsidRPr="009C215C">
        <w:rPr>
          <w:rFonts w:cs="Times New Roman" w:eastAsia="Times New Roman"/>
          <w:lang w:val="en-US"/>
        </w:rPr>
        <w:t>nad</w:t>
      </w:r>
      <w:r w:rsidRPr="009C215C">
        <w:rPr>
          <w:rFonts w:cs="Times New Roman" w:eastAsia="Times New Roman"/>
        </w:rPr>
        <w:t xml:space="preserve"> </w:t>
      </w:r>
      <w:r w:rsidRPr="009C215C">
        <w:rPr>
          <w:rFonts w:cs="Times New Roman" w:eastAsia="Times New Roman"/>
          <w:lang w:val="en-US"/>
        </w:rPr>
        <w:t>ste</w:t>
      </w:r>
      <w:r w:rsidRPr="009C215C">
        <w:rPr>
          <w:rFonts w:cs="Times New Roman" w:eastAsia="Times New Roman"/>
        </w:rPr>
        <w:t>č</w:t>
      </w:r>
      <w:r w:rsidRPr="009C215C">
        <w:rPr>
          <w:rFonts w:cs="Times New Roman" w:eastAsia="Times New Roman"/>
          <w:lang w:val="en-US"/>
        </w:rPr>
        <w:t>ajnim</w:t>
      </w:r>
      <w:r w:rsidRPr="009C215C">
        <w:rPr>
          <w:rFonts w:cs="Times New Roman" w:eastAsia="Times New Roman"/>
        </w:rPr>
        <w:t xml:space="preserve"> </w:t>
      </w:r>
      <w:r w:rsidRPr="009C215C">
        <w:rPr>
          <w:rFonts w:cs="Times New Roman" w:eastAsia="Times New Roman"/>
          <w:lang w:val="en-US"/>
        </w:rPr>
        <w:t>Du</w:t>
      </w:r>
      <w:r w:rsidRPr="009C215C">
        <w:rPr>
          <w:rFonts w:cs="Times New Roman" w:eastAsia="Times New Roman"/>
        </w:rPr>
        <w:t>ž</w:t>
      </w:r>
      <w:r w:rsidRPr="009C215C">
        <w:rPr>
          <w:rFonts w:cs="Times New Roman" w:eastAsia="Times New Roman"/>
          <w:lang w:val="en-US"/>
        </w:rPr>
        <w:t>nikom</w:t>
      </w:r>
      <w:r w:rsidRPr="009C215C">
        <w:rPr>
          <w:rFonts w:cs="Times New Roman" w:eastAsia="Times New Roman"/>
        </w:rPr>
        <w:t xml:space="preserve">: DINO PARK, d.o.o., Split, Mosećka 72., </w:t>
      </w:r>
      <w:r w:rsidRPr="009C215C">
        <w:rPr>
          <w:rFonts w:cs="Times New Roman" w:eastAsia="Times New Roman"/>
          <w:b/>
          <w:lang w:val="en-US"/>
        </w:rPr>
        <w:t>ogla</w:t>
      </w:r>
      <w:r w:rsidRPr="009C215C">
        <w:rPr>
          <w:rFonts w:cs="Times New Roman" w:eastAsia="Times New Roman"/>
          <w:b/>
        </w:rPr>
        <w:t>š</w:t>
      </w:r>
      <w:r w:rsidRPr="009C215C">
        <w:rPr>
          <w:rFonts w:cs="Times New Roman" w:eastAsia="Times New Roman"/>
          <w:b/>
          <w:lang w:val="en-US"/>
        </w:rPr>
        <w:t>aje</w:t>
      </w:r>
      <w:r w:rsidRPr="009C215C">
        <w:rPr>
          <w:rFonts w:cs="Times New Roman" w:eastAsia="Times New Roman"/>
          <w:b/>
        </w:rPr>
        <w:t xml:space="preserve"> </w:t>
      </w:r>
      <w:r w:rsidRPr="009C215C">
        <w:rPr>
          <w:rFonts w:cs="Times New Roman" w:eastAsia="Times New Roman"/>
          <w:b/>
          <w:lang w:val="en-US"/>
        </w:rPr>
        <w:t>u</w:t>
      </w:r>
      <w:r w:rsidRPr="009C215C">
        <w:rPr>
          <w:rFonts w:cs="Times New Roman" w:eastAsia="Times New Roman"/>
          <w:b/>
        </w:rPr>
        <w:t xml:space="preserve"> </w:t>
      </w:r>
      <w:r w:rsidRPr="009C215C">
        <w:rPr>
          <w:rFonts w:cs="Times New Roman" w:eastAsia="Times New Roman"/>
          <w:b/>
          <w:lang w:val="en-US"/>
        </w:rPr>
        <w:t>izvodu</w:t>
      </w:r>
      <w:r w:rsidRPr="009C215C">
        <w:rPr>
          <w:rFonts w:cs="Times New Roman" w:eastAsia="Times New Roman"/>
        </w:rPr>
        <w:t xml:space="preserve">  </w:t>
      </w:r>
      <w:r w:rsidRPr="009C215C">
        <w:rPr>
          <w:rFonts w:cs="Times New Roman" w:eastAsia="Times New Roman"/>
          <w:bCs/>
          <w:lang w:val="en-US"/>
        </w:rPr>
        <w:t>zaklju</w:t>
      </w:r>
      <w:r w:rsidRPr="009C215C">
        <w:rPr>
          <w:rFonts w:cs="Times New Roman" w:eastAsia="Times New Roman"/>
          <w:bCs/>
        </w:rPr>
        <w:t>č</w:t>
      </w:r>
      <w:r w:rsidRPr="009C215C">
        <w:rPr>
          <w:rFonts w:cs="Times New Roman" w:eastAsia="Times New Roman"/>
          <w:bCs/>
          <w:lang w:val="en-US"/>
        </w:rPr>
        <w:t>ak</w:t>
      </w:r>
      <w:r w:rsidRPr="009C215C">
        <w:rPr>
          <w:rFonts w:cs="Times New Roman" w:eastAsia="Times New Roman"/>
          <w:bCs/>
        </w:rPr>
        <w:t xml:space="preserve"> </w:t>
      </w:r>
      <w:r w:rsidRPr="009C215C">
        <w:rPr>
          <w:rFonts w:cs="Times New Roman" w:eastAsia="Times New Roman"/>
          <w:bCs/>
          <w:lang w:val="en-US"/>
        </w:rPr>
        <w:t>od</w:t>
      </w:r>
      <w:r w:rsidRPr="009C215C">
        <w:rPr>
          <w:rFonts w:cs="Times New Roman" w:eastAsia="Times New Roman"/>
          <w:bCs/>
        </w:rPr>
        <w:t xml:space="preserve"> 26. </w:t>
      </w:r>
      <w:r w:rsidRPr="009C215C">
        <w:rPr>
          <w:rFonts w:cs="Times New Roman" w:eastAsia="Times New Roman"/>
          <w:bCs/>
          <w:lang w:val="en-US"/>
        </w:rPr>
        <w:t>studenog</w:t>
      </w:r>
      <w:r w:rsidRPr="009C215C">
        <w:rPr>
          <w:rFonts w:cs="Times New Roman" w:eastAsia="Times New Roman"/>
          <w:bCs/>
        </w:rPr>
        <w:t xml:space="preserve"> 2015. </w:t>
      </w:r>
      <w:r w:rsidRPr="009C215C">
        <w:rPr>
          <w:rFonts w:cs="Times New Roman" w:eastAsia="Times New Roman"/>
          <w:bCs/>
          <w:lang w:val="en-US"/>
        </w:rPr>
        <w:t>godine,</w:t>
      </w:r>
      <w:r w:rsidRPr="009C215C">
        <w:rPr>
          <w:rFonts w:cs="Times New Roman" w:eastAsia="Times New Roman"/>
          <w:bCs/>
        </w:rPr>
        <w:t xml:space="preserve"> </w:t>
      </w:r>
      <w:r w:rsidRPr="009C215C">
        <w:rPr>
          <w:rFonts w:cs="Times New Roman" w:eastAsia="Times New Roman"/>
          <w:bCs/>
          <w:lang w:val="en-US"/>
        </w:rPr>
        <w:t>broj</w:t>
      </w:r>
      <w:r w:rsidRPr="009C215C">
        <w:rPr>
          <w:rFonts w:cs="Times New Roman" w:eastAsia="Times New Roman"/>
          <w:bCs/>
        </w:rPr>
        <w:t xml:space="preserve">: 14. </w:t>
      </w:r>
      <w:r w:rsidRPr="009C215C">
        <w:rPr>
          <w:rFonts w:cs="Times New Roman" w:eastAsia="Times New Roman"/>
          <w:bCs/>
          <w:lang w:val="en-US"/>
        </w:rPr>
        <w:t>St</w:t>
      </w:r>
      <w:r w:rsidRPr="009C215C">
        <w:rPr>
          <w:rFonts w:cs="Times New Roman" w:eastAsia="Times New Roman"/>
          <w:bCs/>
        </w:rPr>
        <w:t xml:space="preserve">-160/2014., </w:t>
      </w:r>
      <w:r w:rsidRPr="009C215C">
        <w:rPr>
          <w:rFonts w:cs="Times New Roman" w:eastAsia="Times New Roman"/>
          <w:bCs/>
          <w:lang w:val="en-US"/>
        </w:rPr>
        <w:t>koji</w:t>
      </w:r>
      <w:r w:rsidRPr="009C215C">
        <w:rPr>
          <w:rFonts w:cs="Times New Roman" w:eastAsia="Times New Roman"/>
          <w:bCs/>
        </w:rPr>
        <w:t xml:space="preserve"> </w:t>
      </w:r>
      <w:r w:rsidRPr="009C215C">
        <w:rPr>
          <w:rFonts w:cs="Times New Roman" w:eastAsia="Times New Roman"/>
          <w:bCs/>
          <w:lang w:val="en-US"/>
        </w:rPr>
        <w:t>glasi</w:t>
      </w:r>
      <w:r w:rsidRPr="009C215C">
        <w:rPr>
          <w:rFonts w:cs="Times New Roman" w:eastAsia="Times New Roman"/>
          <w:bCs/>
        </w:rPr>
        <w:t>:</w:t>
      </w:r>
    </w:p>
    <w:p w:rsidRDefault="009C215C" w:rsidP="009C215C" w:rsidR="009C215C" w:rsidRPr="009C215C">
      <w:pPr>
        <w:spacing w:after="0"/>
        <w:jc w:val="both"/>
        <w:rPr>
          <w:rFonts w:cs="Times New Roman" w:eastAsia="Calibri" w:hAnsi="Calibri" w:ascii="Calibri"/>
          <w:b/>
          <w:bCs/>
          <w:szCs w:val="22"/>
          <w:lang w:val="en-AU"/>
        </w:rPr>
      </w:pPr>
    </w:p>
    <w:p w:rsidRDefault="009C215C" w:rsidP="009C215C" w:rsidR="009C215C" w:rsidRPr="009C215C">
      <w:pPr>
        <w:spacing w:after="0"/>
        <w:jc w:val="both"/>
        <w:rPr>
          <w:rFonts w:cs="Times New Roman" w:eastAsia="Times New Roman"/>
          <w:lang w:val="en-US"/>
        </w:rPr>
      </w:pPr>
      <w:r w:rsidRPr="009C215C">
        <w:rPr>
          <w:rFonts w:cs="Times New Roman" w:eastAsia="Times New Roman"/>
        </w:rPr>
        <w:t xml:space="preserve">          </w:t>
      </w:r>
      <w:r w:rsidRPr="009C215C">
        <w:rPr>
          <w:rFonts w:cs="Times New Roman" w:eastAsia="Times New Roman"/>
          <w:b/>
        </w:rPr>
        <w:t>I/</w:t>
      </w:r>
      <w:r w:rsidRPr="009C215C">
        <w:rPr>
          <w:rFonts w:cs="Times New Roman" w:eastAsia="Times New Roman"/>
        </w:rPr>
        <w:t xml:space="preserve"> </w:t>
      </w:r>
      <w:r w:rsidRPr="009C215C">
        <w:rPr>
          <w:rFonts w:cs="Times New Roman" w:eastAsia="Times New Roman"/>
          <w:lang w:val="en-US"/>
        </w:rPr>
        <w:t>U</w:t>
      </w:r>
      <w:r w:rsidRPr="009C215C">
        <w:rPr>
          <w:rFonts w:cs="Times New Roman" w:eastAsia="Times New Roman"/>
        </w:rPr>
        <w:t xml:space="preserve"> </w:t>
      </w:r>
      <w:r w:rsidRPr="009C215C">
        <w:rPr>
          <w:rFonts w:cs="Times New Roman" w:eastAsia="Times New Roman"/>
          <w:lang w:val="en-US"/>
        </w:rPr>
        <w:t>ste</w:t>
      </w:r>
      <w:r w:rsidRPr="009C215C">
        <w:rPr>
          <w:rFonts w:cs="Times New Roman" w:eastAsia="Times New Roman"/>
        </w:rPr>
        <w:t>č</w:t>
      </w:r>
      <w:r w:rsidRPr="009C215C">
        <w:rPr>
          <w:rFonts w:cs="Times New Roman" w:eastAsia="Times New Roman"/>
          <w:lang w:val="en-US"/>
        </w:rPr>
        <w:t>ajnom</w:t>
      </w:r>
      <w:r w:rsidRPr="009C215C">
        <w:rPr>
          <w:rFonts w:cs="Times New Roman" w:eastAsia="Times New Roman"/>
        </w:rPr>
        <w:t xml:space="preserve"> </w:t>
      </w:r>
      <w:r w:rsidRPr="009C215C">
        <w:rPr>
          <w:rFonts w:cs="Times New Roman" w:eastAsia="Times New Roman"/>
          <w:lang w:val="en-US"/>
        </w:rPr>
        <w:t>postupku</w:t>
      </w:r>
      <w:r w:rsidRPr="009C215C">
        <w:rPr>
          <w:rFonts w:cs="Times New Roman" w:eastAsia="Times New Roman"/>
        </w:rPr>
        <w:t xml:space="preserve"> </w:t>
      </w:r>
      <w:r w:rsidRPr="009C215C">
        <w:rPr>
          <w:rFonts w:cs="Times New Roman" w:eastAsia="Times New Roman"/>
          <w:lang w:val="en-US"/>
        </w:rPr>
        <w:t>nad</w:t>
      </w:r>
      <w:r w:rsidRPr="009C215C">
        <w:rPr>
          <w:rFonts w:cs="Times New Roman" w:eastAsia="Times New Roman"/>
        </w:rPr>
        <w:t xml:space="preserve"> </w:t>
      </w:r>
      <w:r w:rsidRPr="009C215C">
        <w:rPr>
          <w:rFonts w:cs="Times New Roman" w:eastAsia="Times New Roman"/>
          <w:lang w:val="en-US"/>
        </w:rPr>
        <w:t>ste</w:t>
      </w:r>
      <w:r w:rsidRPr="009C215C">
        <w:rPr>
          <w:rFonts w:cs="Times New Roman" w:eastAsia="Times New Roman"/>
        </w:rPr>
        <w:t>č</w:t>
      </w:r>
      <w:r w:rsidRPr="009C215C">
        <w:rPr>
          <w:rFonts w:cs="Times New Roman" w:eastAsia="Times New Roman"/>
          <w:lang w:val="en-US"/>
        </w:rPr>
        <w:t>ajnim</w:t>
      </w:r>
      <w:r w:rsidRPr="009C215C">
        <w:rPr>
          <w:rFonts w:cs="Times New Roman" w:eastAsia="Times New Roman"/>
        </w:rPr>
        <w:t xml:space="preserve"> </w:t>
      </w:r>
      <w:r w:rsidRPr="009C215C">
        <w:rPr>
          <w:rFonts w:cs="Times New Roman" w:eastAsia="Times New Roman"/>
          <w:lang w:val="en-US"/>
        </w:rPr>
        <w:t>Du</w:t>
      </w:r>
      <w:r w:rsidRPr="009C215C">
        <w:rPr>
          <w:rFonts w:cs="Times New Roman" w:eastAsia="Times New Roman"/>
        </w:rPr>
        <w:t>ž</w:t>
      </w:r>
      <w:r w:rsidRPr="009C215C">
        <w:rPr>
          <w:rFonts w:cs="Times New Roman" w:eastAsia="Times New Roman"/>
          <w:lang w:val="en-US"/>
        </w:rPr>
        <w:t>nikom</w:t>
      </w:r>
      <w:r w:rsidRPr="009C215C">
        <w:rPr>
          <w:rFonts w:cs="Times New Roman" w:eastAsia="Times New Roman"/>
        </w:rPr>
        <w:t>: DINO PARK, d.o.o., Split, Mosećka 72.,</w:t>
      </w:r>
      <w:r w:rsidRPr="009C215C">
        <w:rPr>
          <w:rFonts w:cs="Times New Roman" w:eastAsia="Times New Roman"/>
          <w:lang w:val="en-US"/>
        </w:rPr>
        <w:t xml:space="preserve"> OIB: 34657647415.,</w:t>
      </w:r>
      <w:r w:rsidRPr="009C215C">
        <w:rPr>
          <w:rFonts w:cs="Times New Roman" w:eastAsia="Times New Roman"/>
        </w:rPr>
        <w:t xml:space="preserve"> </w:t>
      </w:r>
      <w:r w:rsidRPr="009C215C">
        <w:rPr>
          <w:rFonts w:cs="Times New Roman" w:eastAsia="Times New Roman"/>
          <w:lang w:val="en-US"/>
        </w:rPr>
        <w:t>zakazuje</w:t>
      </w:r>
      <w:r w:rsidRPr="009C215C">
        <w:rPr>
          <w:rFonts w:cs="Times New Roman" w:eastAsia="Times New Roman"/>
        </w:rPr>
        <w:t xml:space="preserve"> </w:t>
      </w:r>
      <w:r w:rsidRPr="009C215C">
        <w:rPr>
          <w:rFonts w:cs="Times New Roman" w:eastAsia="Times New Roman"/>
          <w:lang w:val="en-US"/>
        </w:rPr>
        <w:t>se</w:t>
      </w:r>
      <w:r w:rsidRPr="009C215C">
        <w:rPr>
          <w:rFonts w:cs="Times New Roman" w:eastAsia="Times New Roman"/>
        </w:rPr>
        <w:t xml:space="preserve"> </w:t>
      </w:r>
      <w:r w:rsidRPr="009C215C">
        <w:rPr>
          <w:rFonts w:cs="Times New Roman" w:eastAsia="Times New Roman"/>
          <w:lang w:val="en-US"/>
        </w:rPr>
        <w:t>posebno</w:t>
      </w:r>
      <w:r w:rsidRPr="009C215C">
        <w:rPr>
          <w:rFonts w:cs="Times New Roman" w:eastAsia="Times New Roman"/>
        </w:rPr>
        <w:t xml:space="preserve"> </w:t>
      </w:r>
      <w:r w:rsidRPr="009C215C">
        <w:rPr>
          <w:rFonts w:cs="Times New Roman" w:eastAsia="Times New Roman"/>
          <w:lang w:val="en-US"/>
        </w:rPr>
        <w:t>Ispitno</w:t>
      </w:r>
      <w:r w:rsidRPr="009C215C">
        <w:rPr>
          <w:rFonts w:cs="Times New Roman" w:eastAsia="Times New Roman"/>
        </w:rPr>
        <w:t xml:space="preserve"> </w:t>
      </w:r>
      <w:r w:rsidRPr="009C215C">
        <w:rPr>
          <w:rFonts w:cs="Times New Roman" w:eastAsia="Times New Roman"/>
          <w:lang w:val="en-US"/>
        </w:rPr>
        <w:t>ro</w:t>
      </w:r>
      <w:r w:rsidRPr="009C215C">
        <w:rPr>
          <w:rFonts w:cs="Times New Roman" w:eastAsia="Times New Roman"/>
        </w:rPr>
        <w:t>č</w:t>
      </w:r>
      <w:r w:rsidRPr="009C215C">
        <w:rPr>
          <w:rFonts w:cs="Times New Roman" w:eastAsia="Times New Roman"/>
          <w:lang w:val="en-US"/>
        </w:rPr>
        <w:t>i</w:t>
      </w:r>
      <w:r w:rsidRPr="009C215C">
        <w:rPr>
          <w:rFonts w:cs="Times New Roman" w:eastAsia="Times New Roman"/>
        </w:rPr>
        <w:t>š</w:t>
      </w:r>
      <w:r w:rsidRPr="009C215C">
        <w:rPr>
          <w:rFonts w:cs="Times New Roman" w:eastAsia="Times New Roman"/>
          <w:lang w:val="en-US"/>
        </w:rPr>
        <w:t>te</w:t>
      </w:r>
      <w:r w:rsidRPr="009C215C">
        <w:rPr>
          <w:rFonts w:cs="Times New Roman" w:eastAsia="Times New Roman"/>
        </w:rPr>
        <w:t xml:space="preserve"> </w:t>
      </w:r>
      <w:r w:rsidRPr="009C215C">
        <w:rPr>
          <w:rFonts w:cs="Times New Roman" w:eastAsia="Times New Roman"/>
          <w:lang w:val="en-US"/>
        </w:rPr>
        <w:t>i</w:t>
      </w:r>
      <w:r w:rsidRPr="009C215C">
        <w:rPr>
          <w:rFonts w:cs="Times New Roman" w:eastAsia="Times New Roman"/>
        </w:rPr>
        <w:t xml:space="preserve"> </w:t>
      </w:r>
      <w:r w:rsidRPr="009C215C">
        <w:rPr>
          <w:rFonts w:cs="Times New Roman" w:eastAsia="Times New Roman"/>
          <w:lang w:val="en-US"/>
        </w:rPr>
        <w:t>to</w:t>
      </w:r>
      <w:r w:rsidRPr="009C215C">
        <w:rPr>
          <w:rFonts w:cs="Times New Roman" w:eastAsia="Times New Roman"/>
        </w:rPr>
        <w:t xml:space="preserve"> </w:t>
      </w:r>
      <w:r w:rsidRPr="009C215C">
        <w:rPr>
          <w:rFonts w:cs="Times New Roman" w:eastAsia="Times New Roman"/>
          <w:lang w:val="en-US"/>
        </w:rPr>
        <w:t>za</w:t>
      </w:r>
      <w:r w:rsidRPr="009C215C">
        <w:rPr>
          <w:rFonts w:cs="Times New Roman" w:eastAsia="Times New Roman"/>
        </w:rPr>
        <w:t xml:space="preserve"> </w:t>
      </w:r>
      <w:r w:rsidRPr="009C215C">
        <w:rPr>
          <w:rFonts w:cs="Times New Roman" w:eastAsia="Times New Roman"/>
          <w:lang w:val="en-US"/>
        </w:rPr>
        <w:t>dan</w:t>
      </w:r>
      <w:r w:rsidRPr="009C215C">
        <w:rPr>
          <w:rFonts w:cs="Times New Roman" w:eastAsia="Times New Roman"/>
        </w:rPr>
        <w:t xml:space="preserve">: SRIJEDA – 16. prosinca 2015. godine, u 13,00 sati, </w:t>
      </w:r>
      <w:r w:rsidRPr="009C215C">
        <w:rPr>
          <w:rFonts w:cs="Times New Roman" w:eastAsia="Times New Roman"/>
          <w:lang w:val="en-US"/>
        </w:rPr>
        <w:t>u Trgovačkom sudu u Splitu, Split, Sukoišanska broj: 6., sudnica broj: 5., soba broj: 121/ I kat</w:t>
      </w:r>
      <w:r w:rsidRPr="009C215C">
        <w:rPr>
          <w:rFonts w:cs="Times New Roman" w:eastAsia="Times New Roman"/>
        </w:rPr>
        <w:t xml:space="preserve">. Na posebnome Ispitnom ročištu ispitat će se tražbine koje do sada nisu ispitane a prijavljene su u zakonskom roku. Odmah nakon posebnoga Ispitnog ročišta, održat će se i </w:t>
      </w:r>
      <w:r w:rsidRPr="009C215C">
        <w:rPr>
          <w:rFonts w:cs="Times New Roman" w:eastAsia="Times New Roman"/>
          <w:lang w:val="en-US"/>
        </w:rPr>
        <w:t>Skup</w:t>
      </w:r>
      <w:r w:rsidRPr="009C215C">
        <w:rPr>
          <w:rFonts w:cs="Times New Roman" w:eastAsia="Times New Roman"/>
        </w:rPr>
        <w:t>š</w:t>
      </w:r>
      <w:r w:rsidRPr="009C215C">
        <w:rPr>
          <w:rFonts w:cs="Times New Roman" w:eastAsia="Times New Roman"/>
          <w:lang w:val="en-US"/>
        </w:rPr>
        <w:t>tina</w:t>
      </w:r>
      <w:r w:rsidRPr="009C215C">
        <w:rPr>
          <w:rFonts w:cs="Times New Roman" w:eastAsia="Times New Roman"/>
        </w:rPr>
        <w:t xml:space="preserve"> </w:t>
      </w:r>
      <w:r w:rsidRPr="009C215C">
        <w:rPr>
          <w:rFonts w:cs="Times New Roman" w:eastAsia="Times New Roman"/>
          <w:lang w:val="en-US"/>
        </w:rPr>
        <w:t>vjerovnika sa slijedećim</w:t>
      </w:r>
    </w:p>
    <w:p w:rsidRDefault="009C215C" w:rsidP="009C215C" w:rsidR="009C215C" w:rsidRPr="009C215C">
      <w:pPr>
        <w:spacing w:after="0"/>
        <w:jc w:val="both"/>
        <w:rPr>
          <w:rFonts w:cs="Times New Roman" w:eastAsia="Times New Roman"/>
          <w:lang w:val="en-US"/>
        </w:rPr>
      </w:pPr>
    </w:p>
    <w:p w:rsidRDefault="009C215C" w:rsidP="009C215C" w:rsidR="009C215C" w:rsidRPr="009C215C">
      <w:pPr>
        <w:spacing w:after="0"/>
        <w:jc w:val="center"/>
        <w:rPr>
          <w:rFonts w:cs="Times New Roman" w:eastAsia="Times New Roman"/>
          <w:lang w:val="en-US"/>
        </w:rPr>
      </w:pPr>
      <w:r w:rsidRPr="009C215C">
        <w:rPr>
          <w:rFonts w:cs="Times New Roman" w:eastAsia="Times New Roman"/>
          <w:lang w:val="en-US"/>
        </w:rPr>
        <w:t>Dnevnim redom:</w:t>
      </w:r>
    </w:p>
    <w:p w:rsidRDefault="009C215C" w:rsidP="009C215C" w:rsidR="009C215C" w:rsidRPr="009C215C">
      <w:pPr>
        <w:spacing w:after="0"/>
        <w:jc w:val="both"/>
        <w:rPr>
          <w:rFonts w:cs="Times New Roman" w:eastAsia="Times New Roman"/>
          <w:lang w:val="en-US"/>
        </w:rPr>
      </w:pPr>
    </w:p>
    <w:p w:rsidRDefault="009C215C" w:rsidP="009C215C" w:rsidR="009C215C" w:rsidRPr="009C215C">
      <w:pPr>
        <w:spacing w:after="0"/>
        <w:jc w:val="both"/>
        <w:rPr>
          <w:rFonts w:cs="Times New Roman" w:eastAsia="Times New Roman"/>
          <w:lang w:val="en-US"/>
        </w:rPr>
      </w:pPr>
      <w:r w:rsidRPr="009C215C">
        <w:rPr>
          <w:rFonts w:cs="Times New Roman" w:eastAsia="Times New Roman"/>
          <w:lang w:val="en-US"/>
        </w:rPr>
        <w:t xml:space="preserve">           </w:t>
      </w:r>
      <w:r w:rsidRPr="009C215C">
        <w:rPr>
          <w:rFonts w:cs="Times New Roman" w:eastAsia="Times New Roman"/>
          <w:b/>
          <w:lang w:val="en-US"/>
        </w:rPr>
        <w:t>1)</w:t>
      </w:r>
      <w:r w:rsidRPr="009C215C">
        <w:rPr>
          <w:rFonts w:cs="Times New Roman" w:eastAsia="Times New Roman"/>
          <w:lang w:val="en-US"/>
        </w:rPr>
        <w:t xml:space="preserve"> Davanje suglasnosti Stečajnoj upraviteljici za prodaju imovine Dužnika po manjoj cijeni od prvotne.</w:t>
      </w:r>
    </w:p>
    <w:p w:rsidRDefault="009C215C" w:rsidP="009C215C" w:rsidR="009C215C" w:rsidRPr="009C215C">
      <w:pPr>
        <w:spacing w:after="0"/>
        <w:jc w:val="both"/>
        <w:rPr>
          <w:rFonts w:cs="Times New Roman" w:eastAsia="Times New Roman"/>
          <w:lang w:val="en-US"/>
        </w:rPr>
      </w:pPr>
      <w:r w:rsidRPr="009C215C">
        <w:rPr>
          <w:rFonts w:cs="Times New Roman" w:eastAsia="Times New Roman"/>
          <w:lang w:val="en-US"/>
        </w:rPr>
        <w:t xml:space="preserve">           </w:t>
      </w:r>
      <w:r w:rsidRPr="009C215C">
        <w:rPr>
          <w:rFonts w:cs="Times New Roman" w:eastAsia="Times New Roman"/>
          <w:b/>
          <w:lang w:val="en-US"/>
        </w:rPr>
        <w:t>2)</w:t>
      </w:r>
      <w:r w:rsidRPr="009C215C">
        <w:rPr>
          <w:rFonts w:cs="Times New Roman" w:eastAsia="Times New Roman"/>
          <w:lang w:val="en-US"/>
        </w:rPr>
        <w:t xml:space="preserve"> Razno.</w:t>
      </w:r>
    </w:p>
    <w:p w:rsidRDefault="009C215C" w:rsidP="009C215C" w:rsidR="009C215C" w:rsidRPr="009C215C">
      <w:pPr>
        <w:spacing w:after="0"/>
        <w:jc w:val="both"/>
        <w:rPr>
          <w:rFonts w:cs="Times New Roman" w:eastAsia="Times New Roman"/>
          <w:lang w:val="en-US"/>
        </w:rPr>
      </w:pPr>
      <w:r w:rsidRPr="009C215C">
        <w:rPr>
          <w:rFonts w:cs="Times New Roman" w:eastAsia="Times New Roman"/>
          <w:lang w:val="en-US"/>
        </w:rPr>
        <w:tab/>
      </w:r>
      <w:r w:rsidRPr="009C215C">
        <w:rPr>
          <w:rFonts w:cs="Times New Roman" w:eastAsia="Times New Roman"/>
          <w:b/>
          <w:bCs/>
          <w:lang w:val="en-US"/>
        </w:rPr>
        <w:t>II/</w:t>
      </w:r>
      <w:r w:rsidRPr="009C215C">
        <w:rPr>
          <w:rFonts w:cs="Times New Roman" w:eastAsia="Times New Roman"/>
          <w:lang w:val="en-US"/>
        </w:rPr>
        <w:t xml:space="preserve">   Na posebno Ispitno ročište i na Skupštinu vjerovnika, pozivaju se svi vjerovnici stečajnog Dužnika.</w:t>
      </w:r>
    </w:p>
    <w:p w:rsidRDefault="009C215C" w:rsidP="009C215C" w:rsidR="009C215C" w:rsidRPr="009C215C">
      <w:pPr>
        <w:spacing w:after="0"/>
        <w:jc w:val="both"/>
        <w:rPr>
          <w:rFonts w:cs="Times New Roman" w:eastAsia="Times New Roman"/>
          <w:lang w:val="en-US"/>
        </w:rPr>
      </w:pPr>
      <w:r w:rsidRPr="009C215C">
        <w:rPr>
          <w:rFonts w:cs="Times New Roman" w:eastAsia="Times New Roman"/>
          <w:b/>
          <w:bCs/>
          <w:lang w:val="en-US"/>
        </w:rPr>
        <w:t xml:space="preserve">           III/</w:t>
      </w:r>
      <w:r w:rsidRPr="009C215C">
        <w:rPr>
          <w:rFonts w:cs="Times New Roman" w:eastAsia="Times New Roman"/>
          <w:lang w:val="en-US"/>
        </w:rPr>
        <w:t xml:space="preserve"> Ovaj će se zaključak objaviti u obliku Oglasa u «Narodne novine» i na e-Oglasnoj ploči ovog Suda a što svim vjerovnicima služi kao poziv sukladno navedenom.</w:t>
      </w:r>
    </w:p>
    <w:p w:rsidRDefault="009C215C" w:rsidP="009C215C" w:rsidR="009C215C" w:rsidRPr="009C215C">
      <w:pPr>
        <w:spacing w:after="0"/>
        <w:jc w:val="both"/>
        <w:rPr>
          <w:rFonts w:cs="Times New Roman" w:eastAsia="Times New Roman"/>
        </w:rPr>
      </w:pPr>
      <w:r w:rsidRPr="009C215C">
        <w:rPr>
          <w:rFonts w:cs="Times New Roman" w:eastAsia="Times New Roman"/>
        </w:rPr>
        <w:t xml:space="preserve">          </w:t>
      </w:r>
      <w:r w:rsidRPr="009C215C">
        <w:rPr>
          <w:rFonts w:cs="Times New Roman" w:eastAsia="Times New Roman"/>
          <w:bCs/>
          <w:lang w:val="en-US"/>
        </w:rPr>
        <w:t>O</w:t>
      </w:r>
      <w:r w:rsidRPr="009C215C">
        <w:rPr>
          <w:rFonts w:cs="Times New Roman" w:eastAsia="Times New Roman"/>
          <w:lang w:val="en-US"/>
        </w:rPr>
        <w:t>vaj</w:t>
      </w:r>
      <w:r w:rsidRPr="009C215C">
        <w:rPr>
          <w:rFonts w:cs="Times New Roman" w:eastAsia="Times New Roman"/>
        </w:rPr>
        <w:t xml:space="preserve"> </w:t>
      </w:r>
      <w:r w:rsidRPr="009C215C">
        <w:rPr>
          <w:rFonts w:cs="Times New Roman" w:eastAsia="Times New Roman"/>
          <w:lang w:val="en-US"/>
        </w:rPr>
        <w:t>se</w:t>
      </w:r>
      <w:r w:rsidRPr="009C215C">
        <w:rPr>
          <w:rFonts w:cs="Times New Roman" w:eastAsia="Times New Roman"/>
        </w:rPr>
        <w:t xml:space="preserve"> </w:t>
      </w:r>
      <w:r w:rsidRPr="009C215C">
        <w:rPr>
          <w:rFonts w:cs="Times New Roman" w:eastAsia="Times New Roman"/>
          <w:lang w:val="en-US"/>
        </w:rPr>
        <w:t>Oglas</w:t>
      </w:r>
      <w:r w:rsidRPr="009C215C">
        <w:rPr>
          <w:rFonts w:cs="Times New Roman" w:eastAsia="Times New Roman"/>
        </w:rPr>
        <w:t xml:space="preserve"> </w:t>
      </w:r>
      <w:r w:rsidRPr="009C215C">
        <w:rPr>
          <w:rFonts w:cs="Times New Roman" w:eastAsia="Times New Roman"/>
          <w:lang w:val="en-US"/>
        </w:rPr>
        <w:t>objavljuje</w:t>
      </w:r>
      <w:r w:rsidRPr="009C215C">
        <w:rPr>
          <w:rFonts w:cs="Times New Roman" w:eastAsia="Times New Roman"/>
        </w:rPr>
        <w:t xml:space="preserve"> </w:t>
      </w:r>
      <w:r w:rsidRPr="009C215C">
        <w:rPr>
          <w:rFonts w:cs="Times New Roman" w:eastAsia="Times New Roman"/>
          <w:lang w:val="en-US"/>
        </w:rPr>
        <w:t>u</w:t>
      </w:r>
      <w:r w:rsidRPr="009C215C">
        <w:rPr>
          <w:rFonts w:cs="Times New Roman" w:eastAsia="Times New Roman"/>
        </w:rPr>
        <w:t xml:space="preserve"> «</w:t>
      </w:r>
      <w:r w:rsidRPr="009C215C">
        <w:rPr>
          <w:rFonts w:cs="Times New Roman" w:eastAsia="Times New Roman"/>
          <w:lang w:val="en-US"/>
        </w:rPr>
        <w:t>Narodne</w:t>
      </w:r>
      <w:r w:rsidRPr="009C215C">
        <w:rPr>
          <w:rFonts w:cs="Times New Roman" w:eastAsia="Times New Roman"/>
        </w:rPr>
        <w:t xml:space="preserve"> </w:t>
      </w:r>
      <w:r w:rsidRPr="009C215C">
        <w:rPr>
          <w:rFonts w:cs="Times New Roman" w:eastAsia="Times New Roman"/>
          <w:lang w:val="en-US"/>
        </w:rPr>
        <w:t>novine</w:t>
      </w:r>
      <w:r w:rsidRPr="009C215C">
        <w:rPr>
          <w:rFonts w:cs="Times New Roman" w:eastAsia="Times New Roman"/>
        </w:rPr>
        <w:t xml:space="preserve">» </w:t>
      </w:r>
      <w:r w:rsidRPr="009C215C">
        <w:rPr>
          <w:rFonts w:cs="Times New Roman" w:eastAsia="Times New Roman"/>
          <w:lang w:val="en-US"/>
        </w:rPr>
        <w:t>i</w:t>
      </w:r>
      <w:r w:rsidRPr="009C215C">
        <w:rPr>
          <w:rFonts w:cs="Times New Roman" w:eastAsia="Times New Roman"/>
        </w:rPr>
        <w:t xml:space="preserve"> </w:t>
      </w:r>
      <w:r w:rsidRPr="009C215C">
        <w:rPr>
          <w:rFonts w:cs="Times New Roman" w:eastAsia="Times New Roman"/>
          <w:lang w:val="en-US"/>
        </w:rPr>
        <w:t>na</w:t>
      </w:r>
      <w:r w:rsidRPr="009C215C">
        <w:rPr>
          <w:rFonts w:cs="Times New Roman" w:eastAsia="Times New Roman"/>
        </w:rPr>
        <w:t xml:space="preserve"> e-</w:t>
      </w:r>
      <w:r w:rsidRPr="009C215C">
        <w:rPr>
          <w:rFonts w:cs="Times New Roman" w:eastAsia="Times New Roman"/>
          <w:lang w:val="en-US"/>
        </w:rPr>
        <w:t>Oglasnoj</w:t>
      </w:r>
      <w:r w:rsidRPr="009C215C">
        <w:rPr>
          <w:rFonts w:cs="Times New Roman" w:eastAsia="Times New Roman"/>
        </w:rPr>
        <w:t xml:space="preserve"> </w:t>
      </w:r>
      <w:r w:rsidRPr="009C215C">
        <w:rPr>
          <w:rFonts w:cs="Times New Roman" w:eastAsia="Times New Roman"/>
          <w:lang w:val="en-US"/>
        </w:rPr>
        <w:t>plo</w:t>
      </w:r>
      <w:r w:rsidRPr="009C215C">
        <w:rPr>
          <w:rFonts w:cs="Times New Roman" w:eastAsia="Times New Roman"/>
        </w:rPr>
        <w:t>č</w:t>
      </w:r>
      <w:r w:rsidRPr="009C215C">
        <w:rPr>
          <w:rFonts w:cs="Times New Roman" w:eastAsia="Times New Roman"/>
          <w:lang w:val="en-US"/>
        </w:rPr>
        <w:t>i</w:t>
      </w:r>
      <w:r w:rsidRPr="009C215C">
        <w:rPr>
          <w:rFonts w:cs="Times New Roman" w:eastAsia="Times New Roman"/>
        </w:rPr>
        <w:t xml:space="preserve"> </w:t>
      </w:r>
      <w:r w:rsidRPr="009C215C">
        <w:rPr>
          <w:rFonts w:cs="Times New Roman" w:eastAsia="Times New Roman"/>
          <w:lang w:val="en-US"/>
        </w:rPr>
        <w:t>Trgova</w:t>
      </w:r>
      <w:r w:rsidRPr="009C215C">
        <w:rPr>
          <w:rFonts w:cs="Times New Roman" w:eastAsia="Times New Roman"/>
        </w:rPr>
        <w:t>č</w:t>
      </w:r>
      <w:r w:rsidRPr="009C215C">
        <w:rPr>
          <w:rFonts w:cs="Times New Roman" w:eastAsia="Times New Roman"/>
          <w:lang w:val="en-US"/>
        </w:rPr>
        <w:t>kog</w:t>
      </w:r>
      <w:r w:rsidRPr="009C215C">
        <w:rPr>
          <w:rFonts w:cs="Times New Roman" w:eastAsia="Times New Roman"/>
        </w:rPr>
        <w:t xml:space="preserve"> </w:t>
      </w:r>
      <w:r w:rsidRPr="009C215C">
        <w:rPr>
          <w:rFonts w:cs="Times New Roman" w:eastAsia="Times New Roman"/>
          <w:lang w:val="en-US"/>
        </w:rPr>
        <w:t>suda</w:t>
      </w:r>
      <w:r w:rsidRPr="009C215C">
        <w:rPr>
          <w:rFonts w:cs="Times New Roman" w:eastAsia="Times New Roman"/>
        </w:rPr>
        <w:t xml:space="preserve"> </w:t>
      </w:r>
      <w:r w:rsidRPr="009C215C">
        <w:rPr>
          <w:rFonts w:cs="Times New Roman" w:eastAsia="Times New Roman"/>
          <w:lang w:val="en-US"/>
        </w:rPr>
        <w:t>u</w:t>
      </w:r>
      <w:r w:rsidRPr="009C215C">
        <w:rPr>
          <w:rFonts w:cs="Times New Roman" w:eastAsia="Times New Roman"/>
        </w:rPr>
        <w:t xml:space="preserve"> </w:t>
      </w:r>
      <w:r w:rsidRPr="009C215C">
        <w:rPr>
          <w:rFonts w:cs="Times New Roman" w:eastAsia="Times New Roman"/>
          <w:lang w:val="en-US"/>
        </w:rPr>
        <w:t>Splitu</w:t>
      </w:r>
      <w:r w:rsidRPr="009C215C">
        <w:rPr>
          <w:rFonts w:cs="Times New Roman" w:eastAsia="Times New Roman"/>
        </w:rPr>
        <w:t xml:space="preserve"> š</w:t>
      </w:r>
      <w:r w:rsidRPr="009C215C">
        <w:rPr>
          <w:rFonts w:cs="Times New Roman" w:eastAsia="Times New Roman"/>
          <w:lang w:val="en-US"/>
        </w:rPr>
        <w:t>to</w:t>
      </w:r>
      <w:r w:rsidRPr="009C215C">
        <w:rPr>
          <w:rFonts w:cs="Times New Roman" w:eastAsia="Times New Roman"/>
        </w:rPr>
        <w:t xml:space="preserve"> </w:t>
      </w:r>
      <w:r w:rsidRPr="009C215C">
        <w:rPr>
          <w:rFonts w:cs="Times New Roman" w:eastAsia="Times New Roman"/>
          <w:lang w:val="en-US"/>
        </w:rPr>
        <w:t>svim</w:t>
      </w:r>
      <w:r w:rsidRPr="009C215C">
        <w:rPr>
          <w:rFonts w:cs="Times New Roman" w:eastAsia="Times New Roman"/>
        </w:rPr>
        <w:t xml:space="preserve"> </w:t>
      </w:r>
      <w:r w:rsidRPr="009C215C">
        <w:rPr>
          <w:rFonts w:cs="Times New Roman" w:eastAsia="Times New Roman"/>
          <w:lang w:val="en-US"/>
        </w:rPr>
        <w:t>ste</w:t>
      </w:r>
      <w:r w:rsidRPr="009C215C">
        <w:rPr>
          <w:rFonts w:cs="Times New Roman" w:eastAsia="Times New Roman"/>
        </w:rPr>
        <w:t>č</w:t>
      </w:r>
      <w:r w:rsidRPr="009C215C">
        <w:rPr>
          <w:rFonts w:cs="Times New Roman" w:eastAsia="Times New Roman"/>
          <w:lang w:val="en-US"/>
        </w:rPr>
        <w:t>ajnim</w:t>
      </w:r>
      <w:r w:rsidRPr="009C215C">
        <w:rPr>
          <w:rFonts w:cs="Times New Roman" w:eastAsia="Times New Roman"/>
        </w:rPr>
        <w:t xml:space="preserve"> </w:t>
      </w:r>
      <w:r w:rsidRPr="009C215C">
        <w:rPr>
          <w:rFonts w:cs="Times New Roman" w:eastAsia="Times New Roman"/>
          <w:lang w:val="en-US"/>
        </w:rPr>
        <w:t>i</w:t>
      </w:r>
      <w:r w:rsidRPr="009C215C">
        <w:rPr>
          <w:rFonts w:cs="Times New Roman" w:eastAsia="Times New Roman"/>
        </w:rPr>
        <w:t xml:space="preserve"> </w:t>
      </w:r>
      <w:r w:rsidRPr="009C215C">
        <w:rPr>
          <w:rFonts w:cs="Times New Roman" w:eastAsia="Times New Roman"/>
          <w:lang w:val="en-US"/>
        </w:rPr>
        <w:t>drugim</w:t>
      </w:r>
      <w:r w:rsidRPr="009C215C">
        <w:rPr>
          <w:rFonts w:cs="Times New Roman" w:eastAsia="Times New Roman"/>
        </w:rPr>
        <w:t xml:space="preserve"> </w:t>
      </w:r>
      <w:r w:rsidRPr="009C215C">
        <w:rPr>
          <w:rFonts w:cs="Times New Roman" w:eastAsia="Times New Roman"/>
          <w:lang w:val="en-US"/>
        </w:rPr>
        <w:t>vjerovnicima</w:t>
      </w:r>
      <w:r w:rsidRPr="009C215C">
        <w:rPr>
          <w:rFonts w:cs="Times New Roman" w:eastAsia="Times New Roman"/>
        </w:rPr>
        <w:t xml:space="preserve"> </w:t>
      </w:r>
      <w:r w:rsidRPr="009C215C">
        <w:rPr>
          <w:rFonts w:cs="Times New Roman" w:eastAsia="Times New Roman"/>
          <w:lang w:val="en-US"/>
        </w:rPr>
        <w:t>slu</w:t>
      </w:r>
      <w:r w:rsidRPr="009C215C">
        <w:rPr>
          <w:rFonts w:cs="Times New Roman" w:eastAsia="Times New Roman"/>
        </w:rPr>
        <w:t>ž</w:t>
      </w:r>
      <w:r w:rsidRPr="009C215C">
        <w:rPr>
          <w:rFonts w:cs="Times New Roman" w:eastAsia="Times New Roman"/>
          <w:lang w:val="en-US"/>
        </w:rPr>
        <w:t>i</w:t>
      </w:r>
      <w:r w:rsidRPr="009C215C">
        <w:rPr>
          <w:rFonts w:cs="Times New Roman" w:eastAsia="Times New Roman"/>
        </w:rPr>
        <w:t xml:space="preserve"> </w:t>
      </w:r>
      <w:r w:rsidRPr="009C215C">
        <w:rPr>
          <w:rFonts w:cs="Times New Roman" w:eastAsia="Times New Roman"/>
          <w:lang w:val="en-US"/>
        </w:rPr>
        <w:t>kao</w:t>
      </w:r>
      <w:r w:rsidRPr="009C215C">
        <w:rPr>
          <w:rFonts w:cs="Times New Roman" w:eastAsia="Times New Roman"/>
        </w:rPr>
        <w:t xml:space="preserve"> </w:t>
      </w:r>
      <w:r w:rsidRPr="009C215C">
        <w:rPr>
          <w:rFonts w:cs="Times New Roman" w:eastAsia="Times New Roman"/>
          <w:lang w:val="en-US"/>
        </w:rPr>
        <w:t>poziv</w:t>
      </w:r>
      <w:r w:rsidRPr="009C215C">
        <w:rPr>
          <w:rFonts w:cs="Times New Roman" w:eastAsia="Times New Roman"/>
        </w:rPr>
        <w:t>.</w:t>
      </w:r>
    </w:p>
    <w:p w:rsidRDefault="009C215C" w:rsidP="009C215C" w:rsidR="009C215C" w:rsidRPr="009C215C">
      <w:pPr>
        <w:spacing w:after="0"/>
        <w:jc w:val="center"/>
        <w:rPr>
          <w:rFonts w:cs="Times New Roman" w:eastAsia="Times New Roman"/>
        </w:rPr>
      </w:pPr>
    </w:p>
    <w:p w:rsidRDefault="009C215C" w:rsidP="009C215C" w:rsidR="009C215C" w:rsidRPr="009C215C">
      <w:pPr>
        <w:spacing w:after="0"/>
        <w:jc w:val="center"/>
        <w:rPr>
          <w:rFonts w:cs="Times New Roman" w:eastAsia="Times New Roman"/>
        </w:rPr>
      </w:pPr>
    </w:p>
    <w:p w:rsidRDefault="009C215C" w:rsidP="009C215C" w:rsidR="009C215C" w:rsidRPr="009C215C">
      <w:pPr>
        <w:spacing w:after="0"/>
        <w:jc w:val="center"/>
        <w:rPr>
          <w:rFonts w:cs="Times New Roman" w:eastAsia="Times New Roman"/>
        </w:rPr>
      </w:pPr>
      <w:r w:rsidRPr="009C215C">
        <w:rPr>
          <w:rFonts w:cs="Times New Roman" w:eastAsia="Times New Roman"/>
        </w:rPr>
        <w:t xml:space="preserve"> (Broj: 14. St-160/2014., od 26. studenog 2015. godine).</w:t>
      </w:r>
    </w:p>
    <w:p w:rsidRDefault="009C215C" w:rsidP="009C215C" w:rsidR="009C215C" w:rsidRPr="009C215C">
      <w:pPr>
        <w:spacing w:after="0"/>
        <w:jc w:val="both"/>
        <w:rPr>
          <w:rFonts w:cs="Times New Roman" w:eastAsia="Times New Roman"/>
          <w:u w:val="single"/>
        </w:rPr>
      </w:pPr>
    </w:p>
    <w:p w:rsidRDefault="009C215C" w:rsidP="009C215C" w:rsidR="009C215C" w:rsidRPr="009C215C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C215C" w:rsidP="009C215C" w:rsidR="009C215C" w:rsidRPr="009C215C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C215C" w:rsidP="009C215C" w:rsidR="009C215C" w:rsidRPr="009C215C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9C215C">
        <w:rPr>
          <w:rFonts w:cs="Times New Roman" w:eastAsia="Calibri" w:hAnsi="Calibri" w:ascii="Calibri"/>
          <w:szCs w:val="22"/>
          <w:lang w:val="en-AU"/>
        </w:rPr>
        <w:t>DNA: 1)   „Narodne novine“, Zagreb, uz dopis,</w:t>
      </w:r>
    </w:p>
    <w:p w:rsidRDefault="009C215C" w:rsidP="009C215C" w:rsidR="009C215C" w:rsidRPr="009C215C">
      <w:pPr>
        <w:spacing w:after="0"/>
        <w:jc w:val="both"/>
        <w:rPr>
          <w:rFonts w:cs="Times New Roman" w:eastAsia="Times New Roman"/>
          <w:lang w:val="en-US"/>
        </w:rPr>
      </w:pPr>
      <w:r w:rsidRPr="009C215C">
        <w:rPr>
          <w:rFonts w:cs="Times New Roman" w:eastAsia="Times New Roman"/>
          <w:lang w:val="en-US"/>
        </w:rPr>
        <w:t xml:space="preserve">           2)   Oglasna ploča Suda - rok do: 1</w:t>
      </w:r>
      <w:r>
        <w:rPr>
          <w:rFonts w:cs="Times New Roman" w:eastAsia="Times New Roman"/>
          <w:lang w:val="en-US"/>
        </w:rPr>
        <w:t>6. prosinca</w:t>
      </w:r>
      <w:r w:rsidRPr="009C215C">
        <w:rPr>
          <w:rFonts w:cs="Times New Roman" w:eastAsia="Times New Roman"/>
          <w:lang w:val="en-US"/>
        </w:rPr>
        <w:t xml:space="preserve"> 201</w:t>
      </w:r>
      <w:r>
        <w:rPr>
          <w:rFonts w:cs="Times New Roman" w:eastAsia="Times New Roman"/>
          <w:lang w:val="en-US"/>
        </w:rPr>
        <w:t>5</w:t>
      </w:r>
      <w:r w:rsidRPr="009C215C">
        <w:rPr>
          <w:rFonts w:cs="Times New Roman" w:eastAsia="Times New Roman"/>
          <w:lang w:val="en-US"/>
        </w:rPr>
        <w:t>. godine,</w:t>
      </w:r>
    </w:p>
    <w:p w:rsidRDefault="009C215C" w:rsidP="009C215C" w:rsidR="009C215C" w:rsidRPr="009C215C">
      <w:pPr>
        <w:spacing w:after="0"/>
        <w:jc w:val="both"/>
        <w:rPr>
          <w:rFonts w:cs="Times New Roman" w:eastAsia="Calibri" w:hAnsi="Calibri" w:ascii="Calibri"/>
          <w:szCs w:val="22"/>
          <w:lang w:val="en-US"/>
        </w:rPr>
      </w:pPr>
      <w:r w:rsidRPr="009C215C">
        <w:rPr>
          <w:rFonts w:cs="Times New Roman" w:eastAsia="Calibri" w:hAnsi="Calibri" w:ascii="Calibri"/>
          <w:szCs w:val="22"/>
          <w:lang w:val="en-US"/>
        </w:rPr>
        <w:t xml:space="preserve">           3)   Spis.</w:t>
      </w:r>
    </w:p>
    <w:p w:rsidRDefault="009C215C" w:rsidP="009C215C" w:rsidR="009C215C" w:rsidRPr="009C215C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C215C" w:rsidP="009C215C" w:rsidR="00DA0242">
      <w:pPr>
        <w:spacing w:after="0"/>
        <w:jc w:val="both"/>
      </w:pPr>
      <w:r w:rsidRPr="009C215C">
        <w:rPr>
          <w:rFonts w:cs="Times New Roman" w:eastAsia="Calibri" w:hAnsi="Calibri" w:ascii="Calibri"/>
          <w:szCs w:val="22"/>
          <w:lang w:val="en-AU"/>
        </w:rPr>
        <w:t>Split, 26. studenog 2015. godine.                       SUDAC: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15C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0845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St-160/2014-50</izvorni_sadrzaj>
    <derivirana_varijabla naziv="DomainObject.Oznaka_1">St-160/2014-50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St-160/2014</izvorni_sadrzaj>
    <derivirana_varijabla naziv="DomainObject.Predmet.OznakaBroj_1">St-160/2014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DINO PARK d.o.o. putnička agencija</izvorni_sadrzaj>
    <derivirana_varijabla naziv="DomainObject.Predmet.ProtustrankaFormated_1">  DINO PARK d.o.o. putnička agencija</derivirana_varijabla>
  </DomainObject.Predmet.ProtustrankaFormated>
  <DomainObject.Predmet.ProtustrankaFormatedOIB>
    <izvorni_sadrzaj>  DINO PARK d.o.o. putnička agencija, OIB 34657647415</izvorni_sadrzaj>
    <derivirana_varijabla naziv="DomainObject.Predmet.ProtustrankaFormatedOIB_1">  DINO PARK d.o.o. putnička agencija, OIB 34657647415</derivirana_varijabla>
  </DomainObject.Predmet.ProtustrankaFormatedOIB>
  <DomainObject.Predmet.ProtustrankaFormatedWithAdress>
    <izvorni_sadrzaj> DINO PARK d.o.o. putnička agencija, Mosećka 72, 21000 Split</izvorni_sadrzaj>
    <derivirana_varijabla naziv="DomainObject.Predmet.ProtustrankaFormatedWithAdress_1"> DINO PARK d.o.o. putnička agencija, Mosećka 72, 21000 Split</derivirana_varijabla>
  </DomainObject.Predmet.ProtustrankaFormatedWithAdress>
  <DomainObject.Predmet.ProtustrankaFormatedWithAdressOIB>
    <izvorni_sadrzaj> DINO PARK d.o.o. putnička agencija, OIB 34657647415, Mosećka 72, 21000 Split</izvorni_sadrzaj>
    <derivirana_varijabla naziv="DomainObject.Predmet.ProtustrankaFormatedWithAdressOIB_1"> DINO PARK d.o.o. putnička agencija, OIB 34657647415, Mosećka 72, 21000 Split</derivirana_varijabla>
  </DomainObject.Predmet.ProtustrankaFormatedWithAdressOIB>
  <DomainObject.Predmet.ProtustrankaWithAdress>
    <izvorni_sadrzaj>DINO PARK d.o.o. putnička agencija Mosećka 72, 21000 Split</izvorni_sadrzaj>
    <derivirana_varijabla naziv="DomainObject.Predmet.ProtustrankaWithAdress_1">DINO PARK d.o.o. putnička agencija Mosećka 72, 21000 Split</derivirana_varijabla>
  </DomainObject.Predmet.ProtustrankaWithAdress>
  <DomainObject.Predmet.ProtustrankaWithAdressOIB>
    <izvorni_sadrzaj>DINO PARK d.o.o. putnička agencija, OIB 34657647415, Mosećka 72, 21000 Split</izvorni_sadrzaj>
    <derivirana_varijabla naziv="DomainObject.Predmet.ProtustrankaWithAdressOIB_1">DINO PARK d.o.o. putnička agencija, OIB 34657647415, Mosećka 72, 21000 Split</derivirana_varijabla>
  </DomainObject.Predmet.ProtustrankaWithAdressOIB>
  <DomainObject.Predmet.ProtustrankaNazivFormated>
    <izvorni_sadrzaj>DINO PARK d.o.o. putnička agencija</izvorni_sadrzaj>
    <derivirana_varijabla naziv="DomainObject.Predmet.ProtustrankaNazivFormated_1">DINO PARK d.o.o. putnička agencija</derivirana_varijabla>
  </DomainObject.Predmet.ProtustrankaNazivFormated>
  <DomainObject.Predmet.ProtustrankaNazivFormatedOIB>
    <izvorni_sadrzaj>DINO PARK d.o.o. putnička agencija, OIB 34657647415</izvorni_sadrzaj>
    <derivirana_varijabla naziv="DomainObject.Predmet.ProtustrankaNazivFormatedOIB_1">DINO PARK d.o.o. putnička agencija, OIB 34657647415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GALEB dalmatinska trikotaža dioničko društvo zastupanog po punomoćniku Matko Ćelić; THOMAS DANIEL SPIEGELHALTER; GABRIEL PATRICK PLOCH ENGELHARDT</izvorni_sadrzaj>
    <derivirana_varijabla naziv="DomainObject.Predmet.StrankaFormated_1">  GALEB dalmatinska trikotaža dioničko društvo zastupanog po punomoćniku Matko Ćelić; THOMAS DANIEL SPIEGELHALTER; GABRIEL PATRICK PLOCH ENGELHARDT</derivirana_varijabla>
  </DomainObject.Predmet.StrankaFormated>
  <DomainObject.Predmet.StrankaFormatedOIB>
    <izvorni_sadrzaj>  GALEB dalmatinska trikotaža dioničko društvo, OIB 74554924553 zastupanog po punomoćniku Matko Ćelić; THOMAS DANIEL SPIEGELHALTER; GABRIEL PATRICK PLOCH ENGELHARDT</izvorni_sadrzaj>
    <derivirana_varijabla naziv="DomainObject.Predmet.StrankaFormatedOIB_1">  GALEB dalmatinska trikotaža dioničko društvo, OIB 74554924553 zastupanog po punomoćniku Matko Ćelić; THOMAS DANIEL SPIEGELHALTER; GABRIEL PATRICK PLOCH ENGELHARDT</derivirana_varijabla>
  </DomainObject.Predmet.StrankaFormatedOIB>
  <DomainObject.Predmet.StrankaFormatedWithAdress>
    <izvorni_sadrzaj> GALEB dalmatinska trikotaža dioničko društvo, Punta 6, 21310 Omiš zastupanog po punomoćniku Matko Ćelić; THOMAS DANIEL SPIEGELHALTER; GABRIEL PATRICK PLOCH ENGELHARDT</izvorni_sadrzaj>
    <derivirana_varijabla naziv="DomainObject.Predmet.StrankaFormatedWithAdress_1"> GALEB dalmatinska trikotaža dioničko društvo, Punta 6, 21310 Omiš zastupanog po punomoćniku Matko Ćelić; THOMAS DANIEL SPIEGELHALTER; GABRIEL PATRICK PLOCH ENGELHARDT</derivirana_varijabla>
  </DomainObject.Predmet.StrankaFormatedWithAdress>
  <DomainObject.Predmet.StrankaFormatedWithAdressOIB>
    <izvorni_sadrzaj> GALEB dalmatinska trikotaža dioničko društvo, OIB 74554924553, Punta 6, 21310 Omiš zastupanog po punomoćniku Matko Ćelić; THOMAS DANIEL SPIEGELHALTER; GABRIEL PATRICK PLOCH ENGELHARDT</izvorni_sadrzaj>
    <derivirana_varijabla naziv="DomainObject.Predmet.StrankaFormatedWithAdressOIB_1"> GALEB dalmatinska trikotaža dioničko društvo, OIB 74554924553, Punta 6, 21310 Omiš zastupanog po punomoćniku Matko Ćelić; THOMAS DANIEL SPIEGELHALTER; GABRIEL PATRICK PLOCH ENGELHARDT</derivirana_varijabla>
  </DomainObject.Predmet.StrankaFormatedWithAdressOIB>
  <DomainObject.Predmet.StrankaWithAdress>
    <izvorni_sadrzaj>GALEB dalmatinska trikotaža dioničko društvo Punta 6,21310 Omiš,THOMAS DANIEL SPIEGELHALTER ,GABRIEL PATRICK PLOCH ENGELHARDT </izvorni_sadrzaj>
    <derivirana_varijabla naziv="DomainObject.Predmet.StrankaWithAdress_1">GALEB dalmatinska trikotaža dioničko društvo Punta 6,21310 Omiš,THOMAS DANIEL SPIEGELHALTER ,GABRIEL PATRICK PLOCH ENGELHARDT </derivirana_varijabla>
  </DomainObject.Predmet.StrankaWithAdress>
  <DomainObject.Predmet.StrankaWithAdressOIB>
    <izvorni_sadrzaj>GALEB dalmatinska trikotaža dioničko društvo, OIB 74554924553, Punta 6,21310 Omiš,THOMAS DANIEL SPIEGELHALTER,GABRIEL PATRICK PLOCH ENGELHARDT</izvorni_sadrzaj>
    <derivirana_varijabla naziv="DomainObject.Predmet.StrankaWithAdressOIB_1">GALEB dalmatinska trikotaža dioničko društvo, OIB 74554924553, Punta 6,21310 Omiš,THOMAS DANIEL SPIEGELHALTER,GABRIEL PATRICK PLOCH ENGELHARDT</derivirana_varijabla>
  </DomainObject.Predmet.StrankaWithAdressOIB>
  <DomainObject.Predmet.StrankaNazivFormated>
    <izvorni_sadrzaj>GALEB dalmatinska trikotaža dioničko društvo,THOMAS DANIEL SPIEGELHALTER,GABRIEL PATRICK PLOCH ENGELHARDT</izvorni_sadrzaj>
    <derivirana_varijabla naziv="DomainObject.Predmet.StrankaNazivFormated_1">GALEB dalmatinska trikotaža dioničko društvo,THOMAS DANIEL SPIEGELHALTER,GABRIEL PATRICK PLOCH ENGELHARDT</derivirana_varijabla>
  </DomainObject.Predmet.StrankaNazivFormated>
  <DomainObject.Predmet.StrankaNazivFormatedOIB>
    <izvorni_sadrzaj>GALEB dalmatinska trikotaža dioničko društvo, OIB 74554924553,THOMAS DANIEL SPIEGELHALTER,GABRIEL PATRICK PLOCH ENGELHARDT</izvorni_sadrzaj>
    <derivirana_varijabla naziv="DomainObject.Predmet.StrankaNazivFormatedOIB_1">GALEB dalmatinska trikotaža dioničko društvo, OIB 74554924553,THOMAS DANIEL SPIEGELHALTER,GABRIEL PATRICK PLOCH ENGELHARDT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GALEB dalmatinska trikotaža dioničko društvo zastupanog po punomoćniku Matko Ćelić</item>
      <item>THOMAS DANIEL SPIEGELHALTER</item>
      <item>GABRIEL PATRICK PLOCH ENGELHARDT</item>
    </izvorni_sadrzaj>
    <derivirana_varijabla naziv="DomainObject.Predmet.StrankaListFormated_1">
      <item>GALEB dalmatinska trikotaža dioničko društvo zastupanog po punomoćniku Matko Ćelić</item>
      <item>THOMAS DANIEL SPIEGELHALTER</item>
      <item>GABRIEL PATRICK PLOCH ENGELHARDT</item>
    </derivirana_varijabla>
  </DomainObject.Predmet.StrankaListFormated>
  <DomainObject.Predmet.StrankaListFormatedOIB>
    <izvorni_sadrzaj>
      <item>GALEB dalmatinska trikotaža dioničko društvo, OIB 74554924553 zastupanog po punomoćniku Matko Ćelić</item>
      <item>THOMAS DANIEL SPIEGELHALTER</item>
      <item>GABRIEL PATRICK PLOCH ENGELHARDT</item>
    </izvorni_sadrzaj>
    <derivirana_varijabla naziv="DomainObject.Predmet.StrankaListFormatedOIB_1">
      <item>GALEB dalmatinska trikotaža dioničko društvo, OIB 74554924553 zastupanog po punomoćniku Matko Ćelić</item>
      <item>THOMAS DANIEL SPIEGELHALTER</item>
      <item>GABRIEL PATRICK PLOCH ENGELHARDT</item>
    </derivirana_varijabla>
  </DomainObject.Predmet.StrankaListFormatedOIB>
  <DomainObject.Predmet.StrankaListFormatedWithAdress>
    <izvorni_sadrzaj>
      <item>GALEB dalmatinska trikotaža dioničko društvo, Punta 6, 21310 Omiš zastupanog po punomoćniku Matko Ćelić</item>
      <item>THOMAS DANIEL SPIEGELHALTER</item>
      <item>GABRIEL PATRICK PLOCH ENGELHARDT</item>
    </izvorni_sadrzaj>
    <derivirana_varijabla naziv="DomainObject.Predmet.StrankaListFormatedWithAdress_1">
      <item>GALEB dalmatinska trikotaža dioničko društvo, Punta 6, 21310 Omiš zastupanog po punomoćniku Matko Ćelić</item>
      <item>THOMAS DANIEL SPIEGELHALTER</item>
      <item>GABRIEL PATRICK PLOCH ENGELHARDT</item>
    </derivirana_varijabla>
  </DomainObject.Predmet.StrankaListFormatedWithAdress>
  <DomainObject.Predmet.StrankaListFormatedWithAdressOIB>
    <izvorni_sadrzaj>
      <item>GALEB dalmatinska trikotaža dioničko društvo, OIB 74554924553, Punta 6, 21310 Omiš zastupanog po punomoćniku Matko Ćelić</item>
      <item>THOMAS DANIEL SPIEGELHALTER</item>
      <item>GABRIEL PATRICK PLOCH ENGELHARDT</item>
    </izvorni_sadrzaj>
    <derivirana_varijabla naziv="DomainObject.Predmet.StrankaListFormatedWithAdressOIB_1">
      <item>GALEB dalmatinska trikotaža dioničko društvo, OIB 74554924553, Punta 6, 21310 Omiš zastupanog po punomoćniku Matko Ćelić</item>
      <item>THOMAS DANIEL SPIEGELHALTER</item>
      <item>GABRIEL PATRICK PLOCH ENGELHARDT</item>
    </derivirana_varijabla>
  </DomainObject.Predmet.StrankaListFormatedWithAdressOIB>
  <DomainObject.Predmet.StrankaListNazivFormated>
    <izvorni_sadrzaj>
      <item>GALEB dalmatinska trikotaža dioničko društvo</item>
      <item>THOMAS DANIEL SPIEGELHALTER</item>
      <item>GABRIEL PATRICK PLOCH ENGELHARDT</item>
    </izvorni_sadrzaj>
    <derivirana_varijabla naziv="DomainObject.Predmet.StrankaListNazivFormated_1">
      <item>GALEB dalmatinska trikotaža dioničko društvo</item>
      <item>THOMAS DANIEL SPIEGELHALTER</item>
      <item>GABRIEL PATRICK PLOCH ENGELHARDT</item>
    </derivirana_varijabla>
  </DomainObject.Predmet.StrankaListNazivFormated>
  <DomainObject.Predmet.StrankaListNazivFormatedOIB>
    <izvorni_sadrzaj>
      <item>GALEB dalmatinska trikotaža dioničko društvo, OIB 74554924553</item>
      <item>THOMAS DANIEL SPIEGELHALTER</item>
      <item>GABRIEL PATRICK PLOCH ENGELHARDT</item>
    </izvorni_sadrzaj>
    <derivirana_varijabla naziv="DomainObject.Predmet.StrankaListNazivFormatedOIB_1">
      <item>GALEB dalmatinska trikotaža dioničko društvo, OIB 74554924553</item>
      <item>THOMAS DANIEL SPIEGELHALTER</item>
      <item>GABRIEL PATRICK PLOCH ENGELHARDT</item>
    </derivirana_varijabla>
  </DomainObject.Predmet.StrankaListNazivFormatedOIB>
  <DomainObject.Predmet.ProtuStrankaListFormated>
    <izvorni_sadrzaj>
      <item>DINO PARK d.o.o. putnička agencija</item>
    </izvorni_sadrzaj>
    <derivirana_varijabla naziv="DomainObject.Predmet.ProtuStrankaListFormated_1">
      <item>DINO PARK d.o.o. putnička agencija</item>
    </derivirana_varijabla>
  </DomainObject.Predmet.ProtuStrankaListFormated>
  <DomainObject.Predmet.ProtuStrankaListFormatedOIB>
    <izvorni_sadrzaj>
      <item>DINO PARK d.o.o. putnička agencija, OIB 34657647415</item>
    </izvorni_sadrzaj>
    <derivirana_varijabla naziv="DomainObject.Predmet.ProtuStrankaListFormatedOIB_1">
      <item>DINO PARK d.o.o. putnička agencija, OIB 34657647415</item>
    </derivirana_varijabla>
  </DomainObject.Predmet.ProtuStrankaListFormatedOIB>
  <DomainObject.Predmet.ProtuStrankaListFormatedWithAdress>
    <izvorni_sadrzaj>
      <item>DINO PARK d.o.o. putnička agencija, Mosećka 72, 21000 Split</item>
    </izvorni_sadrzaj>
    <derivirana_varijabla naziv="DomainObject.Predmet.ProtuStrankaListFormatedWithAdress_1">
      <item>DINO PARK d.o.o. putnička agencija, Mosećka 72, 21000 Split</item>
    </derivirana_varijabla>
  </DomainObject.Predmet.ProtuStrankaListFormatedWithAdress>
  <DomainObject.Predmet.ProtuStrankaListFormatedWithAdressOIB>
    <izvorni_sadrzaj>
      <item>DINO PARK d.o.o. putnička agencija, OIB 34657647415, Mosećka 72, 21000 Split</item>
    </izvorni_sadrzaj>
    <derivirana_varijabla naziv="DomainObject.Predmet.ProtuStrankaListFormatedWithAdressOIB_1">
      <item>DINO PARK d.o.o. putnička agencija, OIB 34657647415, Mosećka 72, 21000 Split</item>
    </derivirana_varijabla>
  </DomainObject.Predmet.ProtuStrankaListFormatedWithAdressOIB>
  <DomainObject.Predmet.ProtuStrankaListNazivFormated>
    <izvorni_sadrzaj>
      <item>DINO PARK d.o.o. putnička agencija</item>
    </izvorni_sadrzaj>
    <derivirana_varijabla naziv="DomainObject.Predmet.ProtuStrankaListNazivFormated_1">
      <item>DINO PARK d.o.o. putnička agencija</item>
    </derivirana_varijabla>
  </DomainObject.Predmet.ProtuStrankaListNazivFormated>
  <DomainObject.Predmet.ProtuStrankaListNazivFormatedOIB>
    <izvorni_sadrzaj>
      <item>DINO PARK d.o.o. putnička agencija, OIB 34657647415</item>
    </izvorni_sadrzaj>
    <derivirana_varijabla naziv="DomainObject.Predmet.ProtuStrankaListNazivFormatedOIB_1">
      <item>DINO PARK d.o.o. putnička agencija, OIB 34657647415</item>
    </derivirana_varijabla>
  </DomainObject.Predmet.ProtuStrankaListNazivFormatedOIB>
  <DomainObject.Predmet.OstaliListFormated>
    <izvorni_sadrzaj>
      <item>Matko Ćelić punomoćnik sudionika u postupku GALEB dalmatinska trikotaža dioničko društvo</item>
      <item>Natalija Mladineo</item>
    </izvorni_sadrzaj>
    <derivirana_varijabla naziv="DomainObject.Predmet.OstaliListFormated_1">
      <item>Matko Ćelić punomoćnik sudionika u postupku GALEB dalmatinska trikotaža dioničko društvo</item>
      <item>Natalija Mladineo</item>
    </derivirana_varijabla>
  </DomainObject.Predmet.OstaliListFormated>
  <DomainObject.Predmet.OstaliListFormatedOIB>
    <izvorni_sadrzaj>
      <item>Matko Ćelić, OIB 01434898437 punomoćnik sudionika u postupku GALEB dalmatinska trikotaža dioničko društvo</item>
      <item>Natalija Mladineo, OIB 62875698528</item>
    </izvorni_sadrzaj>
    <derivirana_varijabla naziv="DomainObject.Predmet.OstaliListFormatedOIB_1">
      <item>Matko Ćelić, OIB 01434898437 punomoćnik sudionika u postupku GALEB dalmatinska trikotaža dioničko društvo</item>
      <item>Natalija Mladineo, OIB 62875698528</item>
    </derivirana_varijabla>
  </DomainObject.Predmet.OstaliListFormatedOIB>
  <DomainObject.Predmet.OstaliListFormatedWithAdress>
    <izvorni_sadrzaj>
      <item>Matko Ćelić, Gorička 12/I, 21000 Split punomoćnik sudionika u postupku GALEB dalmatinska trikotaža dioničko društvo</item>
      <item>Natalija Mladineo, Viška 24, 21000 Split</item>
    </izvorni_sadrzaj>
    <derivirana_varijabla naziv="DomainObject.Predmet.OstaliListFormatedWithAdress_1">
      <item>Matko Ćelić, Gorička 12/I, 21000 Split punomoćnik sudionika u postupku GALEB dalmatinska trikotaža dioničko društvo</item>
      <item>Natalija Mladineo, Viška 24, 21000 Split</item>
    </derivirana_varijabla>
  </DomainObject.Predmet.OstaliListFormatedWithAdress>
  <DomainObject.Predmet.OstaliListFormatedWithAdressOIB>
    <izvorni_sadrzaj>
      <item>Matko Ćelić, OIB 01434898437, Gorička 12/I, 21000 Split punomoćnik sudionika u postupku GALEB dalmatinska trikotaža dioničko društvo</item>
      <item>Natalija Mladineo, OIB 62875698528, Viška 24, 21000 Split</item>
    </izvorni_sadrzaj>
    <derivirana_varijabla naziv="DomainObject.Predmet.OstaliListFormatedWithAdressOIB_1">
      <item>Matko Ćelić, OIB 01434898437, Gorička 12/I, 21000 Split punomoćnik sudionika u postupku GALEB dalmatinska trikotaža dioničko društvo</item>
      <item>Natalija Mladineo, OIB 62875698528, Viška 24, 21000 Split</item>
    </derivirana_varijabla>
  </DomainObject.Predmet.OstaliListFormatedWithAdressOIB>
  <DomainObject.Predmet.OstaliListNazivFormated>
    <izvorni_sadrzaj>
      <item>Matko Ćelić</item>
      <item>Natalija Mladineo</item>
    </izvorni_sadrzaj>
    <derivirana_varijabla naziv="DomainObject.Predmet.OstaliListNazivFormated_1">
      <item>Matko Ćelić</item>
      <item>Natalija Mladineo</item>
    </derivirana_varijabla>
  </DomainObject.Predmet.OstaliListNazivFormated>
  <DomainObject.Predmet.OstaliListNazivFormatedOIB>
    <izvorni_sadrzaj>
      <item>Matko Ćelić, OIB 01434898437</item>
      <item>Natalija Mladineo, OIB 62875698528</item>
    </izvorni_sadrzaj>
    <derivirana_varijabla naziv="DomainObject.Predmet.OstaliListNazivFormatedOIB_1">
      <item>Matko Ćelić, OIB 01434898437</item>
      <item>Natalija Mladineo, OIB 62875698528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>St-160/2014-50</izvorni_sadrzaj>
    <derivirana_varijabla naziv="DomainObject.PoslovniBrojDokumenta_1">St-160/2014-50</derivirana_varijabla>
  </DomainObject.PoslovniBrojDokumenta>
  <DomainObject.Predmet.StrankaIDrugi>
    <izvorni_sadrzaj>GALEB dalmatinska trikotaža dioničko društvo i dr.</izvorni_sadrzaj>
    <derivirana_varijabla naziv="DomainObject.Predmet.StrankaIDrugi_1">GALEB dalmatinska trikotaža dioničko društvo i dr.</derivirana_varijabla>
  </DomainObject.Predmet.StrankaIDrugi>
  <DomainObject.Predmet.ProtustrankaIDrugi>
    <izvorni_sadrzaj>DINO PARK d.o.o. putnička agencija</izvorni_sadrzaj>
    <derivirana_varijabla naziv="DomainObject.Predmet.ProtustrankaIDrugi_1">DINO PARK d.o.o. putnička agencija</derivirana_varijabla>
  </DomainObject.Predmet.ProtustrankaIDrugi>
  <DomainObject.Predmet.StrankaIDrugiAdressOIB>
    <izvorni_sadrzaj>GALEB dalmatinska trikotaža dioničko društvo, OIB 74554924553, Punta 6, 21310 Omiš i dr.</izvorni_sadrzaj>
    <derivirana_varijabla naziv="DomainObject.Predmet.StrankaIDrugiAdressOIB_1">GALEB dalmatinska trikotaža dioničko društvo, OIB 74554924553, Punta 6, 21310 Omiš i dr.</derivirana_varijabla>
  </DomainObject.Predmet.StrankaIDrugiAdressOIB>
  <DomainObject.Predmet.ProtustrankaIDrugiAdressOIB>
    <izvorni_sadrzaj>DINO PARK d.o.o. putnička agencija, OIB 34657647415, Mosećka 72, 21000 Split</izvorni_sadrzaj>
    <derivirana_varijabla naziv="DomainObject.Predmet.ProtustrankaIDrugiAdressOIB_1">DINO PARK d.o.o. putnička agencija, OIB 34657647415, Mosećka 72,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GALEB dalmatinska trikotaža dioničko društvo</item>
      <item>DINO PARK d.o.o. putnička agencija</item>
      <item>Matko Ćelić</item>
      <item>Natalija Mladineo</item>
      <item>THOMAS DANIEL SPIEGELHALTER</item>
      <item>GABRIEL PATRICK PLOCH ENGELHARDT</item>
    </izvorni_sadrzaj>
    <derivirana_varijabla naziv="DomainObject.Predmet.SudioniciListNaziv_1">
      <item>GALEB dalmatinska trikotaža dioničko društvo</item>
      <item>DINO PARK d.o.o. putnička agencija</item>
      <item>Matko Ćelić</item>
      <item>Natalija Mladineo</item>
      <item>THOMAS DANIEL SPIEGELHALTER</item>
      <item>GABRIEL PATRICK PLOCH ENGELHARDT</item>
    </derivirana_varijabla>
  </DomainObject.Predmet.SudioniciListNaziv>
  <DomainObject.Predmet.SudioniciListAdressOIB>
    <izvorni_sadrzaj>
      <item>GALEB dalmatinska trikotaža dioničko društvo, OIB 74554924553, Punta 6,21310 Omiš</item>
      <item>DINO PARK d.o.o. putnička agencija, OIB 34657647415, Mosećka 72,21000 Split</item>
      <item>Matko Ćelić, OIB 01434898437, Gorička 12/I,21000 Split</item>
      <item>Natalija Mladineo, OIB 62875698528, Viška 24,21000 Split</item>
      <item>THOMAS DANIEL SPIEGELHALTER</item>
      <item>GABRIEL PATRICK PLOCH ENGELHARDT</item>
    </izvorni_sadrzaj>
    <derivirana_varijabla naziv="DomainObject.Predmet.SudioniciListAdressOIB_1">
      <item>GALEB dalmatinska trikotaža dioničko društvo, OIB 74554924553, Punta 6,21310 Omiš</item>
      <item>DINO PARK d.o.o. putnička agencija, OIB 34657647415, Mosećka 72,21000 Split</item>
      <item>Matko Ćelić, OIB 01434898437, Gorička 12/I,21000 Split</item>
      <item>Natalija Mladineo, OIB 62875698528, Viška 24,21000 Split</item>
      <item>THOMAS DANIEL SPIEGELHALTER</item>
      <item>GABRIEL PATRICK PLOCH ENGELHARDT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1BE685-4966-4779-9190-81E286884B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253</properties:Words>
  <properties:Characters>1329</properties:Characters>
  <properties:Lines>42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2015-11-26T08:17:00Z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St-160/2014-50 / Odluka - Oglas - sazivanje posebnog ispitnog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