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52f4" w14:paraId="c3d52f4" w:rsidRDefault="00B56447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8pt;visibility:visible;mso-wrap-style:square" type="#_x0000_t75">
            <v:imagedata r:id="rId9" o:title=""/>
          </v:shape>
        </w:pict>
      </w:r>
    </w:p>
    <w:p w:rsidRDefault="00B04D95" w:rsidP="00B04D95" w:rsidR="00B04D95">
      <w:pPr>
        <w:pStyle w:val="Naslov2"/>
        <w:jc w:val="left"/>
        <w:rPr>
          <w:b w:val="false"/>
          <w:bCs/>
          <w:sz w:val="24"/>
          <w:szCs w:val="24"/>
        </w:rPr>
      </w:pP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2C6B34" w:rsidP="002C6B34" w:rsidR="002C6B34">
      <w:pPr>
        <w:jc w:val="right"/>
        <w:rPr>
          <w:sz w:val="24"/>
        </w:rPr>
      </w:pPr>
    </w:p>
    <w:p w:rsidRDefault="002C6B34" w:rsidP="002C6B34" w:rsidR="002C6B34">
      <w:pPr>
        <w:jc w:val="right"/>
        <w:rPr>
          <w:sz w:val="24"/>
        </w:rPr>
      </w:pPr>
    </w:p>
    <w:p w:rsidRDefault="002C6B34" w:rsidP="002C6B34" w:rsidR="002C6B34" w:rsidRPr="009A6E93">
      <w:pPr>
        <w:jc w:val="right"/>
        <w:rPr>
          <w:sz w:val="24"/>
          <w:szCs w:val="24"/>
        </w:rPr>
      </w:pPr>
      <w:r>
        <w:rPr>
          <w:sz w:val="24"/>
        </w:rPr>
        <w:tab/>
      </w:r>
      <w:r w:rsidRPr="001C6045">
        <w:rPr>
          <w:b/>
          <w:sz w:val="24"/>
          <w:szCs w:val="24"/>
        </w:rPr>
        <w:t xml:space="preserve">  </w:t>
      </w:r>
      <w:r w:rsidRPr="009A6E93">
        <w:rPr>
          <w:sz w:val="24"/>
          <w:szCs w:val="24"/>
        </w:rPr>
        <w:t>40.St-</w:t>
      </w:r>
      <w:r>
        <w:rPr>
          <w:sz w:val="24"/>
          <w:szCs w:val="24"/>
        </w:rPr>
        <w:t>428/15</w:t>
      </w:r>
    </w:p>
    <w:p w:rsidRDefault="00CC3C38" w:rsidP="002C6B34" w:rsidR="00CC3C38">
      <w:pPr>
        <w:jc w:val="center"/>
        <w:rPr>
          <w:sz w:val="24"/>
          <w:szCs w:val="24"/>
        </w:rPr>
      </w:pPr>
    </w:p>
    <w:p w:rsidRDefault="002C6B34" w:rsidP="002C6B34" w:rsidR="002C6B34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C6B34" w:rsidP="002C6B34" w:rsidR="002C6B34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C6B34" w:rsidP="002C6B34" w:rsidR="002C6B34">
      <w:pPr>
        <w:jc w:val="center"/>
        <w:rPr>
          <w:b/>
          <w:sz w:val="24"/>
        </w:rPr>
      </w:pPr>
    </w:p>
    <w:p w:rsidRDefault="002C6B34" w:rsidP="002C6B34" w:rsidR="005E0EEB" w:rsidRPr="00756DA8">
      <w:pPr>
        <w:ind w:firstLine="720"/>
        <w:jc w:val="both"/>
        <w:rPr>
          <w:sz w:val="24"/>
          <w:szCs w:val="24"/>
        </w:rPr>
      </w:pP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r>
        <w:rPr>
          <w:sz w:val="24"/>
          <w:szCs w:val="24"/>
        </w:rPr>
        <w:t>TOZ Penkala, Tvornica olovaka Zagreb d.d., u stečaju, Zagreb, Poljačka 56.</w:t>
      </w:r>
      <w:r>
        <w:rPr>
          <w:sz w:val="24"/>
        </w:rPr>
        <w:t xml:space="preserve">, </w:t>
      </w:r>
      <w:r w:rsidR="005E0EEB">
        <w:rPr>
          <w:sz w:val="24"/>
          <w:szCs w:val="24"/>
        </w:rPr>
        <w:t>postupajući po prijedlogu stečajn</w:t>
      </w:r>
      <w:r>
        <w:rPr>
          <w:sz w:val="24"/>
          <w:szCs w:val="24"/>
        </w:rPr>
        <w:t>og</w:t>
      </w:r>
      <w:r w:rsidR="005E0EEB">
        <w:rPr>
          <w:sz w:val="24"/>
          <w:szCs w:val="24"/>
        </w:rPr>
        <w:t xml:space="preserve"> upravitelj</w:t>
      </w:r>
      <w:r>
        <w:rPr>
          <w:sz w:val="24"/>
          <w:szCs w:val="24"/>
        </w:rPr>
        <w:t>a</w:t>
      </w:r>
      <w:r w:rsidR="005E0EEB">
        <w:rPr>
          <w:sz w:val="24"/>
          <w:szCs w:val="24"/>
        </w:rPr>
        <w:t xml:space="preserve">, </w:t>
      </w:r>
      <w:r w:rsidR="005E0EEB" w:rsidRPr="00756DA8">
        <w:rPr>
          <w:sz w:val="24"/>
          <w:szCs w:val="24"/>
        </w:rPr>
        <w:t xml:space="preserve">dana </w:t>
      </w:r>
      <w:r w:rsidR="005E0EEB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="005E0EEB">
        <w:rPr>
          <w:sz w:val="24"/>
          <w:szCs w:val="24"/>
        </w:rPr>
        <w:t xml:space="preserve">.ožujka </w:t>
      </w:r>
      <w:r w:rsidR="005E0EEB" w:rsidRPr="00756DA8">
        <w:rPr>
          <w:sz w:val="24"/>
          <w:szCs w:val="24"/>
        </w:rPr>
        <w:t xml:space="preserve"> 201</w:t>
      </w:r>
      <w:r w:rsidR="005E0EEB">
        <w:rPr>
          <w:sz w:val="24"/>
          <w:szCs w:val="24"/>
        </w:rPr>
        <w:t>6</w:t>
      </w:r>
      <w:r w:rsidR="005E0EEB" w:rsidRPr="00756DA8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2C6B34">
        <w:rPr>
          <w:sz w:val="24"/>
          <w:szCs w:val="24"/>
        </w:rPr>
        <w:t>TOZ Penkala, Tvornica olovaka Zagreb d.d., u stečaju, Zagreb, Poljačka 56.</w:t>
      </w:r>
      <w:r w:rsidR="00B04D95"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1047A4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E0EEB">
        <w:rPr>
          <w:b/>
          <w:sz w:val="24"/>
          <w:szCs w:val="24"/>
        </w:rPr>
        <w:t>27.travnja</w:t>
      </w:r>
      <w:r w:rsidR="00B81792">
        <w:rPr>
          <w:b/>
          <w:sz w:val="24"/>
          <w:szCs w:val="24"/>
        </w:rPr>
        <w:t xml:space="preserve"> </w:t>
      </w:r>
      <w:r w:rsidR="0078364B">
        <w:rPr>
          <w:b/>
          <w:sz w:val="24"/>
          <w:szCs w:val="24"/>
        </w:rPr>
        <w:t>20</w:t>
      </w:r>
      <w:r w:rsidR="00A22BEA">
        <w:rPr>
          <w:b/>
          <w:sz w:val="24"/>
          <w:szCs w:val="24"/>
        </w:rPr>
        <w:t>1</w:t>
      </w:r>
      <w:r w:rsidR="005E0EEB">
        <w:rPr>
          <w:b/>
          <w:sz w:val="24"/>
          <w:szCs w:val="24"/>
        </w:rPr>
        <w:t>6</w:t>
      </w:r>
      <w:r w:rsidR="0078364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u </w:t>
      </w:r>
      <w:r w:rsidR="00813AA5">
        <w:rPr>
          <w:b/>
          <w:sz w:val="24"/>
          <w:szCs w:val="24"/>
        </w:rPr>
        <w:t>10,00</w:t>
      </w:r>
      <w:r>
        <w:rPr>
          <w:b/>
          <w:sz w:val="24"/>
          <w:szCs w:val="24"/>
        </w:rPr>
        <w:t xml:space="preserve">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813AA5">
        <w:rPr>
          <w:sz w:val="24"/>
          <w:szCs w:val="24"/>
        </w:rPr>
        <w:t xml:space="preserve">dvorana </w:t>
      </w:r>
      <w:r w:rsidR="00CC3C38">
        <w:rPr>
          <w:sz w:val="24"/>
          <w:szCs w:val="24"/>
        </w:rPr>
        <w:t>100</w:t>
      </w:r>
      <w:r w:rsidR="00990537">
        <w:rPr>
          <w:sz w:val="24"/>
          <w:szCs w:val="24"/>
        </w:rPr>
        <w:t>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>WORLD CLASS CROATIA d.o.o., u stečaju, Zagreb, Marohnićeva 1/1</w:t>
      </w:r>
      <w:r w:rsidR="00C47CF2">
        <w:rPr>
          <w:sz w:val="24"/>
          <w:szCs w:val="24"/>
        </w:rPr>
        <w:t>.</w:t>
      </w:r>
      <w:r w:rsidR="00990537" w:rsidRPr="001D411A">
        <w:rPr>
          <w:sz w:val="24"/>
          <w:szCs w:val="24"/>
        </w:rPr>
        <w:t xml:space="preserve">,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E0EEB">
        <w:rPr>
          <w:b/>
          <w:sz w:val="24"/>
          <w:szCs w:val="24"/>
        </w:rPr>
        <w:t>27.travnja</w:t>
      </w:r>
      <w:r>
        <w:rPr>
          <w:b/>
          <w:sz w:val="24"/>
          <w:szCs w:val="24"/>
        </w:rPr>
        <w:t xml:space="preserve"> 201</w:t>
      </w:r>
      <w:r w:rsidR="005E0EEB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u </w:t>
      </w:r>
      <w:r w:rsidR="00CC3C38">
        <w:rPr>
          <w:b/>
          <w:sz w:val="24"/>
          <w:szCs w:val="24"/>
        </w:rPr>
        <w:t>10,05</w:t>
      </w:r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20208C">
        <w:rPr>
          <w:sz w:val="24"/>
          <w:szCs w:val="24"/>
        </w:rPr>
        <w:t>dvorana 100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CC3C38" w:rsidP="00B04D95" w:rsidR="00CC3C3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2.Donošenje odluke o obustavi poslovanja stečajnog dužnika </w:t>
      </w:r>
    </w:p>
    <w:p w:rsidRDefault="00CC3C38" w:rsidP="00B04D95" w:rsidR="00CC3C3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3.Davanje suglasnosti stečajnom upravitelju za unovčenje pokretnina u vlasništvu stečajnog dužnika, koje nisu opterećene razlučnim pravom,</w:t>
      </w:r>
    </w:p>
    <w:p w:rsidRDefault="00CC3C38" w:rsidP="00B04D95" w:rsidR="00CC3C38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4.davanje suglasnosti za otpis dijela imovine stečajnog dužnika 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5E0EEB" w:rsidP="00952066" w:rsidR="005E0EEB">
      <w:pPr>
        <w:ind w:left="720"/>
        <w:jc w:val="both"/>
        <w:rPr>
          <w:sz w:val="24"/>
          <w:szCs w:val="24"/>
        </w:rPr>
      </w:pPr>
    </w:p>
    <w:p w:rsidRDefault="00A2306F" w:rsidP="0046586E" w:rsidR="00A2306F">
      <w:pPr>
        <w:jc w:val="center"/>
        <w:rPr>
          <w:sz w:val="24"/>
          <w:szCs w:val="24"/>
        </w:rPr>
      </w:pPr>
    </w:p>
    <w:p w:rsidRDefault="00A2306F" w:rsidP="0046586E" w:rsidR="00A2306F">
      <w:pPr>
        <w:jc w:val="center"/>
        <w:rPr>
          <w:sz w:val="24"/>
          <w:szCs w:val="24"/>
        </w:rPr>
      </w:pPr>
    </w:p>
    <w:p w:rsidRDefault="00A2306F" w:rsidP="0046586E" w:rsidR="00A2306F">
      <w:pPr>
        <w:jc w:val="center"/>
        <w:rPr>
          <w:sz w:val="24"/>
          <w:szCs w:val="24"/>
        </w:rPr>
      </w:pPr>
    </w:p>
    <w:p w:rsidRDefault="00A2306F" w:rsidP="0046586E" w:rsidR="00A2306F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5E0EEB">
        <w:rPr>
          <w:sz w:val="24"/>
          <w:szCs w:val="24"/>
        </w:rPr>
        <w:t xml:space="preserve"> (N.N. 44/96 do 133/12, dalje SZ) koji Zakon se u ovom postupku primjenjujetemeljem članka 441. stavak 1. Stečajnog zakopna (N.N. 71/15) </w:t>
      </w:r>
      <w:r w:rsidR="00FD5B2F">
        <w:rPr>
          <w:sz w:val="24"/>
          <w:szCs w:val="24"/>
        </w:rPr>
        <w:t xml:space="preserve">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CC3C38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 xml:space="preserve"> upravitelj</w:t>
      </w:r>
      <w:r w:rsidR="00CC3C38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>S</w:t>
      </w:r>
      <w:r w:rsidR="005E0EEB">
        <w:rPr>
          <w:sz w:val="24"/>
          <w:szCs w:val="24"/>
        </w:rPr>
        <w:t>Z</w:t>
      </w:r>
      <w:r>
        <w:rPr>
          <w:sz w:val="24"/>
          <w:szCs w:val="24"/>
        </w:rPr>
        <w:t xml:space="preserve">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5E0EEB">
        <w:rPr>
          <w:sz w:val="24"/>
          <w:szCs w:val="24"/>
        </w:rPr>
        <w:t>1</w:t>
      </w:r>
      <w:r w:rsidR="00CC3C38">
        <w:rPr>
          <w:sz w:val="24"/>
          <w:szCs w:val="24"/>
        </w:rPr>
        <w:t>8</w:t>
      </w:r>
      <w:r w:rsidR="005E0EEB">
        <w:rPr>
          <w:sz w:val="24"/>
          <w:szCs w:val="24"/>
        </w:rPr>
        <w:t>.ožujka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5E0EEB">
        <w:rPr>
          <w:sz w:val="24"/>
          <w:szCs w:val="24"/>
        </w:rPr>
        <w:t>6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smartTag w:element="PersonName" w:uri="urn:schemas-microsoft-com:office:smarttags">
        <w:r>
          <w:rPr>
            <w:sz w:val="24"/>
            <w:szCs w:val="24"/>
          </w:rPr>
          <w:t>Ante Galić</w:t>
        </w:r>
      </w:smartTag>
      <w:r>
        <w:rPr>
          <w:sz w:val="24"/>
          <w:szCs w:val="24"/>
        </w:rPr>
        <w:t xml:space="preserve"> </w:t>
      </w:r>
      <w:r w:rsidR="00B26CA6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5672D9" w:rsidP="00952066" w:rsidR="005672D9">
      <w:pPr>
        <w:pStyle w:val="Tijeloteksta"/>
      </w:pPr>
    </w:p>
    <w:p w:rsidRDefault="00B26CA6" w:rsidP="00B26CA6" w:rsidR="00B26CA6">
      <w:pPr>
        <w:pStyle w:val="Tijeloteksta"/>
        <w:jc w:val="right"/>
      </w:pPr>
      <w:r>
        <w:t>Za točnost otpravka-ovlašteni službenik</w:t>
      </w:r>
    </w:p>
    <w:p w:rsidRDefault="00B26CA6" w:rsidP="00B26CA6" w:rsidR="00B26CA6">
      <w:pPr>
        <w:pStyle w:val="Tijeloteksta"/>
        <w:jc w:val="right"/>
      </w:pPr>
      <w:r>
        <w:t xml:space="preserve">Ivanka </w:t>
      </w:r>
      <w:r w:rsidR="00A704F7">
        <w:t>Kelava</w:t>
      </w:r>
    </w:p>
    <w:p w:rsidRDefault="00B26CA6" w:rsidP="00952066" w:rsidR="00B26CA6">
      <w:pPr>
        <w:pStyle w:val="Tijeloteksta"/>
      </w:pPr>
    </w:p>
    <w:sectPr w:rsidSect="00B26CA6" w:rsidR="00B26CA6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FFC" w:rsidR="009C2FFC">
      <w:r>
        <w:separator/>
      </w:r>
    </w:p>
  </w:endnote>
  <w:endnote w:id="0" w:type="continuationSeparator">
    <w:p w:rsidRDefault="009C2FFC" w:rsidR="009C2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FFC" w:rsidR="009C2FFC">
      <w:r>
        <w:separator/>
      </w:r>
    </w:p>
  </w:footnote>
  <w:footnote w:id="0" w:type="continuationSeparator">
    <w:p w:rsidRDefault="009C2FFC" w:rsidR="009C2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4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0208C"/>
    <w:rsid w:val="00217920"/>
    <w:rsid w:val="00226FD9"/>
    <w:rsid w:val="00233F12"/>
    <w:rsid w:val="002432AA"/>
    <w:rsid w:val="002477B8"/>
    <w:rsid w:val="00290968"/>
    <w:rsid w:val="002C50CA"/>
    <w:rsid w:val="002C6B34"/>
    <w:rsid w:val="002D157E"/>
    <w:rsid w:val="002E3829"/>
    <w:rsid w:val="002E430B"/>
    <w:rsid w:val="00353BA6"/>
    <w:rsid w:val="00356982"/>
    <w:rsid w:val="00362DAE"/>
    <w:rsid w:val="00374CD0"/>
    <w:rsid w:val="0039628C"/>
    <w:rsid w:val="003D5B07"/>
    <w:rsid w:val="003F5827"/>
    <w:rsid w:val="0040691F"/>
    <w:rsid w:val="00456E37"/>
    <w:rsid w:val="0046586E"/>
    <w:rsid w:val="00480FC7"/>
    <w:rsid w:val="004B1326"/>
    <w:rsid w:val="004B2F46"/>
    <w:rsid w:val="004B4731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347E7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C5EDA"/>
    <w:rsid w:val="007D07D6"/>
    <w:rsid w:val="007F01D2"/>
    <w:rsid w:val="007F5C3A"/>
    <w:rsid w:val="00813AA5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C2FFC"/>
    <w:rsid w:val="009F2851"/>
    <w:rsid w:val="00A22BEA"/>
    <w:rsid w:val="00A2306F"/>
    <w:rsid w:val="00A2478E"/>
    <w:rsid w:val="00A317F7"/>
    <w:rsid w:val="00A32121"/>
    <w:rsid w:val="00A57AC5"/>
    <w:rsid w:val="00A704F7"/>
    <w:rsid w:val="00A8244A"/>
    <w:rsid w:val="00B01EA5"/>
    <w:rsid w:val="00B04D95"/>
    <w:rsid w:val="00B26CA6"/>
    <w:rsid w:val="00B36420"/>
    <w:rsid w:val="00B56447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B659E"/>
    <w:rsid w:val="00CC3C38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4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44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4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4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Formated_1">
      <item>TIHOMIR LALIĆ</item>
      <item>Milorad Zajkovski</item>
      <item>Borka Bajić</item>
      <item>Zoran Kralj</item>
      <item>Boris Anišić</item>
    </derivirana_varijabla>
  </DomainObject.Predmet.OstaliListFormated>
  <DomainObject.Predmet.OstaliList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FormatedOIB_1">
      <item>TIHOMIR LALIĆ</item>
      <item>Milorad Zajkovski, OIB 59768013642</item>
      <item>Borka Bajić</item>
      <item>Zoran Kralj</item>
      <item>Boris Anišić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NazivFormated_1">
      <item>TIHOMIR LALIĆ</item>
      <item>Milorad Zajkovski</item>
      <item>Borka Bajić</item>
      <item>Zoran Kralj</item>
      <item>Boris Anišić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NazivFormatedOIB_1">
      <item>TIHOMIR LALIĆ</item>
      <item>Milorad Zajkovski, OIB 59768013642</item>
      <item>Borka Bajić</item>
      <item>Zoran Kralj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  <item>, OIB null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1642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2016-03-21T08:27:00Z</dcterms:created>
  <dc:creator>user</dc:creator>
  <cp:lastModifiedBy>Ivanka Lukač</cp:lastModifiedBy>
  <cp:lastPrinted>2016-03-21T08:25:00Z</cp:lastPrinted>
  <dcterms:modified xmlns:xsi="http://www.w3.org/2001/XMLSchema-instance" xsi:type="dcterms:W3CDTF">2016-03-21T08:29:00Z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