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585c7" w14:paraId="ab585c7" w:rsidRDefault="002D02C5" w:rsidR="002D02C5">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D02C5" w:rsidP="002D60CE" w:rsidR="002D02C5">
      <w:pPr>
        <w:jc w:val="both"/>
      </w:pPr>
    </w:p>
    <w:p w:rsidRDefault="002D60CE" w:rsidP="002D60CE" w:rsidR="002D60CE" w:rsidRPr="00B9015B">
      <w:pPr>
        <w:jc w:val="both"/>
      </w:pPr>
      <w:r w:rsidRPr="00B9015B">
        <w:t>REPUBLIKA HRVATSKA</w:t>
      </w:r>
    </w:p>
    <w:p w:rsidRDefault="002D60CE" w:rsidP="002D60CE" w:rsidR="002D60CE" w:rsidRPr="00B9015B">
      <w:pPr>
        <w:jc w:val="both"/>
      </w:pPr>
      <w:r w:rsidRPr="00B9015B">
        <w:t xml:space="preserve">TRGOVAČKI SUD U ZAGREBU                                                                </w:t>
      </w:r>
      <w:smartTag w:element="metricconverter" w:uri="urn:schemas-microsoft-com:office:smarttags">
        <w:smartTagPr>
          <w:attr w:val="67. St" w:name="ProductID"/>
        </w:smartTagPr>
        <w:r w:rsidRPr="00B9015B">
          <w:t>67. St</w:t>
        </w:r>
      </w:smartTag>
      <w:r w:rsidR="00B4241F">
        <w:t>-2</w:t>
      </w:r>
      <w:r w:rsidR="0061388A">
        <w:t>039</w:t>
      </w:r>
      <w:r w:rsidR="00C90682">
        <w:t>/16</w:t>
      </w:r>
      <w:r w:rsidR="00642235">
        <w:t>-13</w:t>
      </w:r>
    </w:p>
    <w:p w:rsidRDefault="002D60CE" w:rsidP="002D60CE" w:rsidR="002D60CE" w:rsidRPr="00B9015B">
      <w:pPr>
        <w:jc w:val="both"/>
      </w:pPr>
      <w:r w:rsidRPr="00B9015B">
        <w:t>Amruševa 2/II</w:t>
      </w:r>
    </w:p>
    <w:p w:rsidRDefault="002D60CE" w:rsidP="002D60CE" w:rsidR="002D60CE">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2D02C5">
      <w:pPr>
        <w:ind w:firstLine="708"/>
        <w:jc w:val="both"/>
      </w:pPr>
      <w:r w:rsidRPr="00F53100">
        <w:t>Trgovački sud u Zag</w:t>
      </w:r>
      <w:r w:rsidR="00591F57">
        <w:t>rebu, po sucu Gordanu Zubaku, u</w:t>
      </w:r>
      <w:r w:rsidR="00CC0B95">
        <w:rPr>
          <w:lang w:val="pt-BR"/>
        </w:rPr>
        <w:t xml:space="preserve"> stečajnom postupku</w:t>
      </w:r>
      <w:r w:rsidRPr="00F53100">
        <w:rPr>
          <w:lang w:val="pt-BR"/>
        </w:rPr>
        <w:t xml:space="preserve"> u povodu prijedloga predlagatelja </w:t>
      </w:r>
      <w:r w:rsidR="00591F57" w:rsidRPr="00591F57">
        <w:rPr>
          <w:lang w:val="pt-BR"/>
        </w:rPr>
        <w:t xml:space="preserve">FINANCIJSKE AGENCIJE, Zagreb, Ulica grada Vukovara 70, OIB: </w:t>
      </w:r>
      <w:r w:rsidR="00591F57" w:rsidRPr="00591F57">
        <w:t>85821130368</w:t>
      </w:r>
      <w:r w:rsidR="00591F57" w:rsidRPr="00591F57">
        <w:rPr>
          <w:lang w:val="pt-BR"/>
        </w:rPr>
        <w:t xml:space="preserve">, za otvaranje stečajnog postupka nad dužnikom </w:t>
      </w:r>
      <w:r w:rsidR="003A00E3">
        <w:rPr>
          <w:lang w:val="pt-BR"/>
        </w:rPr>
        <w:t>ĆULAP GRADNJA d.o.o., Zagreb, Miroševečka cesta 147, OIB: 05362930172</w:t>
      </w:r>
      <w:r w:rsidR="002D60CE" w:rsidRPr="00B9015B">
        <w:rPr>
          <w:lang w:val="pt-BR"/>
        </w:rPr>
        <w:t>,</w:t>
      </w:r>
      <w:r w:rsidR="000B22E7" w:rsidRPr="00B9015B">
        <w:rPr>
          <w:lang w:val="pt-BR"/>
        </w:rPr>
        <w:t xml:space="preserve"> </w:t>
      </w:r>
      <w:r w:rsidR="002D02C5" w:rsidRPr="002D02C5">
        <w:rPr>
          <w:lang w:val="pt-BR"/>
        </w:rPr>
        <w:t>30. svibnja</w:t>
      </w:r>
      <w:r w:rsidRPr="002D02C5">
        <w:rPr>
          <w:lang w:val="pt-BR"/>
        </w:rPr>
        <w:t xml:space="preserve"> 2016</w:t>
      </w:r>
      <w:r w:rsidR="000B22E7" w:rsidRPr="002D02C5">
        <w:t>.,</w:t>
      </w:r>
    </w:p>
    <w:p w:rsidRDefault="00D677F7" w:rsidP="00D677F7" w:rsidR="00D677F7" w:rsidRPr="002D02C5">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F324F6">
        <w:t xml:space="preserve"> </w:t>
      </w:r>
      <w:r w:rsidR="003A00E3">
        <w:rPr>
          <w:lang w:val="pt-BR"/>
        </w:rPr>
        <w:t>ĆULAP GRADNJA d.o.o., Zagreb, Miroševečka cesta 147, OIB: 05362930172</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3A00E3">
        <w:t>20</w:t>
      </w:r>
      <w:r w:rsidR="00C162AA">
        <w:t>39</w:t>
      </w:r>
      <w:r w:rsidR="00535D8E" w:rsidRPr="00B9015B">
        <w:t>-</w:t>
      </w:r>
      <w:r w:rsidR="000C1F96">
        <w:t>16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3A00E3" w:rsidP="003A00E3" w:rsidR="003A00E3" w:rsidRPr="00E974B3">
      <w:pPr>
        <w:ind w:firstLine="708"/>
        <w:jc w:val="both"/>
        <w:rPr>
          <w:lang w:val="pt-BR"/>
        </w:rPr>
      </w:pPr>
      <w:r w:rsidRPr="00E974B3">
        <w:t>Financijska agencija, Regionalni centar Zagreb, podnijela je ovom sudu prijedlog za otvaranje stečajnog postupka</w:t>
      </w:r>
      <w:r>
        <w:t xml:space="preserve"> nad dužnikom</w:t>
      </w:r>
      <w:r w:rsidRPr="00E974B3">
        <w:t xml:space="preserve"> </w:t>
      </w:r>
      <w:r>
        <w:rPr>
          <w:lang w:val="pt-BR"/>
        </w:rPr>
        <w:t>Ćulap gradnja d.o.o., Zagreb</w:t>
      </w:r>
      <w:r w:rsidRPr="00E974B3">
        <w:rPr>
          <w:lang w:val="pt-BR"/>
        </w:rPr>
        <w:t>.</w:t>
      </w:r>
    </w:p>
    <w:p w:rsidRDefault="003A00E3" w:rsidP="003A00E3" w:rsidR="003A00E3" w:rsidRPr="00E974B3">
      <w:pPr>
        <w:ind w:firstLine="708"/>
        <w:jc w:val="both"/>
        <w:rPr>
          <w:lang w:val="pt-BR"/>
        </w:rPr>
      </w:pPr>
    </w:p>
    <w:p w:rsidRDefault="003A00E3" w:rsidP="003A00E3" w:rsidR="003A00E3"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A00E3" w:rsidP="003A00E3" w:rsidR="003A00E3" w:rsidRPr="00E974B3">
      <w:pPr>
        <w:ind w:firstLine="709"/>
        <w:jc w:val="both"/>
      </w:pPr>
    </w:p>
    <w:p w:rsidRDefault="003A00E3" w:rsidP="003A00E3" w:rsidR="003A00E3" w:rsidRPr="00E974B3">
      <w:pPr>
        <w:ind w:firstLine="709"/>
        <w:jc w:val="both"/>
        <w:rPr>
          <w:lang w:val="en-GB"/>
        </w:rPr>
      </w:pPr>
      <w:r w:rsidRPr="00E974B3">
        <w:t xml:space="preserve">Financijska agencija, kao predlagatelj, navela je u prijedlogu za otvaranje stečajnog postupka kako dužnik na dan </w:t>
      </w:r>
      <w:r>
        <w:t>1. rujna</w:t>
      </w:r>
      <w:r w:rsidRPr="00E974B3">
        <w:t xml:space="preserve"> 201</w:t>
      </w:r>
      <w:r>
        <w:t>6</w:t>
      </w:r>
      <w:r w:rsidRPr="00E974B3">
        <w:t>. u Očevidniku redoslijeda osnova za plaćanje ima evidentirane neizvršene osnove za plaćanje</w:t>
      </w:r>
      <w:r>
        <w:t xml:space="preserve"> u neprekinutom razdoblju od 321</w:t>
      </w:r>
      <w:r w:rsidRPr="00E974B3">
        <w:t xml:space="preserve"> dana, u ukupnom iznosu od </w:t>
      </w:r>
      <w:r>
        <w:t>18.228,91</w:t>
      </w:r>
      <w:r w:rsidRPr="00E974B3">
        <w:t xml:space="preserve"> kn, kao i</w:t>
      </w:r>
      <w:r>
        <w:t xml:space="preserve"> da dužnik ima 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C0B95" w:rsidP="00CC0B95" w:rsidR="00CC0B95" w:rsidRPr="00E974B3">
      <w:pPr>
        <w:jc w:val="both"/>
      </w:pPr>
    </w:p>
    <w:p w:rsidRDefault="00CC0B95" w:rsidP="00CC0B95" w:rsidR="005C6039">
      <w:pPr>
        <w:pStyle w:val="Tijeloteksta"/>
        <w:ind w:firstLine="708"/>
      </w:pPr>
      <w:r w:rsidRPr="00E974B3">
        <w:lastRenderedPageBreak/>
        <w:t>Odredbom čl. 115. st. 1. SZ-a propisano je da sud na temelju prijedloga za otvaranje stečajnoga postupka donosi rješenje o pokretanju prethodnoga postupka radi utvrđivanja pretpostavki za otvaranje stečajnoga postupka (prethodni postupak).</w:t>
      </w:r>
    </w:p>
    <w:p w:rsidRDefault="00CC0B95" w:rsidP="00CC0B95" w:rsidR="00CC0B95">
      <w:pPr>
        <w:pStyle w:val="Tijeloteksta"/>
        <w:ind w:firstLine="708"/>
      </w:pPr>
    </w:p>
    <w:p w:rsidRDefault="0059075B" w:rsidP="0081674C" w:rsidR="000C1F96">
      <w:pPr>
        <w:pStyle w:val="Tijeloteksta"/>
        <w:ind w:firstLine="708"/>
      </w:pPr>
      <w:r>
        <w:t xml:space="preserve">Sud je rješenjem od </w:t>
      </w:r>
      <w:r w:rsidR="003A00E3">
        <w:t>14</w:t>
      </w:r>
      <w:r w:rsidR="005C6039">
        <w:t>. ožujka</w:t>
      </w:r>
      <w:r w:rsidR="003D0115">
        <w:t xml:space="preserve"> 2016</w:t>
      </w:r>
      <w:r w:rsidR="00901CFD">
        <w:t xml:space="preserve">. pokrenuo prethodni postupak nad dužnikom, a </w:t>
      </w:r>
      <w:r w:rsidR="00C90682">
        <w:br/>
      </w:r>
      <w:r w:rsidR="0081674C">
        <w:t>11</w:t>
      </w:r>
      <w:r w:rsidR="00973C2C">
        <w:t xml:space="preserve">. </w:t>
      </w:r>
      <w:r w:rsidR="00CC0B95">
        <w:t>svibnja</w:t>
      </w:r>
      <w:r w:rsidR="00901CFD">
        <w:t xml:space="preserve"> 2016</w:t>
      </w:r>
      <w:r w:rsidR="00901CFD" w:rsidRPr="0089526A">
        <w:t xml:space="preserve">. održano je ročište radi </w:t>
      </w:r>
      <w:r w:rsidR="00901CFD">
        <w:t>očitovanja</w:t>
      </w:r>
      <w:r w:rsidR="00901CFD" w:rsidRPr="0089526A">
        <w:t xml:space="preserve"> o prijedlogu za otvaranje stečajnog postupka</w:t>
      </w:r>
      <w:r w:rsidR="000C1F96">
        <w:t xml:space="preserve">. </w:t>
      </w:r>
      <w:r w:rsidR="005C6039">
        <w:t>Zastupnik po zakonu dužnika</w:t>
      </w:r>
      <w:r w:rsidR="0081674C">
        <w:t xml:space="preserve"> nije</w:t>
      </w:r>
      <w:r w:rsidR="005C6039">
        <w:t xml:space="preserve"> pristupio</w:t>
      </w:r>
      <w:r w:rsidR="00C90682">
        <w:t xml:space="preserve"> na naveden</w:t>
      </w:r>
      <w:r w:rsidR="005C6039">
        <w:t>o ročište</w:t>
      </w:r>
      <w:r w:rsidR="0081674C">
        <w:t xml:space="preserve"> ali je prethodno dostavio podnesak od 29. ožujka 2016. u kojem je naveo da dužnik ima novčanu tražbinu prema „Slavuj iskopi i prijevoz“ i iznosu od oko 20.000,00 kn prema knjigovodstvu tog dužnikovog dužnika te novčanu tražbinu u iznosu od 10.000,00 kn prema Terraplant vl. Ivan Dumančić. Nadalje, naveo je da je dužnik vlasnik starog kombija marke Mercedes iz 1995., zatim 50 m2 dotrajale drvene oplate, 50-tak komada metalnih podupirača, 2m3 daske, nekoliko komada starog građevinskog alata</w:t>
      </w:r>
      <w:r w:rsidR="00C90682">
        <w:t xml:space="preserve">. </w:t>
      </w:r>
      <w:r w:rsidR="00973C2C">
        <w:t>Zastupnik po zakonu dužnika</w:t>
      </w:r>
      <w:r w:rsidR="0081674C">
        <w:t>, pri tome,</w:t>
      </w:r>
      <w:r w:rsidR="00973C2C">
        <w:t xml:space="preserve"> nije osporio</w:t>
      </w:r>
      <w:r w:rsidR="000C1F96">
        <w:t xml:space="preserve"> predl</w:t>
      </w:r>
      <w:r w:rsidR="0005307D">
        <w:t>a</w:t>
      </w:r>
      <w:r w:rsidR="000C1F96">
        <w:t xml:space="preserve">gateljeve </w:t>
      </w:r>
      <w:r w:rsidR="0005307D">
        <w:t>tvrdnje</w:t>
      </w:r>
      <w:r w:rsidR="000C1F96">
        <w:t xml:space="preserve"> o postojanju stečajnog razloga nesposobnosti za plaćanje.</w:t>
      </w:r>
    </w:p>
    <w:p w:rsidRDefault="00CF32DE" w:rsidP="0081674C" w:rsidR="00CF32DE">
      <w:pPr>
        <w:pStyle w:val="Tijeloteksta"/>
        <w:ind w:firstLine="708"/>
      </w:pPr>
    </w:p>
    <w:p w:rsidRDefault="00CF32DE" w:rsidP="00CF32DE" w:rsidR="00CF32DE">
      <w:pPr>
        <w:ind w:firstLine="708"/>
        <w:jc w:val="both"/>
      </w:pPr>
      <w:r>
        <w:t>U odnosu na tražbinu prema obrtniku Slavku Hudoroviću vl. obrta Slavuj iskopi i prijevoz, sud je u skladu s čl. 11. st 3. SZ-a uvidom u obrtni registar utvrdio da je nad navedenim obrtniku zaključena predstečajna nagodba te je sud, potom, uvidom u web stranicu Financijske agencije utvrdio kako je Trgovački sud u Rijeci u postupku radi sklapanja predstečajne nagodbe nad spomenutim dužnikovim dužnikom rješenjem odobrio sklapanje predstečajne nagodbe 19. studenoga 2015., kojom se taj obrtnik, među ostalim, obvezao društvu Ćulap gradnja d.o.o. isplatiti iznos od 11.405,11 kn u 48 rata nakon proteka jednogodišnjeg „moratorija“ od pravomoćnosti rješenja o odobrenju predstečajne nagodbe. Nadalje, u odnosu na tražbinu prema Ivanu Dumančiću vl. Terraplant napominje se da dok se ta tražbina, kao i ranija navedena tražbina, ne namiri u korist dužnika tj. njegove stečajne mase,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 Što se tiče preostale imovine (pokretnina), sud je ocijenio da je ta imovina zastarjela, a prema navodima zastupnika po zakonu dužnika radi se o zanemarivoj imovini, pa stoga ista nije dostatna za podmirenje troškova prethodnog i stečajnog postupka.</w:t>
      </w:r>
    </w:p>
    <w:p w:rsidRDefault="009B1748" w:rsidP="000C1F96" w:rsidR="009B1748">
      <w:pPr>
        <w:pStyle w:val="Tijeloteksta"/>
      </w:pPr>
    </w:p>
    <w:p w:rsidRDefault="003D0115" w:rsidP="009B1748" w:rsidR="009B1748" w:rsidRPr="0089526A">
      <w:pPr>
        <w:pStyle w:val="Tijeloteksta"/>
        <w:ind w:firstLine="708"/>
      </w:pPr>
      <w:r>
        <w:t xml:space="preserve">U konkretnom slučaju, </w:t>
      </w:r>
      <w:r w:rsidRPr="003D0115">
        <w:t>sud je prihvatio predlagateljeve tvrdnje o neprekinutom razdoblju evidentiranih neizvršenih osnova za plaćanje koji su zavedeni u Očevidniku  redoslijeda osnova za plaćanje.</w:t>
      </w:r>
    </w:p>
    <w:p w:rsidRDefault="001013EE" w:rsidP="00B9015B" w:rsidR="001013EE" w:rsidRPr="00B9015B">
      <w:pPr>
        <w:jc w:val="both"/>
      </w:pP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013EE" w:rsidP="001013EE" w:rsidR="001013EE">
      <w:pPr>
        <w:jc w:val="both"/>
      </w:pP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CC0B95">
        <w:t>troškove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 xml:space="preserve">.000,00 kn i to za: nagradu stečajnom upravitelju </w:t>
      </w:r>
      <w:r w:rsidR="009B1748">
        <w:t>ukupno 5</w:t>
      </w:r>
      <w:r w:rsidR="009B1748" w:rsidRPr="00134F3A">
        <w:t>.000,00 kn, troško</w:t>
      </w:r>
      <w:r w:rsidR="009B1748">
        <w:t>ve knjigovodstva mjesečno 1</w:t>
      </w:r>
      <w:r w:rsidR="009B1748" w:rsidRPr="00134F3A">
        <w:t xml:space="preserve">.500,00 kn, </w:t>
      </w:r>
      <w:r w:rsidR="009B1748">
        <w:t xml:space="preserve">troškove platnog </w:t>
      </w:r>
      <w:r w:rsidR="009B1748">
        <w:lastRenderedPageBreak/>
        <w:t>prometa, blagajne, telefona, uredske troškove i troškove ostalih admin</w:t>
      </w:r>
      <w:r w:rsidR="00591F57">
        <w:t>istrativnih poslova mjesečno 1.0</w:t>
      </w:r>
      <w:r w:rsidR="009B1748">
        <w:t>00,00 kn</w:t>
      </w:r>
      <w:r w:rsidR="009B1748" w:rsidRPr="00134F3A">
        <w:t xml:space="preserve">, a sve bazirano na </w:t>
      </w:r>
      <w:r w:rsidR="009B1748">
        <w:t>trajanju postupka u vremenu od 6 mjeseci</w:t>
      </w:r>
      <w:r w:rsidR="009B1748" w:rsidRPr="00134F3A">
        <w:t xml:space="preserve">. </w:t>
      </w:r>
    </w:p>
    <w:p w:rsidRDefault="009B1748" w:rsidP="009B1748" w:rsidR="009B1748">
      <w:pPr>
        <w:jc w:val="both"/>
      </w:pPr>
    </w:p>
    <w:p w:rsidRDefault="009B1748" w:rsidP="009B1748" w:rsidR="009B1748" w:rsidRPr="00B9015B">
      <w:pPr>
        <w:jc w:val="both"/>
      </w:pPr>
      <w:r>
        <w:tab/>
      </w:r>
      <w:r w:rsidRPr="0089526A">
        <w:t>Imajući u vidu navode zastupnika po zakonu dužnika, koji je rješenjem o pokretanju prethodnog postupka upozoren na pravne posljedice davanja netočnih ili nepotpunih podataka, obavijesti, izvješća, izjava ili popisa, te dakle imovina dužnika koja bi ušla u stečajnu masu, prema navodima zastupnika po zakonu dužnika, nije dostatna za namirenje troškova prethodnog i stečajnog postupka</w:t>
      </w:r>
      <w:r>
        <w:t>,</w:t>
      </w:r>
      <w:r w:rsidRPr="0089526A">
        <w:t xml:space="preserve"> zato su u smislu odredbe čl. </w:t>
      </w:r>
      <w:r>
        <w:t xml:space="preserve">132. st. 1. SZ-a </w:t>
      </w:r>
      <w:r w:rsidRPr="0089526A">
        <w:t xml:space="preserve">pozvani vjerovnici na predujmljivanje iznosa troškova prethodnog i </w:t>
      </w:r>
      <w:r>
        <w:t xml:space="preserve">otvorenoga </w:t>
      </w:r>
      <w:r w:rsidRPr="0089526A">
        <w:t>stečajnog postupka (točka I. izreke</w:t>
      </w:r>
      <w:r>
        <w:t xml:space="preserve">) </w:t>
      </w:r>
      <w:r w:rsidRPr="00B9015B">
        <w:t>te su upozoreni na pravne posljedice ako ne postupe po ovom rješenju iz točke I.</w:t>
      </w:r>
      <w:r>
        <w:t xml:space="preserve"> sukladno odredbi članka 132. st. 2</w:t>
      </w:r>
      <w:r w:rsidRPr="00B9015B">
        <w:t xml:space="preserve">. SZ-a (točka II. izreke). </w:t>
      </w:r>
    </w:p>
    <w:p w:rsidRDefault="00065B42" w:rsidP="00065B42" w:rsidR="00065B42" w:rsidRPr="00B9015B">
      <w:r w:rsidRPr="00B9015B">
        <w:t xml:space="preserve">        </w:t>
      </w:r>
    </w:p>
    <w:p w:rsidRDefault="001013EE" w:rsidP="002C3072" w:rsidR="00065B42" w:rsidRPr="00B9015B">
      <w:pPr>
        <w:jc w:val="center"/>
      </w:pPr>
      <w:r w:rsidRPr="00B9015B">
        <w:t xml:space="preserve">U </w:t>
      </w:r>
      <w:r w:rsidR="00065B42" w:rsidRPr="00B9015B">
        <w:t>Zagreb</w:t>
      </w:r>
      <w:r w:rsidR="009B3D51" w:rsidRPr="00B9015B">
        <w:t xml:space="preserve">u </w:t>
      </w:r>
      <w:r w:rsidR="002D02C5">
        <w:t xml:space="preserve">30. svibnja </w:t>
      </w:r>
      <w:r w:rsidR="002C3072">
        <w:t>2016</w:t>
      </w:r>
      <w:r w:rsidR="00065B42" w:rsidRPr="00B9015B">
        <w:t>.</w:t>
      </w:r>
    </w:p>
    <w:p w:rsidRDefault="00065B42" w:rsidP="00065B42" w:rsidR="00065B42" w:rsidRPr="00B9015B">
      <w:r w:rsidRPr="00B9015B">
        <w:t xml:space="preserve">                     </w:t>
      </w:r>
    </w:p>
    <w:p w:rsidRDefault="001013EE" w:rsidP="002D02C5" w:rsidR="00065B42" w:rsidRPr="00B9015B">
      <w:pPr>
        <w:jc w:val="right"/>
      </w:pPr>
      <w:r w:rsidRPr="00B9015B">
        <w:t xml:space="preserve">                                                                                                      </w:t>
      </w:r>
      <w:r w:rsidR="00065B42" w:rsidRPr="00B9015B">
        <w:t>Sudac:</w:t>
      </w:r>
    </w:p>
    <w:p w:rsidRDefault="001013EE" w:rsidP="002D02C5" w:rsidR="00065B42">
      <w:pPr>
        <w:jc w:val="right"/>
      </w:pPr>
      <w:r w:rsidRPr="00B9015B">
        <w:t>Gordan Zubak</w:t>
      </w:r>
      <w:r w:rsidR="00642235">
        <w:t>, v.r.</w:t>
      </w:r>
      <w:r w:rsidR="002D02C5">
        <w:t xml:space="preserve"> </w:t>
      </w:r>
    </w:p>
    <w:p w:rsidRDefault="002D02C5" w:rsidP="002D02C5" w:rsidR="002D02C5">
      <w:pPr>
        <w:jc w:val="right"/>
      </w:pPr>
    </w:p>
    <w:p w:rsidRDefault="002D02C5" w:rsidP="002D02C5" w:rsidR="002D02C5"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2D02C5" w:rsidP="00065B42" w:rsidR="002D02C5"/>
    <w:p w:rsidRDefault="00642235" w:rsidP="00065B42" w:rsidR="00642235"/>
    <w:p w:rsidRDefault="00642235" w:rsidP="001745C1" w:rsidR="00642235" w:rsidRPr="007546E0">
      <w:pPr>
        <w:jc w:val="right"/>
      </w:pPr>
      <w:r>
        <w:t>Za točnost otpravka-ovlašteni službenik:</w:t>
      </w:r>
      <w:r>
        <w:br/>
        <w:t>Ivana Rogić</w:t>
      </w:r>
    </w:p>
    <w:p w:rsidRDefault="00065B42" w:rsidP="00642235" w:rsidR="00065B42" w:rsidRPr="00B9015B"/>
    <w:sectPr w:rsidSect="002D02C5" w:rsidR="00065B42"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02C5" w:rsidP="002D02C5" w:rsidR="002D02C5">
      <w:r>
        <w:separator/>
      </w:r>
    </w:p>
  </w:endnote>
  <w:endnote w:id="0" w:type="continuationSeparator">
    <w:p w:rsidRDefault="002D02C5" w:rsidP="002D02C5" w:rsidR="002D02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02C5" w:rsidP="002D02C5" w:rsidR="002D02C5">
      <w:r>
        <w:separator/>
      </w:r>
    </w:p>
  </w:footnote>
  <w:footnote w:id="0" w:type="continuationSeparator">
    <w:p w:rsidRDefault="002D02C5" w:rsidP="002D02C5" w:rsidR="002D02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554609"/>
      <w:docPartObj>
        <w:docPartGallery w:val="Page Numbers (Top of Page)"/>
        <w:docPartUnique/>
      </w:docPartObj>
    </w:sdtPr>
    <w:sdtEndPr/>
    <w:sdtContent>
      <w:p w:rsidRDefault="002D02C5" w:rsidP="002D02C5" w:rsidR="002D02C5">
        <w:pPr>
          <w:pStyle w:val="Zaglavlje"/>
          <w:ind w:firstLine="4536"/>
          <w:jc w:val="center"/>
        </w:pPr>
        <w:r w:rsidRPr="002D02C5">
          <w:rPr>
            <w:sz w:val="24"/>
          </w:rPr>
          <w:fldChar w:fldCharType="begin"/>
        </w:r>
        <w:r w:rsidRPr="002D02C5">
          <w:rPr>
            <w:sz w:val="24"/>
          </w:rPr>
          <w:instrText>PAGE   \* MERGEFORMAT</w:instrText>
        </w:r>
        <w:r w:rsidRPr="002D02C5">
          <w:rPr>
            <w:sz w:val="24"/>
          </w:rPr>
          <w:fldChar w:fldCharType="separate"/>
        </w:r>
        <w:r w:rsidR="00642235">
          <w:rPr>
            <w:noProof/>
            <w:sz w:val="24"/>
          </w:rPr>
          <w:t>3</w:t>
        </w:r>
        <w:r w:rsidRPr="002D02C5">
          <w:rPr>
            <w:sz w:val="24"/>
          </w:rPr>
          <w:fldChar w:fldCharType="end"/>
        </w:r>
        <w:r>
          <w:tab/>
        </w:r>
        <w:r w:rsidRPr="002D02C5">
          <w:rPr>
            <w:sz w:val="24"/>
          </w:rPr>
          <w:t>67. St-2039/16</w:t>
        </w:r>
        <w:r w:rsidR="00642235">
          <w:rPr>
            <w:sz w:val="24"/>
          </w:rPr>
          <w:t>-13</w:t>
        </w:r>
      </w:p>
    </w:sdtContent>
  </w:sdt>
  <w:p w:rsidRDefault="002D02C5" w:rsidR="002D02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6461"/>
    <w:rsid w:val="0005307D"/>
    <w:rsid w:val="00065B42"/>
    <w:rsid w:val="000B22E7"/>
    <w:rsid w:val="000B5C4E"/>
    <w:rsid w:val="000C1F96"/>
    <w:rsid w:val="000E335E"/>
    <w:rsid w:val="001013EE"/>
    <w:rsid w:val="00134F3A"/>
    <w:rsid w:val="001823FF"/>
    <w:rsid w:val="001861A1"/>
    <w:rsid w:val="001A762F"/>
    <w:rsid w:val="0021298E"/>
    <w:rsid w:val="00260C00"/>
    <w:rsid w:val="002817DE"/>
    <w:rsid w:val="002C3072"/>
    <w:rsid w:val="002D02C5"/>
    <w:rsid w:val="002D5087"/>
    <w:rsid w:val="002D60CE"/>
    <w:rsid w:val="00341F35"/>
    <w:rsid w:val="003A00E3"/>
    <w:rsid w:val="003D0115"/>
    <w:rsid w:val="003F3702"/>
    <w:rsid w:val="00412D47"/>
    <w:rsid w:val="0046518B"/>
    <w:rsid w:val="004C428C"/>
    <w:rsid w:val="00501EBB"/>
    <w:rsid w:val="00535D8E"/>
    <w:rsid w:val="005543BD"/>
    <w:rsid w:val="005546F0"/>
    <w:rsid w:val="0059075B"/>
    <w:rsid w:val="00591F57"/>
    <w:rsid w:val="005C6039"/>
    <w:rsid w:val="0061388A"/>
    <w:rsid w:val="00642235"/>
    <w:rsid w:val="00662884"/>
    <w:rsid w:val="006B293D"/>
    <w:rsid w:val="00704DD0"/>
    <w:rsid w:val="007150E9"/>
    <w:rsid w:val="00754CF2"/>
    <w:rsid w:val="007B068E"/>
    <w:rsid w:val="007E6A6F"/>
    <w:rsid w:val="0081674C"/>
    <w:rsid w:val="008B669A"/>
    <w:rsid w:val="00901CFD"/>
    <w:rsid w:val="00947BCF"/>
    <w:rsid w:val="00973C2C"/>
    <w:rsid w:val="009B1748"/>
    <w:rsid w:val="009B3D51"/>
    <w:rsid w:val="00A0793E"/>
    <w:rsid w:val="00A6064D"/>
    <w:rsid w:val="00A75EA1"/>
    <w:rsid w:val="00A75F17"/>
    <w:rsid w:val="00A851A3"/>
    <w:rsid w:val="00B4241F"/>
    <w:rsid w:val="00B62E90"/>
    <w:rsid w:val="00B9015B"/>
    <w:rsid w:val="00BC67EF"/>
    <w:rsid w:val="00BE5577"/>
    <w:rsid w:val="00BF01D0"/>
    <w:rsid w:val="00BF0DDB"/>
    <w:rsid w:val="00C0143E"/>
    <w:rsid w:val="00C162AA"/>
    <w:rsid w:val="00C23ADD"/>
    <w:rsid w:val="00C40A44"/>
    <w:rsid w:val="00C90682"/>
    <w:rsid w:val="00CC0B95"/>
    <w:rsid w:val="00CF32DE"/>
    <w:rsid w:val="00D24310"/>
    <w:rsid w:val="00D677F7"/>
    <w:rsid w:val="00D803A5"/>
    <w:rsid w:val="00DE0F86"/>
    <w:rsid w:val="00E0682D"/>
    <w:rsid w:val="00E24B5E"/>
    <w:rsid w:val="00EF3D26"/>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2D02C5"/>
    <w:pPr>
      <w:tabs>
        <w:tab w:pos="4536" w:val="center"/>
        <w:tab w:pos="9072" w:val="right"/>
      </w:tabs>
    </w:pPr>
  </w:style>
  <w:style w:customStyle="true" w:styleId="PodnojeChar" w:type="character">
    <w:name w:val="Podnožje Char"/>
    <w:basedOn w:val="Zadanifontodlomka"/>
    <w:link w:val="Podnoje"/>
    <w:rsid w:val="002D02C5"/>
    <w:rPr>
      <w:sz w:val="24"/>
      <w:szCs w:val="24"/>
    </w:rPr>
  </w:style>
  <w:style w:styleId="Tekstrezerviranogmjesta" w:type="character">
    <w:name w:val="Placeholder Text"/>
    <w:basedOn w:val="Zadanifontodlomka"/>
    <w:uiPriority w:val="99"/>
    <w:semiHidden/>
    <w:rsid w:val="00642235"/>
    <w:rPr>
      <w:color w:val="808080"/>
      <w:bdr w:space="0" w:sz="0" w:color="auto" w:val="none"/>
      <w:shd w:fill="auto" w:color="auto" w:val="clear"/>
    </w:rPr>
  </w:style>
  <w:style w:customStyle="true" w:styleId="eSPISCCParagraphDefaultFont" w:type="character">
    <w:name w:val="eSPIS_CC_Paragraph Default Font"/>
    <w:basedOn w:val="Zadanifontodlomka"/>
    <w:rsid w:val="006422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2235"/>
    <w:rPr>
      <w:bdr w:space="0" w:sz="0" w:color="auto" w:val="none"/>
      <w:shd w:fill="FFFFCC" w:color="auto" w:val="clear"/>
      <w:lang w:val="hr-HR"/>
    </w:rPr>
  </w:style>
  <w:style w:customStyle="true" w:styleId="PozadinaSvijetloCrvena" w:type="character">
    <w:name w:val="Pozadina_SvijetloCrvena"/>
    <w:basedOn w:val="eSPISCCParagraphDefaultFont"/>
    <w:rsid w:val="006422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22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rsid w:val="00F324F6"/>
  </w:style>
  <w:style w:styleId="Odlomakpopisa" w:type="paragraph">
    <w:name w:val="List Paragraph"/>
    <w:basedOn w:val="Normal"/>
    <w:uiPriority w:val="34"/>
    <w:qFormat/>
    <w:rsid w:val="002C3072"/>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2039</izvorni_sadrzaj>
    <derivirana_varijabla naziv="DomainObject.Predmet.Broj_1">2039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St-2039/2016</izvorni_sadrzaj>
    <derivirana_varijabla naziv="DomainObject.Predmet.OznakaBroj_1">St-2039/2016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ĆULAP GRADNJA d.o.o.</izvorni_sadrzaj>
    <derivirana_varijabla naziv="DomainObject.Predmet.ProtustrankaFormated_1">  ĆULAP GRADNJA d.o.o.</derivirana_varijabla>
  </DomainObject.Predmet.ProtustrankaFormated>
  <DomainObject.Predmet.ProtustrankaFormatedOIB>
    <izvorni_sadrzaj>  ĆULAP GRADNJA d.o.o., OIB 05362930172</izvorni_sadrzaj>
    <derivirana_varijabla naziv="DomainObject.Predmet.ProtustrankaFormatedOIB_1">  ĆULAP GRADNJA d.o.o., OIB 05362930172</derivirana_varijabla>
  </DomainObject.Predmet.ProtustrankaFormatedOIB>
  <DomainObject.Predmet.ProtustrankaFormatedWithAdress>
    <izvorni_sadrzaj> ĆULAP GRADNJA d.o.o., Miroševečka cesta 147, 10000 Zagreb</izvorni_sadrzaj>
    <derivirana_varijabla naziv="DomainObject.Predmet.ProtustrankaFormatedWithAdress_1"> ĆULAP GRADNJA d.o.o., Miroševečka cesta 147, 10000 Zagreb</derivirana_varijabla>
  </DomainObject.Predmet.ProtustrankaFormatedWithAdress>
  <DomainObject.Predmet.ProtustrankaFormatedWithAdressOIB>
    <izvorni_sadrzaj> ĆULAP GRADNJA d.o.o., OIB 05362930172, Miroševečka cesta 147, 10000 Zagreb</izvorni_sadrzaj>
    <derivirana_varijabla naziv="DomainObject.Predmet.ProtustrankaFormatedWithAdressOIB_1"> ĆULAP GRADNJA d.o.o., OIB 05362930172, Miroševečka cesta 147, 10000 Zagreb</derivirana_varijabla>
  </DomainObject.Predmet.ProtustrankaFormatedWithAdressOIB>
  <DomainObject.Predmet.ProtustrankaWithAdress>
    <izvorni_sadrzaj>ĆULAP GRADNJA d.o.o. Miroševečka cesta 147, 10000 Zagreb</izvorni_sadrzaj>
    <derivirana_varijabla naziv="DomainObject.Predmet.ProtustrankaWithAdress_1">ĆULAP GRADNJA d.o.o. Miroševečka cesta 147, 10000 Zagreb</derivirana_varijabla>
  </DomainObject.Predmet.ProtustrankaWithAdress>
  <DomainObject.Predmet.ProtustrankaWithAdressOIB>
    <izvorni_sadrzaj>ĆULAP GRADNJA d.o.o., OIB 05362930172, Miroševečka cesta 147, 10000 Zagreb</izvorni_sadrzaj>
    <derivirana_varijabla naziv="DomainObject.Predmet.ProtustrankaWithAdressOIB_1">ĆULAP GRADNJA d.o.o., OIB 05362930172, Miroševečka cesta 147, 10000 Zagreb</derivirana_varijabla>
  </DomainObject.Predmet.ProtustrankaWithAdressOIB>
  <DomainObject.Predmet.ProtustrankaNazivFormated>
    <izvorni_sadrzaj>ĆULAP GRADNJA d.o.o.</izvorni_sadrzaj>
    <derivirana_varijabla naziv="DomainObject.Predmet.ProtustrankaNazivFormated_1">ĆULAP GRADNJA d.o.o.</derivirana_varijabla>
  </DomainObject.Predmet.ProtustrankaNazivFormated>
  <DomainObject.Predmet.ProtustrankaNazivFormatedOIB>
    <izvorni_sadrzaj>ĆULAP GRADNJA d.o.o., OIB 05362930172</izvorni_sadrzaj>
    <derivirana_varijabla naziv="DomainObject.Predmet.ProtustrankaNazivFormatedOIB_1">ĆULAP GRADNJA d.o.o., OIB 05362930172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Petar Kovačević</izvorni_sadrzaj>
    <derivirana_varijabla naziv="DomainObject.Predmet.StrankaFormated_1">  FINA Regionalni centar Zagreb; Petar Kovačević</derivirana_varijabla>
  </DomainObject.Predmet.StrankaFormated>
  <DomainObject.Predmet.StrankaFormatedOIB>
    <izvorni_sadrzaj>  FINA Regionalni centar Zagreb, OIB 85821130368; Petar Kovačević, OIB 30361977143</izvorni_sadrzaj>
    <derivirana_varijabla naziv="DomainObject.Predmet.StrankaFormatedOIB_1">  FINA Regionalni centar Zagreb, OIB 85821130368; Petar Kovačević, OIB 30361977143</derivirana_varijabla>
  </DomainObject.Predmet.StrankaFormatedOIB>
  <DomainObject.Predmet.StrankaFormatedWithAdress>
    <izvorni_sadrzaj> FINA Regionalni centar Zagreb, Trg svibanjskih žrtava 1995. 1, 10000 Zagreb; Petar Kovačević, Miroševečka Cesta 147, 10000 Zagreb</izvorni_sadrzaj>
    <derivirana_varijabla naziv="DomainObject.Predmet.StrankaFormatedWithAdress_1"> FINA Regionalni centar Zagreb, Trg svibanjskih žrtava 1995. 1, 10000 Zagreb; Petar Kovačević, Miroševečka Cesta 147, 10000 Zagreb</derivirana_varijabla>
  </DomainObject.Predmet.StrankaFormatedWithAdress>
  <DomainObject.Predmet.StrankaFormatedWithAdressOIB>
    <izvorni_sadrzaj> FINA Regionalni centar Zagreb, OIB 85821130368, Trg svibanjskih žrtava 1995. 1, 10000 Zagreb; Petar Kovačević, OIB 30361977143, Miroševečka Cesta 147, 10000 Zagreb</izvorni_sadrzaj>
    <derivirana_varijabla naziv="DomainObject.Predmet.StrankaFormatedWithAdressOIB_1"> FINA Regionalni centar Zagreb, OIB 85821130368, Trg svibanjskih žrtava 1995. 1, 10000 Zagreb; Petar Kovačević, OIB 30361977143, Miroševečka Cesta 147, 10000 Zagreb</derivirana_varijabla>
  </DomainObject.Predmet.StrankaFormatedWithAdressOIB>
  <DomainObject.Predmet.StrankaWithAdress>
    <izvorni_sadrzaj>FINA Regionalni centar Zagreb Trg svibanjskih žrtava 1995. 1,10000 Zagreb,Petar Kovačević Miroševečka Cesta 147,10000 Zagreb</izvorni_sadrzaj>
    <derivirana_varijabla naziv="DomainObject.Predmet.StrankaWithAdress_1">FINA Regionalni centar Zagreb Trg svibanjskih žrtava 1995. 1,10000 Zagreb,Petar Kovačević Miroševečka Cesta 147,10000 Zagreb</derivirana_varijabla>
  </DomainObject.Predmet.StrankaWithAdress>
  <DomainObject.Predmet.StrankaWithAdressOIB>
    <izvorni_sadrzaj>FINA Regionalni centar Zagreb, OIB 85821130368, Trg svibanjskih žrtava 1995. 1,10000 Zagreb,Petar Kovačević, OIB 30361977143, Miroševečka Cesta 147,10000 Zagreb</izvorni_sadrzaj>
    <derivirana_varijabla naziv="DomainObject.Predmet.StrankaWithAdressOIB_1">FINA Regionalni centar Zagreb, OIB 85821130368, Trg svibanjskih žrtava 1995. 1,10000 Zagreb,Petar Kovačević, OIB 30361977143, Miroševečka Cesta 147,10000 Zagreb</derivirana_varijabla>
  </DomainObject.Predmet.StrankaWithAdressOIB>
  <DomainObject.Predmet.StrankaNazivFormated>
    <izvorni_sadrzaj>FINA Regionalni centar Zagreb,Petar Kovačević</izvorni_sadrzaj>
    <derivirana_varijabla naziv="DomainObject.Predmet.StrankaNazivFormated_1">FINA Regionalni centar Zagreb,Petar Kovačević</derivirana_varijabla>
  </DomainObject.Predmet.StrankaNazivFormated>
  <DomainObject.Predmet.StrankaNazivFormatedOIB>
    <izvorni_sadrzaj>FINA Regionalni centar Zagreb, OIB 85821130368,Petar Kovačević, OIB 30361977143</izvorni_sadrzaj>
    <derivirana_varijabla naziv="DomainObject.Predmet.StrankaNazivFormatedOIB_1">FINA Regionalni centar Zagreb, OIB 85821130368,Petar Kovačević, OIB 30361977143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Petar Kovačević</item>
    </izvorni_sadrzaj>
    <derivirana_varijabla naziv="DomainObject.Predmet.StrankaListFormated_1">
      <item>FINA Regionalni centar Zagreb</item>
      <item>Petar Kovačević</item>
    </derivirana_varijabla>
  </DomainObject.Predmet.StrankaListFormated>
  <DomainObject.Predmet.StrankaListFormatedOIB>
    <izvorni_sadrzaj>
      <item>FINA Regionalni centar Zagreb, OIB 85821130368</item>
      <item>Petar Kovačević, OIB 30361977143</item>
    </izvorni_sadrzaj>
    <derivirana_varijabla naziv="DomainObject.Predmet.StrankaListFormatedOIB_1">
      <item>FINA Regionalni centar Zagreb, OIB 85821130368</item>
      <item>Petar Kovačević, OIB 30361977143</item>
    </derivirana_varijabla>
  </DomainObject.Predmet.StrankaListFormatedOIB>
  <DomainObject.Predmet.StrankaListFormatedWithAdress>
    <izvorni_sadrzaj>
      <item>FINA Regionalni centar Zagreb, Trg svibanjskih žrtava 1995. 1, 10000 Zagreb</item>
      <item>Petar Kovačević, Miroševečka Cesta 147, 10000 Zagreb</item>
    </izvorni_sadrzaj>
    <derivirana_varijabla naziv="DomainObject.Predmet.StrankaListFormatedWithAdress_1">
      <item>FINA Regionalni centar Zagreb, Trg svibanjskih žrtava 1995. 1, 10000 Zagreb</item>
      <item>Petar Kovačević, Miroševečka Cesta 147, 10000 Zagreb</item>
    </derivirana_varijabla>
  </DomainObject.Predmet.StrankaListFormatedWithAdress>
  <DomainObject.Predmet.StrankaListFormatedWithAdressOIB>
    <izvorni_sadrzaj>
      <item>FINA Regionalni centar Zagreb, OIB 85821130368, Trg svibanjskih žrtava 1995. 1, 10000 Zagreb</item>
      <item>Petar Kovačević, OIB 30361977143, Miroševečka Cesta 147, 10000 Zagreb</item>
    </izvorni_sadrzaj>
    <derivirana_varijabla naziv="DomainObject.Predmet.StrankaListFormatedWithAdressOIB_1">
      <item>FINA Regionalni centar Zagreb, OIB 85821130368, Trg svibanjskih žrtava 1995. 1, 10000 Zagreb</item>
      <item>Petar Kovačević, OIB 30361977143, Miroševečka Cesta 147, 10000 Zagreb</item>
    </derivirana_varijabla>
  </DomainObject.Predmet.StrankaListFormatedWithAdressOIB>
  <DomainObject.Predmet.StrankaListNazivFormated>
    <izvorni_sadrzaj>
      <item>FINA Regionalni centar Zagreb</item>
      <item>Petar Kovačević</item>
    </izvorni_sadrzaj>
    <derivirana_varijabla naziv="DomainObject.Predmet.StrankaListNazivFormated_1">
      <item>FINA Regionalni centar Zagreb</item>
      <item>Petar Kovačević</item>
    </derivirana_varijabla>
  </DomainObject.Predmet.StrankaListNazivFormated>
  <DomainObject.Predmet.StrankaListNazivFormatedOIB>
    <izvorni_sadrzaj>
      <item>FINA Regionalni centar Zagreb, OIB 85821130368</item>
      <item>Petar Kovačević, OIB 30361977143</item>
    </izvorni_sadrzaj>
    <derivirana_varijabla naziv="DomainObject.Predmet.StrankaListNazivFormatedOIB_1">
      <item>FINA Regionalni centar Zagreb, OIB 85821130368</item>
      <item>Petar Kovačević, OIB 30361977143</item>
    </derivirana_varijabla>
  </DomainObject.Predmet.StrankaListNazivFormatedOIB>
  <DomainObject.Predmet.ProtuStrankaListFormated>
    <izvorni_sadrzaj>
      <item>ĆULAP GRADNJA d.o.o.</item>
    </izvorni_sadrzaj>
    <derivirana_varijabla naziv="DomainObject.Predmet.ProtuStrankaListFormated_1">
      <item>ĆULAP GRADNJA d.o.o.</item>
    </derivirana_varijabla>
  </DomainObject.Predmet.ProtuStrankaListFormated>
  <DomainObject.Predmet.ProtuStrankaListFormatedOIB>
    <izvorni_sadrzaj>
      <item>ĆULAP GRADNJA d.o.o., OIB 05362930172</item>
    </izvorni_sadrzaj>
    <derivirana_varijabla naziv="DomainObject.Predmet.ProtuStrankaListFormatedOIB_1">
      <item>ĆULAP GRADNJA d.o.o., OIB 05362930172</item>
    </derivirana_varijabla>
  </DomainObject.Predmet.ProtuStrankaListFormatedOIB>
  <DomainObject.Predmet.ProtuStrankaListFormatedWithAdress>
    <izvorni_sadrzaj>
      <item>ĆULAP GRADNJA d.o.o., Miroševečka cesta 147, 10000 Zagreb</item>
    </izvorni_sadrzaj>
    <derivirana_varijabla naziv="DomainObject.Predmet.ProtuStrankaListFormatedWithAdress_1">
      <item>ĆULAP GRADNJA d.o.o., Miroševečka cesta 147, 10000 Zagreb</item>
    </derivirana_varijabla>
  </DomainObject.Predmet.ProtuStrankaListFormatedWithAdress>
  <DomainObject.Predmet.ProtuStrankaListFormatedWithAdressOIB>
    <izvorni_sadrzaj>
      <item>ĆULAP GRADNJA d.o.o., OIB 05362930172, Miroševečka cesta 147, 10000 Zagreb</item>
    </izvorni_sadrzaj>
    <derivirana_varijabla naziv="DomainObject.Predmet.ProtuStrankaListFormatedWithAdressOIB_1">
      <item>ĆULAP GRADNJA d.o.o., OIB 05362930172, Miroševečka cesta 147, 10000 Zagreb</item>
    </derivirana_varijabla>
  </DomainObject.Predmet.ProtuStrankaListFormatedWithAdressOIB>
  <DomainObject.Predmet.ProtuStrankaListNazivFormated>
    <izvorni_sadrzaj>
      <item>ĆULAP GRADNJA d.o.o.</item>
    </izvorni_sadrzaj>
    <derivirana_varijabla naziv="DomainObject.Predmet.ProtuStrankaListNazivFormated_1">
      <item>ĆULAP GRADNJA d.o.o.</item>
    </derivirana_varijabla>
  </DomainObject.Predmet.ProtuStrankaListNazivFormated>
  <DomainObject.Predmet.ProtuStrankaListNazivFormatedOIB>
    <izvorni_sadrzaj>
      <item>ĆULAP GRADNJA d.o.o., OIB 05362930172</item>
    </izvorni_sadrzaj>
    <derivirana_varijabla naziv="DomainObject.Predmet.ProtuStrankaListNazivFormatedOIB_1">
      <item>ĆULAP GRADNJA d.o.o., OIB 05362930172</item>
    </derivirana_varijabla>
  </DomainObject.Predmet.ProtuStrankaListNazivFormatedOIB>
  <DomainObject.Predmet.OstaliListFormated>
    <izvorni_sadrzaj>
      <item>Petar Kovačević</item>
    </izvorni_sadrzaj>
    <derivirana_varijabla naziv="DomainObject.Predmet.OstaliListFormated_1">
      <item>Petar Kovačević</item>
    </derivirana_varijabla>
  </DomainObject.Predmet.OstaliListFormated>
  <DomainObject.Predmet.OstaliListFormatedOIB>
    <izvorni_sadrzaj>
      <item>Petar Kovačević, OIB 30361977143</item>
    </izvorni_sadrzaj>
    <derivirana_varijabla naziv="DomainObject.Predmet.OstaliListFormatedOIB_1">
      <item>Petar Kovačević, OIB 30361977143</item>
    </derivirana_varijabla>
  </DomainObject.Predmet.OstaliListFormatedOIB>
  <DomainObject.Predmet.OstaliListFormatedWithAdress>
    <izvorni_sadrzaj>
      <item>Petar Kovačević, Miroševečka Cesta 147, 10000 Zagreb</item>
    </izvorni_sadrzaj>
    <derivirana_varijabla naziv="DomainObject.Predmet.OstaliListFormatedWithAdress_1">
      <item>Petar Kovačević, Miroševečka Cesta 147, 10000 Zagreb</item>
    </derivirana_varijabla>
  </DomainObject.Predmet.OstaliListFormatedWithAdress>
  <DomainObject.Predmet.OstaliListFormatedWithAdressOIB>
    <izvorni_sadrzaj>
      <item>Petar Kovačević, OIB 30361977143, Miroševečka Cesta 147, 10000 Zagreb</item>
    </izvorni_sadrzaj>
    <derivirana_varijabla naziv="DomainObject.Predmet.OstaliListFormatedWithAdressOIB_1">
      <item>Petar Kovačević, OIB 30361977143, Miroševečka Cesta 147, 10000 Zagreb</item>
    </derivirana_varijabla>
  </DomainObject.Predmet.OstaliListFormatedWithAdressOIB>
  <DomainObject.Predmet.OstaliListNazivFormated>
    <izvorni_sadrzaj>
      <item>Petar Kovačević</item>
    </izvorni_sadrzaj>
    <derivirana_varijabla naziv="DomainObject.Predmet.OstaliListNazivFormated_1">
      <item>Petar Kovačević</item>
    </derivirana_varijabla>
  </DomainObject.Predmet.OstaliListNazivFormated>
  <DomainObject.Predmet.OstaliListNazivFormatedOIB>
    <izvorni_sadrzaj>
      <item>Petar Kovačević, OIB 30361977143</item>
    </izvorni_sadrzaj>
    <derivirana_varijabla naziv="DomainObject.Predmet.OstaliListNazivFormatedOIB_1">
      <item>Petar Kovačević, OIB 30361977143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ĆULAP GRADNJA d.o.o.</izvorni_sadrzaj>
    <derivirana_varijabla naziv="DomainObject.Predmet.ProtustrankaIDrugi_1">ĆULAP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ĆULAP GRADNJA d.o.o., OIB 05362930172, Miroševečka cesta 147, 10000 Zagreb</izvorni_sadrzaj>
    <derivirana_varijabla naziv="DomainObject.Predmet.ProtustrankaIDrugiAdressOIB_1">ĆULAP GRADNJA d.o.o., OIB 05362930172, Miroševečka cesta 147,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ĆULAP GRADNJA d.o.o.</item>
      <item>Petar Kovačević</item>
      <item>Petar Kovačević</item>
    </izvorni_sadrzaj>
    <derivirana_varijabla naziv="DomainObject.Predmet.SudioniciListNaziv_1">
      <item>FINA Regionalni centar Zagreb</item>
      <item>ĆULAP GRADNJA d.o.o.</item>
      <item>Petar Kovačević</item>
      <item>Petar Kovačević</item>
    </derivirana_varijabla>
  </DomainObject.Predmet.SudioniciListNaziv>
  <DomainObject.Predmet.SudioniciListAdressOIB>
    <izvorni_sadrzaj>
      <item>FINA Regionalni centar Zagreb, OIB 85821130368, Trg svibanjskih žrtava 1995. 1,10000 Zagreb</item>
      <item>ĆULAP GRADNJA d.o.o., OIB 05362930172, Miroševečka cesta 147,10000 Zagreb</item>
      <item>Petar Kovačević, OIB 30361977143, Miroševečka Cesta 147,10000 Zagreb</item>
      <item>Petar Kovačević, OIB 30361977143, Miroševečka Cesta 147,10000 Zagreb</item>
    </izvorni_sadrzaj>
    <derivirana_varijabla naziv="DomainObject.Predmet.SudioniciListAdressOIB_1">
      <item>FINA Regionalni centar Zagreb, OIB 85821130368, Trg svibanjskih žrtava 1995. 1,10000 Zagreb</item>
      <item>ĆULAP GRADNJA d.o.o., OIB 05362930172, Miroševečka cesta 147,10000 Zagreb</item>
      <item>Petar Kovačević, OIB 30361977143, Miroševečka Cesta 147,10000 Zagreb</item>
      <item>Petar Kovačević, OIB 30361977143, Miroševečka Cesta 147,10000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05362930172</item>
      <item>, OIB 30361977143</item>
      <item>, OIB 30361977143</item>
    </izvorni_sadrzaj>
    <derivirana_varijabla naziv="DomainObject.Predmet.SudioniciListNazivOIB_1">
      <item>, OIB 85821130368</item>
      <item>, OIB 05362930172</item>
      <item>, OIB 30361977143</item>
      <item>, OIB 30361977143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F576EE-4784-44F3-BD9C-609C91AB08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1086</properties:Words>
  <properties:Characters>6086</properties:Characters>
  <properties:Lines>120</properties:Lines>
  <properties:Paragraphs>26</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2016-05-28T21:13:00Z</dcterms:created>
  <dc:creator>gzubak</dc:creator>
  <cp:lastModifiedBy>Ivana Rogić</cp:lastModifiedBy>
  <cp:lastPrinted>2016-05-30T08:31:00Z</cp:lastPrinted>
  <dcterms:modified xmlns:xsi="http://www.w3.org/2001/XMLSchema-instance" xsi:type="dcterms:W3CDTF">2016-05-30T08:33:00Z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