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bdad3" w14:paraId="b6bdad3" w:rsidRDefault="00E95E49" w:rsidP="00E95E49" w:rsidR="0020676E" w:rsidRPr="007B6E01">
      <w:pPr>
        <w:jc w:val="right"/>
        <w15:collapsed w:val="false"/>
        <w:rPr>
          <w:b/>
          <w:sz w:val="22"/>
          <w:szCs w:val="22"/>
        </w:rPr>
      </w:pPr>
      <w:bookmarkStart w:name="_GoBack" w:id="0"/>
      <w:bookmarkEnd w:id="0"/>
      <w:r w:rsidRPr="007B6E01">
        <w:rPr>
          <w:b/>
          <w:sz w:val="22"/>
          <w:szCs w:val="22"/>
        </w:rPr>
        <w:t xml:space="preserve">Posl.br. </w:t>
      </w:r>
      <w:smartTag w:element="metricconverter" w:uri="urn:schemas-microsoft-com:office:smarttags">
        <w:smartTagPr>
          <w:attr w:val="7. St" w:name="ProductID"/>
        </w:smartTagPr>
        <w:r w:rsidRPr="007B6E01">
          <w:rPr>
            <w:b/>
            <w:sz w:val="22"/>
            <w:szCs w:val="22"/>
          </w:rPr>
          <w:t>7. St</w:t>
        </w:r>
      </w:smartTag>
      <w:r w:rsidRPr="007B6E01">
        <w:rPr>
          <w:b/>
          <w:sz w:val="22"/>
          <w:szCs w:val="22"/>
        </w:rPr>
        <w:t>. 19/2012</w:t>
      </w:r>
    </w:p>
    <w:p w:rsidRDefault="00A92335" w:rsidR="0020676E" w:rsidRPr="007B6E01">
      <w:pPr>
        <w:ind w:firstLine="708"/>
        <w:rPr>
          <w:b/>
          <w:sz w:val="22"/>
          <w:szCs w:val="22"/>
        </w:rPr>
      </w:pPr>
      <w:r w:rsidRPr="007B6E01">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0676E" w:rsidR="0020676E" w:rsidRPr="007B6E01">
      <w:pPr>
        <w:rPr>
          <w:b/>
          <w:sz w:val="22"/>
          <w:szCs w:val="22"/>
        </w:rPr>
      </w:pPr>
      <w:r w:rsidRPr="007B6E01">
        <w:rPr>
          <w:b/>
          <w:sz w:val="22"/>
          <w:szCs w:val="22"/>
        </w:rPr>
        <w:t>REPUBLIKA HRVATSKA</w:t>
      </w:r>
    </w:p>
    <w:p w:rsidRDefault="0020676E" w:rsidR="0020676E" w:rsidRPr="007B6E01">
      <w:pPr>
        <w:rPr>
          <w:b/>
          <w:sz w:val="22"/>
          <w:szCs w:val="22"/>
        </w:rPr>
      </w:pPr>
      <w:r w:rsidRPr="007B6E01">
        <w:rPr>
          <w:b/>
          <w:sz w:val="22"/>
          <w:szCs w:val="22"/>
        </w:rPr>
        <w:t>TRGOVAČKI SUD U SPLITU</w:t>
      </w:r>
    </w:p>
    <w:p w:rsidRDefault="0020676E" w:rsidR="0020676E" w:rsidRPr="007B6E01">
      <w:pPr>
        <w:rPr>
          <w:b/>
          <w:sz w:val="22"/>
          <w:szCs w:val="22"/>
        </w:rPr>
      </w:pPr>
      <w:r w:rsidRPr="007B6E01">
        <w:rPr>
          <w:b/>
          <w:sz w:val="22"/>
          <w:szCs w:val="22"/>
        </w:rPr>
        <w:t>STALNA SLUŽBA U DUBROVNIKU</w:t>
      </w:r>
    </w:p>
    <w:p w:rsidRDefault="0020676E" w:rsidR="0020676E" w:rsidRPr="007B6E01">
      <w:pPr>
        <w:rPr>
          <w:b/>
          <w:sz w:val="22"/>
          <w:szCs w:val="22"/>
        </w:rPr>
      </w:pPr>
      <w:r w:rsidRPr="007B6E01">
        <w:rPr>
          <w:b/>
          <w:sz w:val="22"/>
          <w:szCs w:val="22"/>
        </w:rPr>
        <w:t>Dubrovnik, Dr. A. Starčevića 23</w:t>
      </w:r>
    </w:p>
    <w:p w:rsidRDefault="007B6E01" w:rsidP="0020676E" w:rsidR="007B6E01" w:rsidRPr="007B6E01">
      <w:pPr>
        <w:jc w:val="right"/>
        <w:rPr>
          <w:b/>
          <w:sz w:val="22"/>
          <w:szCs w:val="22"/>
        </w:rPr>
      </w:pPr>
    </w:p>
    <w:p w:rsidRDefault="0020676E" w:rsidP="0020676E" w:rsidR="0020676E" w:rsidRPr="007B6E01">
      <w:pPr>
        <w:jc w:val="right"/>
        <w:rPr>
          <w:b/>
          <w:sz w:val="22"/>
          <w:szCs w:val="22"/>
        </w:rPr>
      </w:pPr>
      <w:r w:rsidRPr="007B6E01">
        <w:rPr>
          <w:b/>
          <w:sz w:val="22"/>
          <w:szCs w:val="22"/>
        </w:rPr>
        <w:t xml:space="preserve"> </w:t>
      </w:r>
    </w:p>
    <w:p w:rsidRDefault="00A341DD" w:rsidP="0020676E" w:rsidR="007B6E01" w:rsidRPr="007B6E01">
      <w:pPr>
        <w:jc w:val="both"/>
        <w:rPr>
          <w:b/>
          <w:sz w:val="22"/>
          <w:szCs w:val="22"/>
        </w:rPr>
      </w:pPr>
      <w:r w:rsidRPr="007B6E01">
        <w:rPr>
          <w:b/>
          <w:sz w:val="22"/>
          <w:szCs w:val="22"/>
        </w:rPr>
        <w:tab/>
      </w:r>
      <w:r w:rsidRPr="007B6E01">
        <w:rPr>
          <w:b/>
          <w:sz w:val="22"/>
          <w:szCs w:val="22"/>
        </w:rPr>
        <w:tab/>
      </w:r>
      <w:r w:rsidRPr="007B6E01">
        <w:rPr>
          <w:b/>
          <w:sz w:val="22"/>
          <w:szCs w:val="22"/>
        </w:rPr>
        <w:tab/>
      </w:r>
      <w:r w:rsidRPr="007B6E01">
        <w:rPr>
          <w:b/>
          <w:sz w:val="22"/>
          <w:szCs w:val="22"/>
        </w:rPr>
        <w:tab/>
      </w:r>
    </w:p>
    <w:p w:rsidRDefault="00A341DD" w:rsidP="007B6E01" w:rsidR="0020676E" w:rsidRPr="007B6E01">
      <w:pPr>
        <w:jc w:val="center"/>
        <w:rPr>
          <w:b/>
          <w:sz w:val="22"/>
          <w:szCs w:val="22"/>
        </w:rPr>
      </w:pPr>
      <w:r w:rsidRPr="007B6E01">
        <w:rPr>
          <w:b/>
          <w:sz w:val="22"/>
          <w:szCs w:val="22"/>
        </w:rPr>
        <w:t>R E P U B L I K A   H R V A T S K A</w:t>
      </w:r>
    </w:p>
    <w:p w:rsidRDefault="0007476E" w:rsidP="007B6E01" w:rsidR="0020676E" w:rsidRPr="007B6E01">
      <w:pPr>
        <w:jc w:val="center"/>
        <w:rPr>
          <w:sz w:val="22"/>
          <w:szCs w:val="22"/>
        </w:rPr>
      </w:pPr>
      <w:r w:rsidRPr="007B6E01">
        <w:rPr>
          <w:b/>
          <w:sz w:val="22"/>
          <w:szCs w:val="22"/>
        </w:rPr>
        <w:t>Z A K L</w:t>
      </w:r>
      <w:r w:rsidR="007B6E01" w:rsidRPr="007B6E01">
        <w:rPr>
          <w:b/>
          <w:sz w:val="22"/>
          <w:szCs w:val="22"/>
        </w:rPr>
        <w:t xml:space="preserve"> </w:t>
      </w:r>
      <w:r w:rsidRPr="007B6E01">
        <w:rPr>
          <w:b/>
          <w:sz w:val="22"/>
          <w:szCs w:val="22"/>
        </w:rPr>
        <w:t>J U ČA K</w:t>
      </w:r>
    </w:p>
    <w:p w:rsidRDefault="0020676E" w:rsidP="0020676E" w:rsidR="0020676E" w:rsidRPr="007B6E01">
      <w:pPr>
        <w:jc w:val="both"/>
        <w:rPr>
          <w:sz w:val="22"/>
          <w:szCs w:val="22"/>
        </w:rPr>
      </w:pPr>
    </w:p>
    <w:p w:rsidRDefault="007B6E01" w:rsidP="0020676E" w:rsidR="007B6E01"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Trgovački sud u Splitu, Stalna služba u Dubrovniku, po sucu tog suda Diani Butigan Granić u stečajnom postupku nad dužnikom PODUZETNIČKA ZONA OPUZEN d.o.o. u stečaju, Opuzen, zastupanog po stečajnom upravitelju Ivan</w:t>
      </w:r>
      <w:r w:rsidR="00762B23" w:rsidRPr="007B6E01">
        <w:rPr>
          <w:sz w:val="22"/>
          <w:szCs w:val="22"/>
        </w:rPr>
        <w:t>ki Sušić</w:t>
      </w:r>
      <w:r w:rsidR="0007476E" w:rsidRPr="007B6E01">
        <w:rPr>
          <w:sz w:val="22"/>
          <w:szCs w:val="22"/>
        </w:rPr>
        <w:t xml:space="preserve">, iz Dubrovnika, dana </w:t>
      </w:r>
      <w:r w:rsidR="007B6E01" w:rsidRPr="007B6E01">
        <w:rPr>
          <w:sz w:val="22"/>
          <w:szCs w:val="22"/>
        </w:rPr>
        <w:t>03. svibnja  2016</w:t>
      </w:r>
      <w:r w:rsidRPr="007B6E01">
        <w:rPr>
          <w:sz w:val="22"/>
          <w:szCs w:val="22"/>
        </w:rPr>
        <w:t xml:space="preserve">. godine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07476E" w:rsidP="0020676E" w:rsidR="0020676E" w:rsidRPr="007B6E01">
      <w:pPr>
        <w:jc w:val="center"/>
        <w:rPr>
          <w:b/>
          <w:sz w:val="22"/>
          <w:szCs w:val="22"/>
        </w:rPr>
      </w:pPr>
      <w:r w:rsidRPr="007B6E01">
        <w:rPr>
          <w:b/>
          <w:sz w:val="22"/>
          <w:szCs w:val="22"/>
        </w:rPr>
        <w:t xml:space="preserve">z a k lj u č i o    </w:t>
      </w:r>
      <w:r w:rsidR="0020676E" w:rsidRPr="007B6E01">
        <w:rPr>
          <w:b/>
          <w:sz w:val="22"/>
          <w:szCs w:val="22"/>
        </w:rPr>
        <w:t>j 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w:t>
      </w:r>
      <w:r w:rsidRPr="007B6E01">
        <w:rPr>
          <w:sz w:val="22"/>
          <w:szCs w:val="22"/>
        </w:rPr>
        <w:tab/>
        <w:t xml:space="preserve">Određuje se u stečajnom postupku prodaja dijela imovine stečajnog dužnika i to nekretnina oznake: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sz w:val="22"/>
          <w:szCs w:val="22"/>
        </w:rPr>
        <w:t>kat.če</w:t>
      </w:r>
      <w:r w:rsidR="00C47991">
        <w:rPr>
          <w:sz w:val="22"/>
          <w:szCs w:val="22"/>
        </w:rPr>
        <w:t>s. 1542/6</w:t>
      </w:r>
      <w:r w:rsidR="007B6E01" w:rsidRPr="007B6E01">
        <w:rPr>
          <w:sz w:val="22"/>
          <w:szCs w:val="22"/>
        </w:rPr>
        <w:t xml:space="preserve">   upisana u </w:t>
      </w:r>
      <w:r w:rsidR="00C47991">
        <w:rPr>
          <w:sz w:val="22"/>
          <w:szCs w:val="22"/>
        </w:rPr>
        <w:t>z.ul. 2333</w:t>
      </w:r>
      <w:r w:rsidRPr="007B6E01">
        <w:rPr>
          <w:sz w:val="22"/>
          <w:szCs w:val="22"/>
        </w:rPr>
        <w:t xml:space="preserve"> k.o. </w:t>
      </w:r>
      <w:r w:rsidR="0069526C" w:rsidRPr="007B6E01">
        <w:rPr>
          <w:sz w:val="22"/>
          <w:szCs w:val="22"/>
        </w:rPr>
        <w:t>Opuzen</w:t>
      </w:r>
      <w:r w:rsidR="00C47991">
        <w:rPr>
          <w:sz w:val="22"/>
          <w:szCs w:val="22"/>
        </w:rPr>
        <w:t xml:space="preserve"> I</w:t>
      </w:r>
      <w:r w:rsidR="0069526C" w:rsidRPr="007B6E01">
        <w:rPr>
          <w:sz w:val="22"/>
          <w:szCs w:val="22"/>
        </w:rPr>
        <w:t xml:space="preserve"> </w:t>
      </w:r>
      <w:r w:rsidR="007B6E01" w:rsidRPr="007B6E01">
        <w:rPr>
          <w:sz w:val="22"/>
          <w:szCs w:val="22"/>
        </w:rPr>
        <w:t xml:space="preserve"> </w:t>
      </w:r>
      <w:r w:rsidR="0069526C" w:rsidRPr="007B6E01">
        <w:rPr>
          <w:sz w:val="22"/>
          <w:szCs w:val="22"/>
        </w:rPr>
        <w:t>–</w:t>
      </w:r>
      <w:r w:rsidR="00C47991">
        <w:rPr>
          <w:sz w:val="22"/>
          <w:szCs w:val="22"/>
        </w:rPr>
        <w:t xml:space="preserve"> </w:t>
      </w:r>
      <w:r w:rsidR="0069526C" w:rsidRPr="007B6E01">
        <w:rPr>
          <w:sz w:val="22"/>
          <w:szCs w:val="22"/>
        </w:rPr>
        <w:t xml:space="preserve">površine </w:t>
      </w:r>
      <w:r w:rsidR="007B6E01" w:rsidRPr="007B6E01">
        <w:rPr>
          <w:sz w:val="22"/>
          <w:szCs w:val="22"/>
        </w:rPr>
        <w:t>1</w:t>
      </w:r>
      <w:r w:rsidR="00C47991">
        <w:rPr>
          <w:sz w:val="22"/>
          <w:szCs w:val="22"/>
        </w:rPr>
        <w:t>333</w:t>
      </w:r>
      <w:r w:rsidRPr="007B6E01">
        <w:rPr>
          <w:sz w:val="22"/>
          <w:szCs w:val="22"/>
        </w:rPr>
        <w:t xml:space="preserve"> m2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II</w:t>
      </w:r>
      <w:r w:rsidRPr="007B6E01">
        <w:rPr>
          <w:sz w:val="22"/>
          <w:szCs w:val="22"/>
        </w:rPr>
        <w:tab/>
        <w:t>Utv</w:t>
      </w:r>
      <w:r w:rsidR="0069526C" w:rsidRPr="007B6E01">
        <w:rPr>
          <w:sz w:val="22"/>
          <w:szCs w:val="22"/>
        </w:rPr>
        <w:t xml:space="preserve">rđuje se s početna cijena od </w:t>
      </w:r>
      <w:r w:rsidR="00A10E61" w:rsidRPr="007B6E01">
        <w:rPr>
          <w:sz w:val="22"/>
          <w:szCs w:val="22"/>
        </w:rPr>
        <w:t>1</w:t>
      </w:r>
      <w:r w:rsidR="00C47991">
        <w:rPr>
          <w:sz w:val="22"/>
          <w:szCs w:val="22"/>
        </w:rPr>
        <w:t>37</w:t>
      </w:r>
      <w:r w:rsidR="00B024C7" w:rsidRPr="007B6E01">
        <w:rPr>
          <w:sz w:val="22"/>
          <w:szCs w:val="22"/>
        </w:rPr>
        <w:t>.000</w:t>
      </w:r>
      <w:r w:rsidR="00BF1A1A">
        <w:rPr>
          <w:sz w:val="22"/>
          <w:szCs w:val="22"/>
        </w:rPr>
        <w:t>,00 kuna.</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III</w:t>
      </w:r>
      <w:r w:rsidRPr="007B6E01">
        <w:rPr>
          <w:sz w:val="22"/>
          <w:szCs w:val="22"/>
        </w:rPr>
        <w:tab/>
        <w:t xml:space="preserve">Nekretnina iz točke I ovog rješenja </w:t>
      </w:r>
      <w:r w:rsidR="0007476E" w:rsidRPr="007B6E01">
        <w:rPr>
          <w:sz w:val="22"/>
          <w:szCs w:val="22"/>
        </w:rPr>
        <w:t>ć</w:t>
      </w:r>
      <w:r w:rsidR="00574AD0" w:rsidRPr="007B6E01">
        <w:rPr>
          <w:sz w:val="22"/>
          <w:szCs w:val="22"/>
        </w:rPr>
        <w:t xml:space="preserve">e se prodati prikupljanjem na </w:t>
      </w:r>
      <w:r w:rsidR="00CC45DA" w:rsidRPr="007B6E01">
        <w:rPr>
          <w:b/>
          <w:sz w:val="22"/>
          <w:szCs w:val="22"/>
        </w:rPr>
        <w:t>X</w:t>
      </w:r>
      <w:r w:rsidR="007B6E01" w:rsidRPr="007B6E01">
        <w:rPr>
          <w:b/>
          <w:sz w:val="22"/>
          <w:szCs w:val="22"/>
        </w:rPr>
        <w:t>I</w:t>
      </w:r>
      <w:r w:rsidR="0007476E" w:rsidRPr="007B6E01">
        <w:rPr>
          <w:b/>
          <w:sz w:val="22"/>
          <w:szCs w:val="22"/>
        </w:rPr>
        <w:t>.</w:t>
      </w:r>
      <w:r w:rsidRPr="007B6E01">
        <w:rPr>
          <w:b/>
          <w:sz w:val="22"/>
          <w:szCs w:val="22"/>
        </w:rPr>
        <w:t xml:space="preserve"> usmenoj javnoj dražbi</w:t>
      </w:r>
      <w:r w:rsidRPr="007B6E01">
        <w:rPr>
          <w:sz w:val="22"/>
          <w:szCs w:val="22"/>
        </w:rPr>
        <w:t xml:space="preserve"> koja će se održati na Trgovačkom sudu u Dubrovniku, Dr. Ante Starčevića 23, sudnic</w:t>
      </w:r>
      <w:r w:rsidR="0069526C" w:rsidRPr="007B6E01">
        <w:rPr>
          <w:sz w:val="22"/>
          <w:szCs w:val="22"/>
        </w:rPr>
        <w:t xml:space="preserve">a 2, </w:t>
      </w:r>
      <w:r w:rsidR="007B6E01" w:rsidRPr="007B6E01">
        <w:rPr>
          <w:sz w:val="22"/>
          <w:szCs w:val="22"/>
        </w:rPr>
        <w:t xml:space="preserve"> </w:t>
      </w:r>
      <w:r w:rsidR="00C47991">
        <w:rPr>
          <w:b/>
          <w:sz w:val="22"/>
          <w:szCs w:val="22"/>
        </w:rPr>
        <w:t xml:space="preserve">15. lipnja </w:t>
      </w:r>
      <w:r w:rsidR="00BF1A1A">
        <w:rPr>
          <w:b/>
          <w:sz w:val="22"/>
          <w:szCs w:val="22"/>
        </w:rPr>
        <w:t xml:space="preserve"> </w:t>
      </w:r>
      <w:r w:rsidR="00C72333">
        <w:rPr>
          <w:b/>
          <w:sz w:val="22"/>
          <w:szCs w:val="22"/>
        </w:rPr>
        <w:t xml:space="preserve"> 2016.g. u </w:t>
      </w:r>
      <w:r w:rsidR="00C47991">
        <w:rPr>
          <w:b/>
          <w:sz w:val="22"/>
          <w:szCs w:val="22"/>
        </w:rPr>
        <w:t>09,30</w:t>
      </w:r>
      <w:r w:rsidR="007B6E01" w:rsidRPr="007B6E01">
        <w:rPr>
          <w:b/>
          <w:sz w:val="22"/>
          <w:szCs w:val="22"/>
        </w:rPr>
        <w:t xml:space="preserve"> sati</w:t>
      </w:r>
      <w:r w:rsidRPr="007B6E01">
        <w:rPr>
          <w:sz w:val="22"/>
          <w:szCs w:val="22"/>
        </w:rPr>
        <w:t xml:space="preserve">. </w:t>
      </w:r>
    </w:p>
    <w:p w:rsidRDefault="0020676E" w:rsidP="0020676E" w:rsidR="0020676E" w:rsidRPr="007B6E01">
      <w:pPr>
        <w:jc w:val="both"/>
        <w:rPr>
          <w:sz w:val="22"/>
          <w:szCs w:val="22"/>
        </w:rPr>
      </w:pPr>
      <w:r w:rsidRPr="007B6E01">
        <w:rPr>
          <w:sz w:val="22"/>
          <w:szCs w:val="22"/>
        </w:rPr>
        <w:t xml:space="preserve">Nekretnina se ne može prodati ispod utvrđene cijene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IV</w:t>
      </w:r>
      <w:r w:rsidRPr="007B6E01">
        <w:rPr>
          <w:sz w:val="22"/>
          <w:szCs w:val="22"/>
        </w:rPr>
        <w:tab/>
        <w:t>Na nekretnini postoji razlučno pravo u korist Republike Hrvatske.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w:t>
      </w:r>
      <w:r w:rsidRPr="007B6E01">
        <w:rPr>
          <w:sz w:val="22"/>
          <w:szCs w:val="22"/>
        </w:rPr>
        <w:tab/>
        <w:t xml:space="preserve">Kao kupci mogu sudjelovati samo osobe koje uplate jamčevinu u iznosu od 10 % od utvrđene vrijednosti nekretnine, koja se plaća na račun Trgovačkog suda u Splitu broj </w:t>
      </w:r>
      <w:r w:rsidR="006A2A34" w:rsidRPr="007B6E01">
        <w:rPr>
          <w:sz w:val="22"/>
          <w:szCs w:val="22"/>
        </w:rPr>
        <w:t>HR 1623900011300000664</w:t>
      </w:r>
      <w:r w:rsidRPr="007B6E01">
        <w:rPr>
          <w:sz w:val="22"/>
          <w:szCs w:val="22"/>
        </w:rPr>
        <w:t>, poziv na broj: 10-192012 kod Hrvatske pošt</w:t>
      </w:r>
      <w:r w:rsidR="0007476E" w:rsidRPr="007B6E01">
        <w:rPr>
          <w:sz w:val="22"/>
          <w:szCs w:val="22"/>
        </w:rPr>
        <w:t xml:space="preserve">anske banke d.d. zaključno do </w:t>
      </w:r>
      <w:r w:rsidR="00A10E61" w:rsidRPr="007B6E01">
        <w:rPr>
          <w:sz w:val="22"/>
          <w:szCs w:val="22"/>
        </w:rPr>
        <w:t>1</w:t>
      </w:r>
      <w:r w:rsidR="00C47991">
        <w:rPr>
          <w:sz w:val="22"/>
          <w:szCs w:val="22"/>
        </w:rPr>
        <w:t>3. lipnja</w:t>
      </w:r>
      <w:r w:rsidR="00BF1A1A">
        <w:rPr>
          <w:sz w:val="22"/>
          <w:szCs w:val="22"/>
        </w:rPr>
        <w:t xml:space="preserve"> </w:t>
      </w:r>
      <w:r w:rsidR="007B6E01" w:rsidRPr="007B6E01">
        <w:rPr>
          <w:sz w:val="22"/>
          <w:szCs w:val="22"/>
        </w:rPr>
        <w:t>2016</w:t>
      </w:r>
      <w:r w:rsidRPr="007B6E01">
        <w:rPr>
          <w:sz w:val="22"/>
          <w:szCs w:val="22"/>
        </w:rPr>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w:t>
      </w:r>
      <w:r w:rsidR="0069526C" w:rsidRPr="007B6E01">
        <w:rPr>
          <w:sz w:val="22"/>
          <w:szCs w:val="22"/>
        </w:rPr>
        <w:t>ora se do</w:t>
      </w:r>
      <w:r w:rsidR="0007476E" w:rsidRPr="007B6E01">
        <w:rPr>
          <w:sz w:val="22"/>
          <w:szCs w:val="22"/>
        </w:rPr>
        <w:t xml:space="preserve">staviti do zaključno </w:t>
      </w:r>
      <w:r w:rsidR="007B6E01" w:rsidRPr="007B6E01">
        <w:rPr>
          <w:sz w:val="22"/>
          <w:szCs w:val="22"/>
        </w:rPr>
        <w:t>1</w:t>
      </w:r>
      <w:r w:rsidR="00C47991">
        <w:rPr>
          <w:sz w:val="22"/>
          <w:szCs w:val="22"/>
        </w:rPr>
        <w:t>3. lipnja</w:t>
      </w:r>
      <w:r w:rsidR="00BF1A1A">
        <w:rPr>
          <w:sz w:val="22"/>
          <w:szCs w:val="22"/>
        </w:rPr>
        <w:t xml:space="preserve"> 2</w:t>
      </w:r>
      <w:r w:rsidR="0069526C" w:rsidRPr="007B6E01">
        <w:rPr>
          <w:sz w:val="22"/>
          <w:szCs w:val="22"/>
        </w:rPr>
        <w:t>01</w:t>
      </w:r>
      <w:r w:rsidR="007B6E01" w:rsidRPr="007B6E01">
        <w:rPr>
          <w:sz w:val="22"/>
          <w:szCs w:val="22"/>
        </w:rPr>
        <w:t>6</w:t>
      </w:r>
      <w:r w:rsidRPr="007B6E01">
        <w:rPr>
          <w:sz w:val="22"/>
          <w:szCs w:val="22"/>
        </w:rPr>
        <w:t xml:space="preserve">. godine u sudski spis pod posl.br. St. 19/2012. Kasnije pristigle prijave smatrat će se nepravodobnim i neće se uzeti u obzir. Ponuditeljima kojima ponuda ne bude prihvaćena jamčevina će se vratiti u roku od 3 dana od uplate kupovnine, bez kamata.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w:t>
      </w:r>
      <w:r w:rsidRPr="007B6E01">
        <w:rPr>
          <w:b/>
          <w:sz w:val="22"/>
          <w:szCs w:val="22"/>
        </w:rPr>
        <w:tab/>
      </w:r>
      <w:r w:rsidRPr="007B6E01">
        <w:rPr>
          <w:sz w:val="22"/>
          <w:szCs w:val="22"/>
        </w:rPr>
        <w:t xml:space="preserve">Kupac je dužan položiti kupovinu u roku od 15 dana od primitka rješenja o dosudi. Sve poreze, pristojbe i druge troškove u svezi s prodajom i prijenosom vlasništva snosi kupac o dospjelosti.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VII</w:t>
      </w:r>
      <w:r w:rsidRPr="007B6E01">
        <w:rPr>
          <w:sz w:val="22"/>
          <w:szCs w:val="22"/>
        </w:rPr>
        <w:tab/>
        <w:t xml:space="preserve">Ako kupac koji je stavio najpovoljniju ponudu ne položi kupovinu u cijelosti u roku iz ovog rješenja, nekretnina će se dosuditi kupcima koji su ponudili nižu cijenu, redom prema veličini cijene koju su ponudili.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VIII</w:t>
      </w:r>
      <w:r w:rsidRPr="007B6E01">
        <w:rPr>
          <w:sz w:val="22"/>
          <w:szCs w:val="22"/>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IX</w:t>
      </w:r>
      <w:r w:rsidRPr="007B6E01">
        <w:rPr>
          <w:sz w:val="22"/>
          <w:szCs w:val="22"/>
        </w:rPr>
        <w:tab/>
        <w:t>Ovaj zaključak bit će objavljen isticanjem na oglasnoj ploči Trgovačkog suda u Splitu, Stalna služba u  Dubrovniku, te u jednom od dnevnih listova.</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w:t>
      </w:r>
      <w:r w:rsidRPr="007B6E01">
        <w:rPr>
          <w:sz w:val="22"/>
          <w:szCs w:val="22"/>
        </w:rPr>
        <w:tab/>
        <w:t>Zaključak o prodaji dostavit će se zemljišnoknjižnom odjelu Općinskog suda u Metkoviću radi upisa zabilježbe zaključka o prodaji nekretnine.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XI</w:t>
      </w:r>
      <w:r w:rsidRPr="007B6E01">
        <w:rPr>
          <w:sz w:val="22"/>
          <w:szCs w:val="22"/>
        </w:rPr>
        <w:tab/>
        <w:t xml:space="preserve">Nalaže se stečajnom upravitelju u roku objaviti oglas za prodaju nekretnina uz u ovom zaključku navedene uvjete prodaje, te isti oglas dostaviti Hrvatskoj gospodarskoj komori radi upisa u očevidnik nekretnina.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XII</w:t>
      </w:r>
      <w:r w:rsidRPr="007B6E01">
        <w:rPr>
          <w:sz w:val="22"/>
          <w:szCs w:val="22"/>
        </w:rPr>
        <w:tab/>
        <w:t>Dodatne informacije moguće je dobiti kod stečajnog upravitelja Ivanke Sušić na broj mobilnog telefona 0915164792 od 9 do 13 sati, svaki radni dan.</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jc w:val="center"/>
        <w:rPr>
          <w:b/>
          <w:sz w:val="22"/>
          <w:szCs w:val="22"/>
        </w:rPr>
      </w:pPr>
      <w:r w:rsidRPr="007B6E01">
        <w:rPr>
          <w:b/>
          <w:sz w:val="22"/>
          <w:szCs w:val="22"/>
        </w:rPr>
        <w:t>Obrazloženje</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Rješenjem ovog suda posl.br. St. 19/2012 od 16. ožujka 2012. godine otvoren je stečajni postupak nad stečajnim dužnikom.</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Na nekretninama koje posjeduje stečajni dužnik i koje su navedene u točki I izreke postoji razlučno pravo Republike Hrvatske.</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Stečajni upravitelj predložio je prodaju nekretnine.</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0676E" w:rsidP="0020676E" w:rsidR="0020676E" w:rsidRPr="007B6E01">
      <w:pPr>
        <w:jc w:val="both"/>
        <w:rPr>
          <w:sz w:val="22"/>
          <w:szCs w:val="22"/>
        </w:rPr>
      </w:pPr>
      <w:r w:rsidRPr="007B6E01">
        <w:rPr>
          <w:sz w:val="22"/>
          <w:szCs w:val="22"/>
        </w:rPr>
        <w:tab/>
      </w:r>
    </w:p>
    <w:p w:rsidRDefault="0020676E" w:rsidP="0020676E" w:rsidR="0020676E" w:rsidRPr="007B6E01">
      <w:pPr>
        <w:ind w:firstLine="708"/>
        <w:jc w:val="both"/>
        <w:rPr>
          <w:sz w:val="22"/>
          <w:szCs w:val="22"/>
        </w:rPr>
      </w:pPr>
      <w:r w:rsidRPr="007B6E01">
        <w:rPr>
          <w:sz w:val="22"/>
          <w:szCs w:val="22"/>
        </w:rPr>
        <w:t xml:space="preserve">U smislu čl.88. OZ-a vrijednost nekretnine sud utvrđuje odlukom o prodaji. </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Stalni sudski vještak ovog suda iz oblasti građevinarstva Stojan Knezović, dipl. ing. građ., uz uvažavanje svih okolnosti značajnih za procjenu vrijednosti, mišljenja je da prometna vrijednost</w:t>
      </w:r>
      <w:r w:rsidR="0069526C" w:rsidRPr="007B6E01">
        <w:rPr>
          <w:sz w:val="22"/>
          <w:szCs w:val="22"/>
        </w:rPr>
        <w:t xml:space="preserve"> predmetne nekretnine iznosi 261.800</w:t>
      </w:r>
      <w:r w:rsidRPr="007B6E01">
        <w:rPr>
          <w:sz w:val="22"/>
          <w:szCs w:val="22"/>
        </w:rPr>
        <w:t xml:space="preserve">,00 kuna. Kako se u predmetnom slučaju radi o teretu na nekretninama  koji će se brisati nakon prodaje,ovaj sud smatra da upisani teret značajnije ne utječe na </w:t>
      </w:r>
      <w:r w:rsidRPr="007B6E01">
        <w:rPr>
          <w:sz w:val="22"/>
          <w:szCs w:val="22"/>
        </w:rPr>
        <w:lastRenderedPageBreak/>
        <w:t xml:space="preserve">vrijednosti predmetnih nekretnina. Stoga je sud, u smislu čl.87. SZ-a utvrdio vrijednost nekretnine kako je to navedeno u toč.II izreke. </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 xml:space="preserve">Zbog navedenog, na temelju spomenutih propisa i u smislu čl.90., 91., 93., 94. i 97. OZ-a u vezi sa čl.164. SZ-a, sud je odlučio kao u izreci.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AE0C27" w:rsidP="0020676E" w:rsidR="0020676E" w:rsidRPr="007B6E01">
      <w:pPr>
        <w:jc w:val="center"/>
        <w:rPr>
          <w:b/>
          <w:sz w:val="22"/>
          <w:szCs w:val="22"/>
        </w:rPr>
      </w:pPr>
      <w:r w:rsidRPr="007B6E01">
        <w:rPr>
          <w:b/>
          <w:sz w:val="22"/>
          <w:szCs w:val="22"/>
        </w:rPr>
        <w:t xml:space="preserve">U Dubrovniku, </w:t>
      </w:r>
      <w:r w:rsidR="0073385A" w:rsidRPr="007B6E01">
        <w:rPr>
          <w:b/>
          <w:sz w:val="22"/>
          <w:szCs w:val="22"/>
        </w:rPr>
        <w:t>0</w:t>
      </w:r>
      <w:r w:rsidR="007B6E01" w:rsidRPr="007B6E01">
        <w:rPr>
          <w:b/>
          <w:sz w:val="22"/>
          <w:szCs w:val="22"/>
        </w:rPr>
        <w:t xml:space="preserve">3. svibnja </w:t>
      </w:r>
      <w:r w:rsidR="0073385A" w:rsidRPr="007B6E01">
        <w:rPr>
          <w:b/>
          <w:sz w:val="22"/>
          <w:szCs w:val="22"/>
        </w:rPr>
        <w:t xml:space="preserve"> 201</w:t>
      </w:r>
      <w:r w:rsidR="007B6E01" w:rsidRPr="007B6E01">
        <w:rPr>
          <w:b/>
          <w:sz w:val="22"/>
          <w:szCs w:val="22"/>
        </w:rPr>
        <w:t>6</w:t>
      </w:r>
      <w:r w:rsidR="0020676E" w:rsidRPr="007B6E01">
        <w:rPr>
          <w:b/>
          <w:sz w:val="22"/>
          <w:szCs w:val="22"/>
        </w:rPr>
        <w:t>. godine</w:t>
      </w:r>
    </w:p>
    <w:p w:rsidRDefault="0020676E" w:rsidP="0020676E" w:rsidR="0020676E" w:rsidRPr="007B6E01">
      <w:pPr>
        <w:jc w:val="both"/>
        <w:rPr>
          <w:b/>
          <w:sz w:val="22"/>
          <w:szCs w:val="22"/>
        </w:rPr>
      </w:pPr>
    </w:p>
    <w:p w:rsidRDefault="0020676E" w:rsidP="0020676E" w:rsidR="0020676E" w:rsidRPr="007B6E01">
      <w:pPr>
        <w:jc w:val="both"/>
        <w:rPr>
          <w:b/>
          <w:sz w:val="22"/>
          <w:szCs w:val="22"/>
        </w:rPr>
      </w:pPr>
    </w:p>
    <w:p w:rsidRDefault="0020676E" w:rsidP="0020676E" w:rsidR="0020676E" w:rsidRPr="007B6E01">
      <w:pPr>
        <w:jc w:val="both"/>
        <w:rPr>
          <w:b/>
          <w:sz w:val="22"/>
          <w:szCs w:val="22"/>
        </w:rPr>
      </w:pPr>
    </w:p>
    <w:p w:rsidRDefault="0020676E" w:rsidP="0020676E" w:rsidR="0020676E" w:rsidRPr="007B6E01">
      <w:pPr>
        <w:ind w:left="5664"/>
        <w:jc w:val="both"/>
        <w:rPr>
          <w:b/>
          <w:sz w:val="22"/>
          <w:szCs w:val="22"/>
        </w:rPr>
      </w:pPr>
      <w:r w:rsidRPr="007B6E01">
        <w:rPr>
          <w:b/>
          <w:sz w:val="22"/>
          <w:szCs w:val="22"/>
        </w:rPr>
        <w:t>Stečajni sudac:</w:t>
      </w:r>
    </w:p>
    <w:p w:rsidRDefault="0020676E" w:rsidP="0020676E" w:rsidR="0020676E" w:rsidRPr="007B6E01">
      <w:pPr>
        <w:ind w:left="5664"/>
        <w:jc w:val="both"/>
        <w:rPr>
          <w:b/>
          <w:sz w:val="22"/>
          <w:szCs w:val="22"/>
        </w:rPr>
      </w:pPr>
    </w:p>
    <w:p w:rsidRDefault="0020676E" w:rsidP="0020676E" w:rsidR="0020676E" w:rsidRPr="007B6E01">
      <w:pPr>
        <w:ind w:left="5664"/>
        <w:jc w:val="both"/>
        <w:rPr>
          <w:b/>
          <w:sz w:val="22"/>
          <w:szCs w:val="22"/>
        </w:rPr>
      </w:pPr>
      <w:r w:rsidRPr="007B6E01">
        <w:rPr>
          <w:b/>
          <w:sz w:val="22"/>
          <w:szCs w:val="22"/>
        </w:rPr>
        <w:t>Diana Butigan Granić</w:t>
      </w:r>
    </w:p>
    <w:p w:rsidRDefault="00572DB9" w:rsidP="0020676E" w:rsidR="0020676E" w:rsidRPr="007B6E01">
      <w:pPr>
        <w:jc w:val="both"/>
        <w:rPr>
          <w:b/>
          <w:sz w:val="22"/>
          <w:szCs w:val="22"/>
        </w:rPr>
      </w:pPr>
      <w:r w:rsidRPr="007B6E01">
        <w:rPr>
          <w:b/>
          <w:sz w:val="22"/>
          <w:szCs w:val="22"/>
        </w:rPr>
        <w:t xml:space="preserve">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E95E49" w:rsidP="0020676E" w:rsidR="00E95E49" w:rsidRPr="007B6E01">
      <w:pPr>
        <w:jc w:val="both"/>
        <w:rPr>
          <w:sz w:val="22"/>
          <w:szCs w:val="22"/>
        </w:rPr>
      </w:pPr>
    </w:p>
    <w:p w:rsidRDefault="0020676E" w:rsidP="0020676E" w:rsidR="0020676E" w:rsidRPr="007B6E01">
      <w:pPr>
        <w:jc w:val="both"/>
        <w:rPr>
          <w:b/>
          <w:sz w:val="22"/>
          <w:szCs w:val="22"/>
        </w:rPr>
      </w:pPr>
      <w:r w:rsidRPr="007B6E01">
        <w:rPr>
          <w:b/>
          <w:sz w:val="22"/>
          <w:szCs w:val="22"/>
        </w:rPr>
        <w:t>POUKA O PRAVNOM LIJEKU</w:t>
      </w:r>
    </w:p>
    <w:p w:rsidRDefault="0020676E" w:rsidP="0020676E" w:rsidR="0020676E" w:rsidRPr="007B6E01">
      <w:pPr>
        <w:jc w:val="both"/>
        <w:rPr>
          <w:sz w:val="22"/>
          <w:szCs w:val="22"/>
        </w:rPr>
      </w:pPr>
      <w:r w:rsidRPr="007B6E01">
        <w:rPr>
          <w:sz w:val="22"/>
          <w:szCs w:val="22"/>
        </w:rPr>
        <w:t>Protiv ovog rješenja dopušteno je izjaviti žalbu, koja se podnosi Visokom trgovačkom sudu Republike Hrvatske putem ovog suda u roku od 8 dana od primitka rješenja.</w:t>
      </w:r>
    </w:p>
    <w:p w:rsidRDefault="0020676E" w:rsidP="0020676E" w:rsidR="0020676E" w:rsidRPr="007B6E01">
      <w:pPr>
        <w:jc w:val="both"/>
        <w:rPr>
          <w:sz w:val="22"/>
          <w:szCs w:val="22"/>
        </w:rPr>
      </w:pPr>
    </w:p>
    <w:p w:rsidRDefault="002F166F" w:rsidP="002F166F" w:rsidR="002F166F" w:rsidRPr="007B6E01">
      <w:pPr>
        <w:jc w:val="both"/>
        <w:rPr>
          <w:b/>
          <w:sz w:val="22"/>
          <w:szCs w:val="22"/>
        </w:rPr>
      </w:pPr>
      <w:r w:rsidRPr="007B6E01">
        <w:rPr>
          <w:b/>
          <w:sz w:val="22"/>
          <w:szCs w:val="22"/>
        </w:rPr>
        <w:t>DN-a:</w:t>
      </w:r>
    </w:p>
    <w:p w:rsidRDefault="002F166F" w:rsidP="002F166F" w:rsidR="002F166F" w:rsidRPr="007B6E01">
      <w:pPr>
        <w:jc w:val="both"/>
        <w:rPr>
          <w:sz w:val="22"/>
          <w:szCs w:val="22"/>
        </w:rPr>
      </w:pPr>
      <w:r w:rsidRPr="007B6E01">
        <w:rPr>
          <w:sz w:val="22"/>
          <w:szCs w:val="22"/>
        </w:rPr>
        <w:t xml:space="preserve">- </w:t>
      </w:r>
      <w:r>
        <w:rPr>
          <w:sz w:val="22"/>
          <w:szCs w:val="22"/>
        </w:rPr>
        <w:t xml:space="preserve">stečajni upravitelj – e-oglasna ploča </w:t>
      </w:r>
    </w:p>
    <w:p w:rsidRDefault="002F166F" w:rsidP="002F166F" w:rsidR="002F166F" w:rsidRPr="007B6E01">
      <w:pPr>
        <w:jc w:val="both"/>
        <w:rPr>
          <w:sz w:val="22"/>
          <w:szCs w:val="22"/>
        </w:rPr>
      </w:pPr>
      <w:r w:rsidRPr="007B6E01">
        <w:rPr>
          <w:sz w:val="22"/>
          <w:szCs w:val="22"/>
        </w:rPr>
        <w:t xml:space="preserve">- </w:t>
      </w:r>
      <w:r>
        <w:rPr>
          <w:sz w:val="22"/>
          <w:szCs w:val="22"/>
        </w:rPr>
        <w:t xml:space="preserve">ŽDO – GUO – e-oglasna ploča </w:t>
      </w:r>
    </w:p>
    <w:p w:rsidRDefault="002F166F" w:rsidP="002F166F" w:rsidR="002F166F" w:rsidRPr="007B6E01">
      <w:pPr>
        <w:jc w:val="both"/>
        <w:rPr>
          <w:sz w:val="22"/>
          <w:szCs w:val="22"/>
        </w:rPr>
      </w:pPr>
      <w:r w:rsidRPr="007B6E01">
        <w:rPr>
          <w:sz w:val="22"/>
          <w:szCs w:val="22"/>
        </w:rPr>
        <w:t xml:space="preserve">- </w:t>
      </w:r>
      <w:r>
        <w:rPr>
          <w:sz w:val="22"/>
          <w:szCs w:val="22"/>
        </w:rPr>
        <w:t>e-</w:t>
      </w:r>
      <w:r w:rsidRPr="007B6E01">
        <w:rPr>
          <w:sz w:val="22"/>
          <w:szCs w:val="22"/>
        </w:rPr>
        <w:t>oglasna ploča suda,</w:t>
      </w:r>
    </w:p>
    <w:p w:rsidRDefault="002F166F" w:rsidP="002F166F" w:rsidR="002F166F" w:rsidRPr="007B6E01">
      <w:pPr>
        <w:jc w:val="both"/>
        <w:rPr>
          <w:sz w:val="22"/>
          <w:szCs w:val="22"/>
        </w:rPr>
      </w:pPr>
    </w:p>
    <w:p w:rsidRDefault="00F92516" w:rsidP="002F166F" w:rsidR="00B21086" w:rsidRPr="007B6E01">
      <w:pPr>
        <w:jc w:val="both"/>
        <w:rPr>
          <w:sz w:val="22"/>
          <w:szCs w:val="22"/>
        </w:rPr>
      </w:pPr>
      <w:r>
        <w:rPr>
          <w:sz w:val="22"/>
          <w:szCs w:val="22"/>
        </w:rPr>
        <w:t xml:space="preserve">  </w:t>
      </w:r>
    </w:p>
    <w:sectPr w:rsidSect="006A2A34" w:rsidR="00B21086" w:rsidRPr="007B6E0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ECE" w:rsidR="004E4ECE">
      <w:r>
        <w:separator/>
      </w:r>
    </w:p>
  </w:endnote>
  <w:endnote w:id="0" w:type="continuationSeparator">
    <w:p w:rsidRDefault="004E4ECE" w:rsidR="004E4E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ECE" w:rsidR="004E4ECE">
      <w:r>
        <w:separator/>
      </w:r>
    </w:p>
  </w:footnote>
  <w:footnote w:id="0" w:type="continuationSeparator">
    <w:p w:rsidRDefault="004E4ECE" w:rsidR="004E4E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55CF" w:rsidP="006A2A34" w:rsidR="00D255CF">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6206">
      <w:rPr>
        <w:rStyle w:val="Brojstranice"/>
        <w:noProof/>
      </w:rPr>
      <w:t>3</w:t>
    </w:r>
    <w:r>
      <w:rPr>
        <w:rStyle w:val="Brojstranice"/>
      </w:rPr>
      <w:fldChar w:fldCharType="end"/>
    </w:r>
  </w:p>
  <w:p w:rsidRDefault="00D255CF" w:rsidP="006A2A34" w:rsidR="00D255CF">
    <w:pPr>
      <w:pStyle w:val="Zaglavlje"/>
      <w:ind w:right="360"/>
    </w:pPr>
    <w:r>
      <w:tab/>
    </w:r>
    <w:r>
      <w:tab/>
    </w:r>
    <w:r w:rsidRPr="0020676E">
      <w:t>Posl.br. 7.St.19/2012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76E"/>
    <w:rsid w:val="000002C2"/>
    <w:rsid w:val="0007476E"/>
    <w:rsid w:val="00077C28"/>
    <w:rsid w:val="00097529"/>
    <w:rsid w:val="0010008F"/>
    <w:rsid w:val="001009E6"/>
    <w:rsid w:val="0012782A"/>
    <w:rsid w:val="001510A2"/>
    <w:rsid w:val="001678FB"/>
    <w:rsid w:val="001E43A3"/>
    <w:rsid w:val="0020676E"/>
    <w:rsid w:val="002863E2"/>
    <w:rsid w:val="002B5160"/>
    <w:rsid w:val="002F166F"/>
    <w:rsid w:val="002F439B"/>
    <w:rsid w:val="00326EE4"/>
    <w:rsid w:val="003313F1"/>
    <w:rsid w:val="0033394F"/>
    <w:rsid w:val="003B4CAE"/>
    <w:rsid w:val="003E71D4"/>
    <w:rsid w:val="00482694"/>
    <w:rsid w:val="004C307B"/>
    <w:rsid w:val="004E4ECE"/>
    <w:rsid w:val="00572DB9"/>
    <w:rsid w:val="00574AD0"/>
    <w:rsid w:val="0058461B"/>
    <w:rsid w:val="005C49A5"/>
    <w:rsid w:val="00664DDD"/>
    <w:rsid w:val="006850CC"/>
    <w:rsid w:val="0069526C"/>
    <w:rsid w:val="006A2A34"/>
    <w:rsid w:val="006D52DD"/>
    <w:rsid w:val="0073385A"/>
    <w:rsid w:val="007366A2"/>
    <w:rsid w:val="00742AAF"/>
    <w:rsid w:val="00762B23"/>
    <w:rsid w:val="0077771F"/>
    <w:rsid w:val="007A2A1F"/>
    <w:rsid w:val="007A7521"/>
    <w:rsid w:val="007B6E01"/>
    <w:rsid w:val="007C3E84"/>
    <w:rsid w:val="007F335C"/>
    <w:rsid w:val="008B1EF7"/>
    <w:rsid w:val="009143A4"/>
    <w:rsid w:val="009646F6"/>
    <w:rsid w:val="00996DA3"/>
    <w:rsid w:val="009A08FD"/>
    <w:rsid w:val="009A6196"/>
    <w:rsid w:val="009F4576"/>
    <w:rsid w:val="00A040A9"/>
    <w:rsid w:val="00A10E61"/>
    <w:rsid w:val="00A21486"/>
    <w:rsid w:val="00A341DD"/>
    <w:rsid w:val="00A53445"/>
    <w:rsid w:val="00A81FE3"/>
    <w:rsid w:val="00A92335"/>
    <w:rsid w:val="00AD4360"/>
    <w:rsid w:val="00AE0C27"/>
    <w:rsid w:val="00B024C7"/>
    <w:rsid w:val="00B13F2C"/>
    <w:rsid w:val="00B1663A"/>
    <w:rsid w:val="00B21086"/>
    <w:rsid w:val="00B5372C"/>
    <w:rsid w:val="00BB68F1"/>
    <w:rsid w:val="00BC4928"/>
    <w:rsid w:val="00BD7329"/>
    <w:rsid w:val="00BF1A1A"/>
    <w:rsid w:val="00BF4FE9"/>
    <w:rsid w:val="00C47991"/>
    <w:rsid w:val="00C72333"/>
    <w:rsid w:val="00CC45DA"/>
    <w:rsid w:val="00CC6206"/>
    <w:rsid w:val="00CD7B66"/>
    <w:rsid w:val="00D255CF"/>
    <w:rsid w:val="00DA1343"/>
    <w:rsid w:val="00E3231B"/>
    <w:rsid w:val="00E95E49"/>
    <w:rsid w:val="00EA13AE"/>
    <w:rsid w:val="00F03332"/>
    <w:rsid w:val="00F92516"/>
    <w:rsid w:val="00FA40B8"/>
    <w:rsid w:val="00FB4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A53445"/>
    <w:rPr>
      <w:rFonts w:cs="Tahoma" w:hAnsi="Tahoma" w:ascii="Tahoma"/>
      <w:sz w:val="16"/>
      <w:szCs w:val="16"/>
    </w:rPr>
  </w:style>
  <w:style w:customStyle="true" w:styleId="TekstbaloniaChar" w:type="character">
    <w:name w:val="Tekst balončića Char"/>
    <w:link w:val="Tekstbalonia"/>
    <w:rsid w:val="00A53445"/>
    <w:rPr>
      <w:rFonts w:cs="Tahoma" w:hAnsi="Tahoma" w:ascii="Tahoma"/>
      <w:sz w:val="16"/>
      <w:szCs w:val="16"/>
    </w:rPr>
  </w:style>
  <w:style w:styleId="Tekstrezerviranogmjesta" w:type="character">
    <w:name w:val="Placeholder Text"/>
    <w:basedOn w:val="Zadanifontodlomka"/>
    <w:uiPriority w:val="99"/>
    <w:semiHidden/>
    <w:rsid w:val="00CC6206"/>
    <w:rPr>
      <w:color w:val="808080"/>
      <w:bdr w:space="0" w:sz="0" w:color="auto" w:val="none"/>
      <w:shd w:fill="auto" w:color="auto" w:val="clear"/>
    </w:rPr>
  </w:style>
  <w:style w:customStyle="true" w:styleId="eSPISCCParagraphDefaultFont" w:type="character">
    <w:name w:val="eSPIS_CC_Paragraph Default Font"/>
    <w:basedOn w:val="Zadanifontodlomka"/>
    <w:rsid w:val="00CC6206"/>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CC6206"/>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C6206"/>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C6206"/>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A53445"/>
    <w:rPr>
      <w:rFonts w:ascii="Tahoma" w:cs="Tahoma" w:hAnsi="Tahoma"/>
      <w:sz w:val="16"/>
      <w:szCs w:val="16"/>
    </w:rPr>
  </w:style>
  <w:style w:customStyle="1" w:styleId="TekstbaloniaChar" w:type="character">
    <w:name w:val="Tekst balončića Char"/>
    <w:link w:val="Tekstbalonia"/>
    <w:rsid w:val="00A53445"/>
    <w:rPr>
      <w:rFonts w:ascii="Tahoma" w:cs="Tahoma" w:hAnsi="Tahoma"/>
      <w:sz w:val="16"/>
      <w:szCs w:val="16"/>
    </w:rPr>
  </w:style>
  <w:style w:styleId="Tekstrezerviranogmjesta" w:type="character">
    <w:name w:val="Placeholder Text"/>
    <w:basedOn w:val="Zadanifontodlomka"/>
    <w:uiPriority w:val="99"/>
    <w:semiHidden/>
    <w:rsid w:val="00CC6206"/>
    <w:rPr>
      <w:color w:val="808080"/>
      <w:bdr w:color="auto" w:space="0" w:sz="0" w:val="none"/>
      <w:shd w:color="auto" w:fill="auto" w:val="clear"/>
    </w:rPr>
  </w:style>
  <w:style w:customStyle="1" w:styleId="eSPISCCParagraphDefaultFont" w:type="character">
    <w:name w:val="eSPIS_CC_Paragraph Default Font"/>
    <w:basedOn w:val="Zadanifontodlomka"/>
    <w:rsid w:val="00CC6206"/>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CC6206"/>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C6206"/>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C6206"/>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OIB>
  <DomainObject.Predmet.StrankaWithAdress>
    <izvorni_sadrzaj>RH,MINISTARSTVO FINANICJA,POREZNA UPRAVA,PODRUČNI URED DUBROVNIK 20000 Dubrovnik,Hrvatska gospodarska komora ,javnost Poduzetnička zona Opuzen d.o.o. " u stečaju" ,Gradimir Šešelj </izvorni_sadrzaj>
    <derivirana_varijabla naziv="DomainObject.Predmet.StrankaWithAdress_1">RH,MINISTARSTVO FINANICJA,POREZNA UPRAVA,PODRUČNI URED DUBROVNIK 20000 Dubrovnik,Hrvatska gospodarska komora ,javnost Poduzetnička zona Opuzen d.o.o. " u stečaju" ,Gradimir Šešelj </derivirana_varijabla>
  </DomainObject.Predmet.StrankaWithAdress>
  <DomainObject.Predmet.StrankaWithAdressOIB>
    <izvorni_sadrzaj>RH,MINISTARSTVO FINANICJA,POREZNA UPRAVA,PODRUČNI URED DUBROVNIK, 20000 Dubrovnik,Hrvatska gospodarska komora,javnost Poduzetnička zona Opuzen d.o.o. " u stečaju",Gradimir Šešelj</izvorni_sadrzaj>
    <derivirana_varijabla naziv="DomainObject.Predmet.StrankaWithAdressOIB_1">RH,MINISTARSTVO FINANICJA,POREZNA UPRAVA,PODRUČNI URED DUBROVNIK, 20000 Dubrovnik,Hrvatska gospodarska komora,javnost Poduzetnička zona Opuzen d.o.o. " u stečaju",Gradimir Šešelj</derivirana_varijabla>
  </DomainObject.Predmet.StrankaWithAdressOIB>
  <DomainObject.Predmet.StrankaNazivFormated>
    <izvorni_sadrzaj>RH,MINISTARSTVO FINANICJA,POREZNA UPRAVA,PODRUČNI URED DUBROVNIK,Hrvatska gospodarska komora,javnost Poduzetnička zona Opuzen d.o.o. " u stečaju",Gradimir Šešelj</izvorni_sadrzaj>
    <derivirana_varijabla naziv="DomainObject.Predmet.StrankaNazivFormated_1">RH,MINISTARSTVO FINANICJA,POREZNA UPRAVA,PODRUČNI URED DUBROVNIK,Hrvatska gospodarska komora,javnost Poduzetnička zona Opuzen d.o.o. " u stečaju",Gradimir Šešelj</derivirana_varijabla>
  </DomainObject.Predmet.StrankaNazivFormated>
  <DomainObject.Predmet.StrankaNazivFormatedOIB>
    <izvorni_sadrzaj>RH,MINISTARSTVO FINANICJA,POREZNA UPRAVA,PODRUČNI URED DUBROVNIK,Hrvatska gospodarska komora,javnost Poduzetnička zona Opuzen d.o.o. " u stečaju",Gradimir Šešelj</izvorni_sadrzaj>
    <derivirana_varijabla naziv="DomainObject.Predmet.StrankaNazivFormatedOIB_1">RH,MINISTARSTVO FINANICJA,POREZNA UPRAVA,PODRUČNI URED DUBROVNIK,Hrvatska gospodarska komora,javnost Poduzetnička zona Opuzen d.o.o. " u stečaju",Gradimir Šešelj</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_1">
      <item>RH,MINISTARSTVO FINANICJA,POREZNA UPRAVA,PODRUČNI URED DUBROVNIK</item>
      <item>Hrvatska gospodarska komora</item>
      <item>javnost Poduzetnička zona Opuzen d.o.o. " u stečaju"</item>
      <item>Gradimir Šešelj</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OIB_1">
      <item>RH,MINISTARSTVO FINANICJA,POREZNA UPRAVA,PODRUČNI URED DUBROVNIK</item>
      <item>Hrvatska gospodarska komora</item>
      <item>javnost Poduzetnička zona Opuzen d.o.o. " u stečaju"</item>
      <item>Gradimir Šešelj</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5109</properties:Characters>
  <properties:Lines>134</properties:Lines>
  <properties:Paragraphs>41</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6075</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2016-05-03T08:32:00Z</dcterms:created>
  <dc:creator>stanka grcic</dc:creator>
  <cp:lastModifiedBy>Mara Marčinko</cp:lastModifiedBy>
  <cp:lastPrinted>2016-05-03T09:05:00Z</cp:lastPrinted>
  <dcterms:modified xmlns:xsi="http://www.w3.org/2001/XMLSchema-instance" xsi:type="dcterms:W3CDTF">2016-05-03T09:34:00Z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