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0582" w14:paraId="a980582" w:rsidRDefault="00634744" w:rsidP="00634744" w:rsidR="00634744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634744" w:rsidP="00634744" w:rsidR="00634744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634744" w:rsidP="00634744" w:rsidR="00634744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634744" w:rsidP="00634744" w:rsidR="00634744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66 St-1558/2015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634744" w:rsidP="00634744" w:rsidR="0063474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</w:t>
      </w:r>
    </w:p>
    <w:p w:rsidRDefault="00634744" w:rsidP="00634744" w:rsidR="00634744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634744" w:rsidP="00634744" w:rsidR="00634744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31. </w:t>
      </w:r>
      <w:r w:rsidR="00024D3E">
        <w:rPr>
          <w:rFonts w:cs="Arial" w:eastAsia="Calibri" w:hAnsi="Arial" w:ascii="Arial"/>
          <w:sz w:val="24"/>
          <w:szCs w:val="24"/>
          <w:u w:val="single"/>
          <w:lang w:val="pl-PL"/>
        </w:rPr>
        <w:t>siječnja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107B53">
        <w:rPr>
          <w:rFonts w:cs="Arial" w:eastAsia="Calibri" w:hAnsi="Arial" w:ascii="Arial"/>
          <w:sz w:val="24"/>
          <w:szCs w:val="24"/>
          <w:u w:val="single"/>
          <w:lang w:val="pl-PL"/>
        </w:rPr>
        <w:t>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. s</w:t>
      </w:r>
      <w:r w:rsidR="00024D3E">
        <w:rPr>
          <w:rFonts w:cs="Arial" w:eastAsia="Calibri" w:hAnsi="Arial" w:ascii="Arial"/>
          <w:sz w:val="24"/>
          <w:szCs w:val="24"/>
          <w:u w:val="single"/>
          <w:lang w:val="pl-PL"/>
        </w:rPr>
        <w:t>vibnja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634744" w:rsidP="00634744" w:rsidR="00634744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1.Radnje koje je poduzeo stečajni upravitelj u izvještajnom razdoblju</w:t>
      </w:r>
    </w:p>
    <w:p w:rsidRDefault="00634744" w:rsidP="00634744" w:rsidR="00634744" w:rsidRPr="006628E4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6628E4">
        <w:rPr>
          <w:rFonts w:cs="Arial" w:eastAsia="Calibri" w:hAnsi="Arial" w:ascii="Arial"/>
          <w:sz w:val="24"/>
          <w:szCs w:val="24"/>
        </w:rPr>
        <w:t>Pratio spise koji se sada vode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u općinskom sudu u Novom Zagrebu, Stalna služba u Samoboru, br. Ovr-7227/15  a koji se odnosi na ovrhu nekretnine -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, 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za k</w:t>
      </w:r>
      <w:r w:rsidR="00FB333B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jeg je prijedlog za nastavak ovrhe podnio odvj.Marko Krpan,</w:t>
      </w:r>
      <w:r w:rsidR="00CC71C3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koji zastupa novog vjerovnika DDM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Invest</w:t>
      </w:r>
      <w:r w:rsidR="00CC71C3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III AG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,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- 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u TS Zg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br. Ovr-411/2016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a koji se odnosi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za nekretninu voćnjak Donja Pačetina,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Vrhovni sud je donio rješenje o sukobu nadležnosti i spis </w:t>
      </w:r>
      <w:r w:rsidR="00CC71C3">
        <w:rPr>
          <w:rFonts w:cs="Arial" w:eastAsia="Times New Roman" w:hAnsi="Arial" w:ascii="Arial"/>
          <w:sz w:val="24"/>
          <w:szCs w:val="24"/>
          <w:lang w:eastAsia="hr-HR"/>
        </w:rPr>
        <w:t>j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e proslijeđen Općinskom sudu u </w:t>
      </w:r>
      <w:r w:rsidR="00CC71C3">
        <w:rPr>
          <w:rFonts w:cs="Arial" w:eastAsia="Times New Roman" w:hAnsi="Arial" w:ascii="Arial"/>
          <w:sz w:val="24"/>
          <w:szCs w:val="24"/>
          <w:lang w:eastAsia="hr-HR"/>
        </w:rPr>
        <w:t>Zlataru, Stalna služba u Zaboku na br.Ovr-1519/2016.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2.Financijsko izvješće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2.1.Priliv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Od otvaranja stečajnog postupka do </w:t>
      </w:r>
      <w:r w:rsidR="00CC71C3">
        <w:rPr>
          <w:rFonts w:cs="Arial" w:eastAsia="Calibri" w:hAnsi="Arial" w:ascii="Arial"/>
          <w:sz w:val="24"/>
          <w:szCs w:val="24"/>
        </w:rPr>
        <w:t xml:space="preserve">31.siječnja 2018.god </w:t>
      </w:r>
      <w:r w:rsidR="00CC71C3" w:rsidRPr="002C149D">
        <w:rPr>
          <w:rFonts w:cs="Arial" w:eastAsia="Calibri" w:hAnsi="Arial" w:ascii="Arial"/>
          <w:sz w:val="24"/>
          <w:szCs w:val="24"/>
        </w:rPr>
        <w:t>ukupni priliv iznosi 6.039,2</w:t>
      </w:r>
      <w:r w:rsidR="00CC71C3">
        <w:rPr>
          <w:rFonts w:cs="Arial" w:eastAsia="Calibri" w:hAnsi="Arial" w:ascii="Arial"/>
          <w:sz w:val="24"/>
          <w:szCs w:val="24"/>
        </w:rPr>
        <w:t>9</w:t>
      </w:r>
      <w:r w:rsidR="00CC71C3" w:rsidRPr="002C149D">
        <w:rPr>
          <w:rFonts w:cs="Arial" w:eastAsia="Calibri" w:hAnsi="Arial" w:ascii="Arial"/>
          <w:sz w:val="24"/>
          <w:szCs w:val="24"/>
        </w:rPr>
        <w:t xml:space="preserve"> kn</w:t>
      </w:r>
      <w:r w:rsidRPr="002C149D">
        <w:rPr>
          <w:rFonts w:cs="Arial" w:eastAsia="Calibri" w:hAnsi="Arial" w:ascii="Arial"/>
          <w:sz w:val="24"/>
          <w:szCs w:val="24"/>
        </w:rPr>
        <w:t>, kao što je prikazano u prethodnim izvješćima.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U ovom izvještajnom razdoblju ostvaren je sljedeći priliv: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 pripis pasivne kamate ..........................................................      0,0</w:t>
      </w:r>
      <w:r w:rsidR="00CC71C3">
        <w:rPr>
          <w:rFonts w:cs="Arial" w:eastAsia="Calibri" w:hAnsi="Arial" w:ascii="Arial"/>
          <w:sz w:val="24"/>
          <w:szCs w:val="24"/>
        </w:rPr>
        <w:t>3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>
        <w:rPr>
          <w:rFonts w:cs="Arial" w:eastAsia="Calibri" w:hAnsi="Arial" w:ascii="Arial"/>
          <w:sz w:val="24"/>
          <w:szCs w:val="24"/>
        </w:rPr>
        <w:t>1.s</w:t>
      </w:r>
      <w:r w:rsidR="00CC71C3">
        <w:rPr>
          <w:rFonts w:cs="Arial" w:eastAsia="Calibri" w:hAnsi="Arial" w:ascii="Arial"/>
          <w:sz w:val="24"/>
          <w:szCs w:val="24"/>
        </w:rPr>
        <w:t>vibnja</w:t>
      </w:r>
      <w:r>
        <w:rPr>
          <w:rFonts w:cs="Arial" w:eastAsia="Calibri" w:hAnsi="Arial" w:ascii="Arial"/>
          <w:sz w:val="24"/>
          <w:szCs w:val="24"/>
        </w:rPr>
        <w:t xml:space="preserve"> 2018.god </w:t>
      </w:r>
      <w:r w:rsidRPr="002C149D">
        <w:rPr>
          <w:rFonts w:cs="Arial" w:eastAsia="Calibri" w:hAnsi="Arial" w:ascii="Arial"/>
          <w:sz w:val="24"/>
          <w:szCs w:val="24"/>
        </w:rPr>
        <w:t>sveukupni priliv iznosi 6.039,</w:t>
      </w:r>
      <w:r w:rsidR="00CC71C3">
        <w:rPr>
          <w:rFonts w:cs="Arial" w:eastAsia="Calibri" w:hAnsi="Arial" w:ascii="Arial"/>
          <w:sz w:val="24"/>
          <w:szCs w:val="24"/>
        </w:rPr>
        <w:t>32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2.2.Rashod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Od otvaranja stečajnog postupka do </w:t>
      </w:r>
      <w:r w:rsidR="00CC71C3">
        <w:rPr>
          <w:rFonts w:cs="Arial" w:eastAsia="Calibri" w:hAnsi="Arial" w:ascii="Arial"/>
          <w:sz w:val="24"/>
          <w:szCs w:val="24"/>
        </w:rPr>
        <w:t>31.siječnja 2018.</w:t>
      </w:r>
      <w:r w:rsidR="00CC71C3" w:rsidRPr="002C149D">
        <w:rPr>
          <w:rFonts w:cs="Arial" w:eastAsia="Calibri" w:hAnsi="Arial" w:ascii="Arial"/>
          <w:sz w:val="24"/>
          <w:szCs w:val="24"/>
        </w:rPr>
        <w:t xml:space="preserve"> ukupno plaćeni troškovi iznos</w:t>
      </w:r>
      <w:r w:rsidR="008D0234">
        <w:rPr>
          <w:rFonts w:cs="Arial" w:eastAsia="Calibri" w:hAnsi="Arial" w:ascii="Arial"/>
          <w:sz w:val="24"/>
          <w:szCs w:val="24"/>
        </w:rPr>
        <w:t>ili su</w:t>
      </w:r>
      <w:r w:rsidR="00CC71C3" w:rsidRPr="002C149D">
        <w:rPr>
          <w:rFonts w:cs="Arial" w:eastAsia="Calibri" w:hAnsi="Arial" w:ascii="Arial"/>
          <w:sz w:val="24"/>
          <w:szCs w:val="24"/>
        </w:rPr>
        <w:t xml:space="preserve"> 4.</w:t>
      </w:r>
      <w:r w:rsidR="00CC71C3">
        <w:rPr>
          <w:rFonts w:cs="Arial" w:eastAsia="Calibri" w:hAnsi="Arial" w:ascii="Arial"/>
          <w:sz w:val="24"/>
          <w:szCs w:val="24"/>
        </w:rPr>
        <w:t>612,43</w:t>
      </w:r>
      <w:r w:rsidRPr="002C149D">
        <w:rPr>
          <w:rFonts w:cs="Arial" w:eastAsia="Calibri" w:hAnsi="Arial" w:ascii="Arial"/>
          <w:sz w:val="24"/>
          <w:szCs w:val="24"/>
        </w:rPr>
        <w:t>, kao što je prikazano u prethodnim izvješćima.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plaćeni troškovi u ovom izvještajnom razdoblju iznose: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...............................................................       8</w:t>
      </w:r>
      <w:r w:rsidR="008D0234">
        <w:rPr>
          <w:rFonts w:cs="Arial" w:eastAsia="Calibri" w:hAnsi="Arial" w:ascii="Arial"/>
          <w:sz w:val="24"/>
          <w:szCs w:val="24"/>
        </w:rPr>
        <w:t>2,86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plaćeni računi za el.energiju (nekr.kuća – Mala Gorica)...........  </w:t>
      </w:r>
      <w:r w:rsidR="008D0234">
        <w:rPr>
          <w:rFonts w:cs="Arial" w:eastAsia="Calibri" w:hAnsi="Arial" w:ascii="Arial"/>
          <w:sz w:val="24"/>
          <w:szCs w:val="24"/>
          <w:u w:val="single"/>
        </w:rPr>
        <w:t xml:space="preserve">  90,04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           Ukupno: .........................................................................    </w:t>
      </w:r>
      <w:r w:rsidR="008D0234">
        <w:rPr>
          <w:rFonts w:cs="Arial" w:eastAsia="Calibri" w:hAnsi="Arial" w:ascii="Arial"/>
          <w:sz w:val="24"/>
          <w:szCs w:val="24"/>
        </w:rPr>
        <w:t>172,90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>
        <w:rPr>
          <w:rFonts w:cs="Arial" w:eastAsia="Calibri" w:hAnsi="Arial" w:ascii="Arial"/>
          <w:sz w:val="24"/>
          <w:szCs w:val="24"/>
        </w:rPr>
        <w:t>1.s</w:t>
      </w:r>
      <w:r w:rsidR="008D0234">
        <w:rPr>
          <w:rFonts w:cs="Arial" w:eastAsia="Calibri" w:hAnsi="Arial" w:ascii="Arial"/>
          <w:sz w:val="24"/>
          <w:szCs w:val="24"/>
        </w:rPr>
        <w:t>vibnja</w:t>
      </w:r>
      <w:r>
        <w:rPr>
          <w:rFonts w:cs="Arial" w:eastAsia="Calibri" w:hAnsi="Arial" w:ascii="Arial"/>
          <w:sz w:val="24"/>
          <w:szCs w:val="24"/>
        </w:rPr>
        <w:t xml:space="preserve"> 2018.</w:t>
      </w:r>
      <w:r w:rsidRPr="002C149D">
        <w:rPr>
          <w:rFonts w:cs="Arial" w:eastAsia="Calibri" w:hAnsi="Arial" w:ascii="Arial"/>
          <w:sz w:val="24"/>
          <w:szCs w:val="24"/>
        </w:rPr>
        <w:t xml:space="preserve"> sveukupno plaćeni troškovi iznose 4.</w:t>
      </w:r>
      <w:r w:rsidR="008D0234">
        <w:rPr>
          <w:rFonts w:cs="Arial" w:eastAsia="Calibri" w:hAnsi="Arial" w:ascii="Arial"/>
          <w:sz w:val="24"/>
          <w:szCs w:val="24"/>
        </w:rPr>
        <w:t>785,33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Stanje žiro računa na dan </w:t>
      </w:r>
      <w:r w:rsidR="008D0234">
        <w:rPr>
          <w:rFonts w:cs="Arial" w:eastAsia="Calibri" w:hAnsi="Arial" w:ascii="Arial"/>
          <w:sz w:val="24"/>
          <w:szCs w:val="24"/>
        </w:rPr>
        <w:t>14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8D0234">
        <w:rPr>
          <w:rFonts w:cs="Arial" w:eastAsia="Calibri" w:hAnsi="Arial" w:ascii="Arial"/>
          <w:sz w:val="24"/>
          <w:szCs w:val="24"/>
        </w:rPr>
        <w:t>travnja</w:t>
      </w:r>
      <w:r w:rsidRPr="002C149D">
        <w:rPr>
          <w:rFonts w:cs="Arial" w:eastAsia="Calibri" w:hAnsi="Arial" w:ascii="Arial"/>
          <w:sz w:val="24"/>
          <w:szCs w:val="24"/>
        </w:rPr>
        <w:t xml:space="preserve"> 201</w:t>
      </w:r>
      <w:r>
        <w:rPr>
          <w:rFonts w:cs="Arial" w:eastAsia="Calibri" w:hAnsi="Arial" w:ascii="Arial"/>
          <w:sz w:val="24"/>
          <w:szCs w:val="24"/>
        </w:rPr>
        <w:t>8</w:t>
      </w:r>
      <w:r w:rsidRPr="002C149D">
        <w:rPr>
          <w:rFonts w:cs="Arial" w:eastAsia="Calibri" w:hAnsi="Arial" w:ascii="Arial"/>
          <w:sz w:val="24"/>
          <w:szCs w:val="24"/>
        </w:rPr>
        <w:t>.god. (izv.br.</w:t>
      </w:r>
      <w:r w:rsidR="008D0234">
        <w:rPr>
          <w:rFonts w:cs="Arial" w:eastAsia="Calibri" w:hAnsi="Arial" w:ascii="Arial"/>
          <w:sz w:val="24"/>
          <w:szCs w:val="24"/>
        </w:rPr>
        <w:t>11</w:t>
      </w:r>
      <w:r w:rsidRPr="002C149D">
        <w:rPr>
          <w:rFonts w:cs="Arial" w:eastAsia="Calibri" w:hAnsi="Arial" w:ascii="Arial"/>
          <w:sz w:val="24"/>
          <w:szCs w:val="24"/>
        </w:rPr>
        <w:t>.) iznosi 1.</w:t>
      </w:r>
      <w:r w:rsidR="008D0234">
        <w:rPr>
          <w:rFonts w:cs="Arial" w:eastAsia="Calibri" w:hAnsi="Arial" w:ascii="Arial"/>
          <w:sz w:val="24"/>
          <w:szCs w:val="24"/>
        </w:rPr>
        <w:t>254,00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neplaćeni troškovi: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ostvareni su sljedeći troškovi, koji do sada nisu plaćeni:</w:t>
      </w:r>
    </w:p>
    <w:p w:rsidRDefault="00634744" w:rsidP="00634744" w:rsidR="0063474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lastRenderedPageBreak/>
        <w:t>trošak vlastitog auta u službene svrhe</w:t>
      </w:r>
      <w:r w:rsidRPr="002C149D">
        <w:rPr>
          <w:rFonts w:cs="Arial" w:eastAsia="Calibri" w:hAnsi="Arial" w:ascii="Arial"/>
          <w:sz w:val="24"/>
          <w:szCs w:val="24"/>
        </w:rPr>
        <w:br/>
        <w:t xml:space="preserve"> (XII.mj./16, I.mj./17; II.mj./17; V.mj./17 i IX.mj/17)  ................     858,00 kn</w:t>
      </w:r>
    </w:p>
    <w:p w:rsidRDefault="00634744" w:rsidP="00634744" w:rsidR="0063474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trošak telefona</w:t>
      </w:r>
      <w:r w:rsidR="008D0234"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</w:rPr>
        <w:t>(XII.mj./16; VI.mj./17</w:t>
      </w:r>
      <w:r w:rsidR="008D0234">
        <w:rPr>
          <w:rFonts w:cs="Arial" w:eastAsia="Calibri" w:hAnsi="Arial" w:ascii="Arial"/>
          <w:sz w:val="24"/>
          <w:szCs w:val="24"/>
        </w:rPr>
        <w:t xml:space="preserve">; </w:t>
      </w:r>
      <w:r w:rsidRPr="002C149D">
        <w:rPr>
          <w:rFonts w:cs="Arial" w:eastAsia="Calibri" w:hAnsi="Arial" w:ascii="Arial"/>
          <w:sz w:val="24"/>
          <w:szCs w:val="24"/>
        </w:rPr>
        <w:t>IX.</w:t>
      </w:r>
      <w:r w:rsidR="008D0234">
        <w:rPr>
          <w:rFonts w:cs="Arial" w:eastAsia="Calibri" w:hAnsi="Arial" w:ascii="Arial"/>
          <w:sz w:val="24"/>
          <w:szCs w:val="24"/>
        </w:rPr>
        <w:t>mj</w:t>
      </w:r>
      <w:r w:rsidRPr="002C149D">
        <w:rPr>
          <w:rFonts w:cs="Arial" w:eastAsia="Calibri" w:hAnsi="Arial" w:ascii="Arial"/>
          <w:sz w:val="24"/>
          <w:szCs w:val="24"/>
        </w:rPr>
        <w:t>./17</w:t>
      </w:r>
      <w:r w:rsidR="008D0234">
        <w:rPr>
          <w:rFonts w:cs="Arial" w:eastAsia="Calibri" w:hAnsi="Arial" w:ascii="Arial"/>
          <w:sz w:val="24"/>
          <w:szCs w:val="24"/>
        </w:rPr>
        <w:t>; I.mj./18 i III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8D0234">
        <w:rPr>
          <w:rFonts w:cs="Arial" w:eastAsia="Calibri" w:hAnsi="Arial" w:ascii="Arial"/>
          <w:sz w:val="24"/>
          <w:szCs w:val="24"/>
        </w:rPr>
        <w:t>mj./18.</w:t>
      </w:r>
      <w:r w:rsidRPr="002C149D">
        <w:rPr>
          <w:rFonts w:cs="Arial" w:eastAsia="Calibri" w:hAnsi="Arial" w:ascii="Arial"/>
          <w:sz w:val="24"/>
          <w:szCs w:val="24"/>
        </w:rPr>
        <w:t>) ...............</w:t>
      </w:r>
      <w:r w:rsidR="008D0234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</w:rPr>
        <w:t xml:space="preserve">   </w:t>
      </w:r>
      <w:r w:rsidR="008D0234">
        <w:rPr>
          <w:rFonts w:cs="Arial" w:eastAsia="Calibri" w:hAnsi="Arial" w:ascii="Arial"/>
          <w:sz w:val="24"/>
          <w:szCs w:val="24"/>
        </w:rPr>
        <w:t>2</w:t>
      </w:r>
      <w:r w:rsidRPr="002C149D">
        <w:rPr>
          <w:rFonts w:cs="Arial" w:eastAsia="Calibri" w:hAnsi="Arial" w:ascii="Arial"/>
          <w:sz w:val="24"/>
          <w:szCs w:val="24"/>
        </w:rPr>
        <w:t>50,00 kn</w:t>
      </w:r>
    </w:p>
    <w:p w:rsidRDefault="00634744" w:rsidP="00634744" w:rsidR="0063474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poštarina i kopiranje ...............................................................       39,20 kn</w:t>
      </w:r>
    </w:p>
    <w:p w:rsidRDefault="00634744" w:rsidP="00634744" w:rsidR="00634744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suradnik za administrativne poslove (popis imovine,</w:t>
      </w:r>
    </w:p>
    <w:p w:rsidRDefault="00634744" w:rsidP="00634744" w:rsidR="00634744" w:rsidRPr="002C149D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  <w:u w:val="single"/>
        </w:rPr>
        <w:t>obrada tražbina i izračun kamate za I.-viši ispl.red) bruto .....    2.039,01 kn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  <w:t>Ukupno: .............................................................        3.</w:t>
      </w:r>
      <w:r w:rsidR="00515499">
        <w:rPr>
          <w:rFonts w:cs="Arial" w:eastAsia="Times New Roman" w:hAnsi="Arial" w:ascii="Arial"/>
          <w:bCs/>
          <w:sz w:val="24"/>
          <w:szCs w:val="24"/>
        </w:rPr>
        <w:t>1</w:t>
      </w:r>
      <w:r w:rsidRPr="002C149D">
        <w:rPr>
          <w:rFonts w:cs="Arial" w:eastAsia="Times New Roman" w:hAnsi="Arial" w:ascii="Arial"/>
          <w:bCs/>
          <w:sz w:val="24"/>
          <w:szCs w:val="24"/>
        </w:rPr>
        <w:t>86,21 kn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2C149D">
        <w:rPr>
          <w:rFonts w:cs="Arial" w:eastAsia="Times New Roman" w:hAnsi="Arial" w:ascii="Arial"/>
          <w:b/>
          <w:bCs/>
          <w:sz w:val="24"/>
          <w:szCs w:val="24"/>
        </w:rPr>
        <w:t>2.3.Predračun troškova za naredno tromjesečno razdoblje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poštanski troškovi (100,00 kn/mjes) ...............................................    300,00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telefona (50,00 kn/mjes).....................................................      150,00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uredskog materijala (100,00 kn/mjes) ..................................    300,00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fotokopiranja (100,00 kn/mjes) .............................................    300,00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(100,00 kn/mjes) .............................................    300,00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osobnog automobila u služb.svrhe ......................................  1.000,00 kn</w:t>
      </w:r>
    </w:p>
    <w:p w:rsidRDefault="00634744" w:rsidP="00634744" w:rsidR="00634744" w:rsidRPr="002C149D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suradnik za administrativne poslove, i knjigovodstvo</w:t>
      </w:r>
      <w:r w:rsidRPr="002C149D"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  <w:u w:val="single"/>
        </w:rPr>
        <w:t>(1.000,00 kn/mjes ) .............................................................................. 3.000,00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ab/>
        <w:t>Ukupno .................................................................................    5.350,00 kn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3.Popis imovine i obveza</w:t>
      </w: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3.1.Nekretnine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●3.1.1. poslovni objekt proizvodna hala Donja Pačetina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4.395m².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06.11.2009. broj Z-2641/09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21.05.2013. broj Z-1153/13 predbilježuje se pravo zaloga na nekretnine za iznos od 5.000.000,00 EUR (slovima:petmilijunaeura) isplaćeno u EUR-ima, s fiksnom kamatnom stopom od 7,7% godišnje,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4.Zaprimljeno 21.02.2014. broj Z-441/14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uknjižio je pravo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t>zaloga a radi osiguranja novčane tražbine  u iznosu od 3.618.796,05 kn, zajedno sa zakonskom zateznom kamatom</w:t>
      </w:r>
      <w:r w:rsidR="00515499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Založno pravo ustupljeno je DDM INVEST III AG,  a</w:t>
      </w:r>
      <w:r w:rsidR="00107B53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="00515499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što je 27.prosinca 2017.godine upisano u zemljišne knjige.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za graditeljstvo Daria Halbauera iz Zagreba i revidirana po Raiffeisen consulting d.o.o. na iznos 1.225.000,00 EUR. 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inicirao je prodaju u ovršnom postupku pri Općinskom sudu u Zaboku pod.br. Ovr-325/13, a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pod br. Ovr-1422/2012, međutim kako niti na drugom ročištu određenom za prodaju nekretnine nije bilo kupaca ovršni postupak je obustavljen.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ovršnom postupku radi prodaje nekretnine Općinski sud u Zaboku je zaključkom od 13.rujna 2013. godine utvrdio da vrijednost nekretnine iznosi 9.759.300,58 kn.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Kako su se stekli uvjeti za prodaju nekretnine u stečajnom postupku, stečajni upravitelj kontaktirao je punomoćnika razlučnog vjerovnika radi prodaje u stečajnom postupku, po početnoj cijeni kao što je utvrđeno zaključkom za prodaju u ovršnom postupku.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Razlučni vjerovnik nije se usuglasio s navedenom početnom cijenom, te je predložio da će angažirati vještaka koji će izraditi novu procjenu. 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međuvremenu je zaprimljen dopis i punomoć Odvjetničkog društva KALLAY &amp; PARTNERI d.o.o. da je vjerovnik POSOJILNICA BANK otkazao punomoć odvjetniku Marku Paulinoviću, te da nadalje vjerovnika zastupa Odvjetničko društvo KALLAY &amp; PARTNERI d.o.o. Zagreb, Ilica 1A/III.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Slijedom navedenog održan je sastanak u Odvjetničkom društvu KALLAY &amp; PARTNERI d.o.o. s odvjetnicom Dinom Slunjski, na kojem ih je steč.upravitelj informirao da će se nekretnine prodavati u stečajnom postupku i da čekamo njihovu novu procjenu vrijednosti nekretnina. 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Nakon toga, stečajni upravitelj je zaprimio procjenu nekretnine, koja je procijenjena na iznos 471.000,00 €.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3.1.2.  voćnjak Donja Pačetina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upisan je u zemljišne knjige Zemljišnoknjižnog odjela Zabok, k.o. 334359 Donja Pačetina, z.k.uložak 2895, k.č.386/1 voćnjak 324m².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30.08.2011. broj Z-1984/11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 inicirao je prodaju u ovršnom postupku pri Općinskom sudu u Zaboku pod.br. Ovr-325/13, međutim Općinski sud u Zaboku oglasio se stvarno nenadležnim i ustupio predmet Trgovačkom sudu u Zagrebu, gdje se vodi pod br. Ovr-411/2016, i predmet je dostavljen Vrhovnom sudu na rješavanje sukoba nadležnosti.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Vrhovni sud je u siječnju 2018.godine donio rješenje o sukobu nadležnosti i spis </w:t>
      </w:r>
      <w:r w:rsidR="00107B53">
        <w:rPr>
          <w:rFonts w:cs="Arial" w:eastAsia="Times New Roman" w:hAnsi="Arial" w:ascii="Arial"/>
          <w:sz w:val="24"/>
          <w:szCs w:val="24"/>
          <w:lang w:eastAsia="hr-HR"/>
        </w:rPr>
        <w:t xml:space="preserve">je s </w:t>
      </w:r>
      <w:r>
        <w:rPr>
          <w:rFonts w:cs="Arial" w:eastAsia="Times New Roman" w:hAnsi="Arial" w:ascii="Arial"/>
          <w:sz w:val="24"/>
          <w:szCs w:val="24"/>
          <w:lang w:eastAsia="hr-HR"/>
        </w:rPr>
        <w:t>Trgovačkog suda u Zagrebu proslijeđen Općinskom sudu u Zlataru, Stalna služba u Zaboku.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3.1.3.  kuća s dvorom Mala Gorica, Samobor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1.108m².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634744" w:rsidP="00634744" w:rsidR="00634744">
      <w:pPr>
        <w:spacing w:lineRule="atLeast" w:line="0" w:after="0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Zaprimljeno 11.09.2008. broj Z-4465/08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založno pravo za odobreni kredit u iznosu kunske protuvrijednosti 470.000,00 CHF sa zakonskom zateznom kamatom, te za 400.000,00 EUR s kamatom.</w:t>
      </w:r>
    </w:p>
    <w:p w:rsidRDefault="00107B53" w:rsidP="00634744" w:rsidR="00107B53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Založno pravo ustupljeno je DDM INVEST III AG,  a što je 27.prosinca 2017.godine upisano u zemljišne knjige</w:t>
      </w:r>
    </w:p>
    <w:p w:rsidRDefault="00634744" w:rsidP="00634744" w:rsidR="00634744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2.Zaprimljeno 07.01.2013. broj Z-49/13 zabilježba je ovrha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FINANCIJA, POREZNA UPRAVA pod br. Ovr-1529/12.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20.05.2013. broj Z-1859/13 predbilježuje se pravo zaloga na nekretnine za iznos od 5.000.000,00 EUR (slovima:petmilijunaeura) isplaćeno u EUR-ima,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Dariu Šereru na iznos 1.280.564,00 kn. 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razlučni vjerovnici 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i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 inicirali su ovršne postupke, koji su se vodili u općinskom sudu u Novom Zagrebu, Stalna služba u Samoboru, te su postupci spojeni i pod novim br. Ovr-7227/15  ustupljeni Trgovačkom sudu u Zagrebu.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Zbog sukoba nadležnosti Trgovački sud u Zagrebu (pod br. Ovr-8/2017) vratio je predmet Općinskom sudu u Novom Zagrebu, Stalna služba u Samoboru, gdje se sada vodi još uvijek pod starim brojem Ovr-7227/15.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3.2.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Pokretnine: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ab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Pokretna imovina je unovčena</w:t>
      </w:r>
      <w:r>
        <w:rPr>
          <w:rFonts w:cs="Arial" w:eastAsia="Times New Roman" w:hAnsi="Arial" w:ascii="Arial"/>
          <w:sz w:val="24"/>
          <w:szCs w:val="24"/>
          <w:lang w:eastAsia="hr-HR"/>
        </w:rPr>
        <w:t>, ka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o što je prikazano u prethodnim redovnim izvješćima.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lastRenderedPageBreak/>
        <w:t>3.3.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Obveze: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Dospjeli neplaćeni trošk. steč. postupka ………..……………………… 3.</w:t>
      </w:r>
      <w:r w:rsidR="00107B53">
        <w:rPr>
          <w:rFonts w:cs="Arial" w:eastAsia="Calibri" w:hAnsi="Arial" w:ascii="Arial"/>
          <w:sz w:val="24"/>
          <w:szCs w:val="24"/>
        </w:rPr>
        <w:t>1</w:t>
      </w:r>
      <w:r w:rsidRPr="002C149D">
        <w:rPr>
          <w:rFonts w:cs="Arial" w:eastAsia="Calibri" w:hAnsi="Arial" w:ascii="Arial"/>
          <w:sz w:val="24"/>
          <w:szCs w:val="24"/>
        </w:rPr>
        <w:t>86,21</w:t>
      </w:r>
      <w:r w:rsidRPr="002C149D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634744" w:rsidP="00634744" w:rsidR="00634744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634744" w:rsidP="00634744" w:rsidR="00634744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Predračun troškova za naredno tromjesečno razdoblje ….. …………. 5.350,00 kn</w:t>
      </w:r>
    </w:p>
    <w:p w:rsidRDefault="00634744" w:rsidP="00634744" w:rsidR="00634744" w:rsidRPr="002C149D">
      <w:pPr>
        <w:spacing w:lineRule="auto" w:line="240" w:after="0"/>
        <w:ind w:hanging="654" w:left="567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……………………   750.149,23 kn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-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    16.245.956,69 kn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Sveukupno  utvrđene obveze stečajnog dužnika iznose 17.132.</w:t>
      </w:r>
      <w:r w:rsidR="00107B53"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92,73 kn                                    + troškovi za nagradu stečajnom upravitelju po odluci stečajnog suca.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34744" w:rsidP="00634744" w:rsidR="00634744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634744" w:rsidP="00634744" w:rsidR="00634744" w:rsidRPr="002C149D">
      <w:pPr>
        <w:pStyle w:val="Odlomakpopisa"/>
        <w:spacing w:lineRule="auto" w:line="240" w:after="80"/>
        <w:ind w:left="1080"/>
        <w:rPr>
          <w:rFonts w:cs="Arial" w:eastAsia="Calibri" w:hAnsi="Arial" w:ascii="Arial"/>
          <w:sz w:val="24"/>
          <w:szCs w:val="24"/>
          <w:lang w:val="pl-PL"/>
        </w:rPr>
      </w:pPr>
    </w:p>
    <w:p w:rsidRDefault="00634744" w:rsidP="00107B53" w:rsidR="00634744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- za nekretninu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k.č.377, kuća br. BB, zgrada, dvorište i pašnjak, ukupno 4.395m² , k.o. 334359 Donja Pačetina,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pričekati završetak</w:t>
      </w:r>
      <w:r w:rsidR="00107B53">
        <w:rPr>
          <w:rFonts w:cs="Arial" w:eastAsia="Calibri" w:hAnsi="Arial" w:ascii="Arial"/>
          <w:sz w:val="24"/>
          <w:szCs w:val="24"/>
          <w:lang w:val="pl-PL"/>
        </w:rPr>
        <w:t xml:space="preserve"> </w:t>
      </w:r>
      <w:r w:rsidR="00107B53">
        <w:rPr>
          <w:rFonts w:cs="Arial" w:eastAsia="Times New Roman" w:hAnsi="Arial" w:ascii="Arial"/>
          <w:sz w:val="24"/>
          <w:szCs w:val="24"/>
          <w:lang w:eastAsia="hr-HR"/>
        </w:rPr>
        <w:t>Ovr-1519/2016, koja se vodi u Općinskom sudu u Zlataru, Stalna služba u Zaboku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i zajedno s nekretninom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k.č.386/1 voćnjak 324m²,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predložiti prodaju kao jedne gospodarske cjeline,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 w:rsidR="00107B53">
        <w:rPr>
          <w:rFonts w:cs="Arial" w:eastAsia="Calibri" w:hAnsi="Arial" w:ascii="Arial"/>
          <w:sz w:val="24"/>
          <w:szCs w:val="24"/>
          <w:lang w:val="pl-PL"/>
        </w:rPr>
        <w:t>pratiti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postupanje Opć.suda u Novom Zagrebu, Stalna služba u Samoboru na br. Ovr-7227/2015 koji se vodi radi ovrhe na nekretnini 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="00107B53">
        <w:rPr>
          <w:rFonts w:cs="Arial" w:eastAsia="Times New Roman" w:hAnsi="Arial" w:ascii="Arial"/>
          <w:sz w:val="24"/>
          <w:szCs w:val="24"/>
          <w:lang w:eastAsia="hr-HR"/>
        </w:rPr>
        <w:t>, te po završetku ovršnog postupka predložiti prodaju u stečajnom postupku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634744" w:rsidP="00634744" w:rsidR="00634744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34744" w:rsidP="00634744" w:rsidR="00634744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634744" w:rsidP="00634744" w:rsidR="0063474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634744" w:rsidP="00634744" w:rsidR="00634744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Zagreb, 1. s</w:t>
      </w:r>
      <w:r w:rsidR="00107B53">
        <w:rPr>
          <w:rFonts w:cs="Arial" w:eastAsia="Calibri" w:hAnsi="Arial" w:ascii="Arial"/>
          <w:sz w:val="24"/>
          <w:szCs w:val="24"/>
          <w:u w:val="single"/>
          <w:lang w:val="pl-PL"/>
        </w:rPr>
        <w:t>vibanj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634744" w:rsidP="00634744" w:rsidR="00634744" w:rsidRPr="002C149D">
      <w:pPr>
        <w:rPr>
          <w:rFonts w:cs="Arial" w:hAnsi="Arial" w:ascii="Arial"/>
          <w:sz w:val="24"/>
          <w:szCs w:val="24"/>
        </w:rPr>
      </w:pPr>
    </w:p>
    <w:p w:rsidRDefault="00634744" w:rsidP="00634744" w:rsidR="00634744" w:rsidRPr="002C149D">
      <w:pPr>
        <w:rPr>
          <w:rFonts w:cs="Arial" w:hAnsi="Arial" w:ascii="Arial"/>
          <w:sz w:val="24"/>
          <w:szCs w:val="24"/>
        </w:rPr>
      </w:pPr>
    </w:p>
    <w:p w:rsidRDefault="00486898" w:rsidR="00486898"/>
    <w:sectPr w:rsidR="004868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744"/>
    <w:rsid w:val="00024D3E"/>
    <w:rsid w:val="00107B53"/>
    <w:rsid w:val="00486898"/>
    <w:rsid w:val="00515499"/>
    <w:rsid w:val="005E33CE"/>
    <w:rsid w:val="00634744"/>
    <w:rsid w:val="00703F15"/>
    <w:rsid w:val="008D0234"/>
    <w:rsid w:val="00CC71C3"/>
    <w:rsid w:val="00D5271D"/>
    <w:rsid w:val="00FB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7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47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3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3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1D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1D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1D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1D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7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47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3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3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1D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1D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1D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1D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1525</properties:Words>
  <properties:Characters>10208</properties:Characters>
  <properties:Lines>231</properties:Lines>
  <properties:Paragraphs>93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2018-05-07T04:46:00Z</dcterms:created>
  <dc:creator>Josip</dc:creator>
  <cp:lastModifiedBy>Ivana Stampf</cp:lastModifiedBy>
  <cp:lastPrinted>2018-05-02T16:12:00Z</cp:lastPrinted>
  <dcterms:modified xmlns:xsi="http://www.w3.org/2001/XMLSchema-instance" xsi:type="dcterms:W3CDTF">2018-05-07T04:46:00Z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St-1558/2015-25 / Podnesak - Izvješće stečajnog upravitelja (Obrazac 20-7.REDOVNO IZVJ.31.1.-1.5.18_.docx)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