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6c63" w14:paraId="31f6c63" w:rsidRDefault="00A71782" w:rsidP="00B005AD" w:rsidR="003239B8">
      <w:pPr>
        <w15:collapsed w:val="false"/>
      </w:pPr>
      <w:bookmarkStart w:name="_GoBack" w:id="0"/>
      <w:bookmarkEnd w:id="0"/>
      <w:r>
        <w:rPr>
          <w:rFonts w:cstheme="minorHAnsi"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o:spid="_x0000_s1026" id="Text Box 2" style="position:absolute;margin-left:0;margin-top:12.1pt;width:268.95pt;height:115.8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type="#_x0000_t202" o:gfxdata="">
            <v:textbox>
              <w:txbxContent>
                <w:p w:rsidRDefault="0075082B" w:rsidP="0075082B" w:rsidR="0075082B" w:rsidRPr="00FD25A9">
                  <w:pPr>
                    <w:spacing w:lineRule="auto" w:line="360"/>
                    <w:rPr>
                      <w:b/>
                    </w:rPr>
                  </w:pPr>
                  <w:r w:rsidRPr="00FD25A9">
                    <w:rPr>
                      <w:b/>
                    </w:rPr>
                    <w:t>TRGOVAČKI SUD U BJELOVARU</w:t>
                  </w:r>
                </w:p>
                <w:p w:rsidRDefault="0075082B" w:rsidP="0075082B" w:rsidR="0075082B" w:rsidRPr="00FD25A9">
                  <w:pPr>
                    <w:spacing w:lineRule="auto" w:line="360"/>
                    <w:rPr>
                      <w:b/>
                    </w:rPr>
                  </w:pPr>
                  <w:r w:rsidRPr="00FD25A9">
                    <w:rPr>
                      <w:b/>
                    </w:rPr>
                    <w:t xml:space="preserve">Poslovni broj: </w:t>
                  </w:r>
                  <w:r w:rsidR="007E0DA8" w:rsidRPr="007E0DA8">
                    <w:rPr>
                      <w:b/>
                    </w:rPr>
                    <w:t>St-128/2018</w:t>
                  </w:r>
                </w:p>
                <w:p w:rsidRDefault="0075082B" w:rsidP="0075082B" w:rsidR="0075082B" w:rsidRPr="005801B5">
                  <w:pPr>
                    <w:spacing w:lineRule="auto" w:line="360"/>
                    <w:rPr>
                      <w:b/>
                    </w:rPr>
                  </w:pPr>
                  <w:r w:rsidRPr="00FD25A9">
                    <w:rPr>
                      <w:b/>
                    </w:rPr>
                    <w:t>Naziv stečajnog dužnika: Stečajna masa iza AUTO KLIK d.o.o. u stečaju, OIB: 94378482101</w:t>
                  </w:r>
                </w:p>
              </w:txbxContent>
            </v:textbox>
            <w10:wrap anchorx="margin" type="square"/>
          </v:shape>
        </w:pict>
      </w:r>
    </w:p>
    <w:p w:rsidRDefault="0075082B" w:rsidP="00B005AD" w:rsidR="0075082B"/>
    <w:p w:rsidRDefault="0075082B" w:rsidP="00B005AD" w:rsidR="0075082B"/>
    <w:p w:rsidRDefault="0075082B" w:rsidP="00B005AD" w:rsidR="0075082B"/>
    <w:p w:rsidRDefault="0075082B" w:rsidP="00B005AD" w:rsidR="0075082B"/>
    <w:p w:rsidRDefault="0075082B" w:rsidP="00B005AD" w:rsidR="0075082B"/>
    <w:p w:rsidRDefault="0075082B" w:rsidP="00B005AD" w:rsidR="0075082B"/>
    <w:p w:rsidRDefault="00B005AD" w:rsidP="0075082B" w:rsidR="00B005AD" w:rsidRPr="0075082B">
      <w:pPr>
        <w:jc w:val="center"/>
        <w:rPr>
          <w:b/>
        </w:rPr>
      </w:pPr>
      <w:r w:rsidRPr="0075082B">
        <w:rPr>
          <w:b/>
        </w:rPr>
        <w:t>IZVJEŠĆE STEČAJNOG UPRAVITELJA</w:t>
      </w:r>
    </w:p>
    <w:p w:rsidRDefault="003239B8" w:rsidP="00B005AD" w:rsidR="003239B8"/>
    <w:p w:rsidRDefault="00BB280B" w:rsidP="00B005AD" w:rsidR="00BB280B"/>
    <w:p w:rsidRDefault="00BB280B" w:rsidP="00370E13" w:rsidR="00932B74">
      <w:pPr>
        <w:jc w:val="both"/>
      </w:pPr>
      <w:r>
        <w:t xml:space="preserve">Nastavno na izvješće od 3. </w:t>
      </w:r>
      <w:r w:rsidR="000B3183">
        <w:t>listopada</w:t>
      </w:r>
      <w:r>
        <w:t xml:space="preserve"> 2018. u kojem je predložen a  </w:t>
      </w:r>
      <w:r w:rsidR="000B3183">
        <w:t>zatim</w:t>
      </w:r>
      <w:r>
        <w:t xml:space="preserve"> od Suda  i odobren završni diobni popis, iznosim da su vjerovnici viših redova namireni u cijelosti </w:t>
      </w:r>
      <w:r w:rsidR="000B3183">
        <w:t>sukladno</w:t>
      </w:r>
      <w:r>
        <w:t xml:space="preserve"> popisu</w:t>
      </w:r>
      <w:r w:rsidR="00932B74">
        <w:t>.</w:t>
      </w:r>
      <w:r w:rsidR="00C3625A">
        <w:t xml:space="preserve"> </w:t>
      </w:r>
    </w:p>
    <w:p w:rsidRDefault="00932B74" w:rsidP="00370E13" w:rsidR="00932B74" w:rsidRPr="00370E13">
      <w:pPr>
        <w:jc w:val="both"/>
        <w:rPr>
          <w:i/>
        </w:rPr>
      </w:pPr>
    </w:p>
    <w:p w:rsidRDefault="00370E13" w:rsidP="00370E13" w:rsidR="00370E13">
      <w:pPr>
        <w:jc w:val="both"/>
        <w:rPr>
          <w:i/>
        </w:rPr>
      </w:pPr>
      <w:r>
        <w:rPr>
          <w:i/>
        </w:rPr>
        <w:t>B</w:t>
      </w:r>
      <w:r w:rsidR="00347F17" w:rsidRPr="00370E13">
        <w:rPr>
          <w:i/>
        </w:rPr>
        <w:t xml:space="preserve">ankovni izvodi računa stečajne mase i </w:t>
      </w:r>
      <w:r w:rsidR="000B3183" w:rsidRPr="00370E13">
        <w:rPr>
          <w:i/>
        </w:rPr>
        <w:t>uplatnice</w:t>
      </w:r>
      <w:r>
        <w:rPr>
          <w:i/>
        </w:rPr>
        <w:t xml:space="preserve"> u prilogu.</w:t>
      </w:r>
    </w:p>
    <w:p w:rsidRDefault="00370E13" w:rsidP="00370E13" w:rsidR="00370E13" w:rsidRPr="00370E13">
      <w:pPr>
        <w:jc w:val="both"/>
      </w:pPr>
    </w:p>
    <w:p w:rsidRDefault="00370E13" w:rsidP="00370E13" w:rsidR="00370E13">
      <w:pPr>
        <w:jc w:val="both"/>
      </w:pPr>
      <w:r>
        <w:t>Također, na stari račun stečajnog dužnika</w:t>
      </w:r>
      <w:r w:rsidR="00C3625A">
        <w:t xml:space="preserve"> (otvoren sa starim OIB-om)</w:t>
      </w:r>
      <w:r>
        <w:t xml:space="preserve">, otvoren u periodu od  </w:t>
      </w:r>
      <w:proofErr w:type="spellStart"/>
      <w:r>
        <w:t>ovosudskog</w:t>
      </w:r>
      <w:proofErr w:type="spellEnd"/>
      <w:r>
        <w:t xml:space="preserve"> </w:t>
      </w:r>
      <w:r w:rsidR="000B3183">
        <w:t>rješenja</w:t>
      </w:r>
      <w:r>
        <w:t xml:space="preserve"> o nastavku postupka</w:t>
      </w:r>
      <w:r w:rsidR="000B3183">
        <w:t xml:space="preserve"> </w:t>
      </w:r>
      <w:r>
        <w:t xml:space="preserve">do konačnog </w:t>
      </w:r>
      <w:r w:rsidR="000B3183">
        <w:t>dodjeljivanja</w:t>
      </w:r>
      <w:r>
        <w:t xml:space="preserve"> OIB-a stečajnog masi od strane Porezne uprave koje je </w:t>
      </w:r>
      <w:r w:rsidR="000B3183">
        <w:t>trajalo</w:t>
      </w:r>
      <w:r>
        <w:t xml:space="preserve"> 8 mjeseci, pristigla je </w:t>
      </w:r>
      <w:r w:rsidR="000B3183">
        <w:t>uplata</w:t>
      </w:r>
      <w:r>
        <w:t xml:space="preserve"> od tuženika u upravnim postupcima, te je </w:t>
      </w:r>
      <w:r w:rsidR="000B3183">
        <w:t>stečajna</w:t>
      </w:r>
      <w:r>
        <w:t xml:space="preserve"> masa na taj način dodatno uvećana. Taj trošak stečajne mase pripada punomoćniku koji je vodio predmetne postupke, sve kako je izloženo u prvotnom izvješću o potrebi nastavljanja stečajnog postupka radi </w:t>
      </w:r>
      <w:r w:rsidR="000B3183">
        <w:t>stranačke</w:t>
      </w:r>
      <w:r>
        <w:t xml:space="preserve"> </w:t>
      </w:r>
      <w:r w:rsidR="000B3183">
        <w:t>sposobnosti</w:t>
      </w:r>
      <w:r>
        <w:t xml:space="preserve"> i ugovora o </w:t>
      </w:r>
      <w:r w:rsidR="000B3183">
        <w:t>za</w:t>
      </w:r>
      <w:r>
        <w:t xml:space="preserve">stupanju po kojem će se </w:t>
      </w:r>
      <w:r w:rsidR="000B3183">
        <w:t>punomoćnik</w:t>
      </w:r>
      <w:r>
        <w:t xml:space="preserve"> namiriti samo u slučaju </w:t>
      </w:r>
      <w:r w:rsidR="000B3183">
        <w:t>uspjeha</w:t>
      </w:r>
      <w:r>
        <w:t xml:space="preserve"> u </w:t>
      </w:r>
      <w:r w:rsidR="000B3183">
        <w:t>sporu</w:t>
      </w:r>
      <w:r>
        <w:t>.</w:t>
      </w:r>
    </w:p>
    <w:p w:rsidRDefault="00370E13" w:rsidP="00370E13" w:rsidR="00370E13" w:rsidRPr="00370E13">
      <w:pPr>
        <w:jc w:val="both"/>
        <w:rPr>
          <w:i/>
        </w:rPr>
      </w:pPr>
      <w:r w:rsidRPr="00370E13">
        <w:rPr>
          <w:i/>
        </w:rPr>
        <w:t>Račun i bankovni izvodi za predmetne uplate u prilogu.</w:t>
      </w:r>
    </w:p>
    <w:p w:rsidRDefault="00370E13" w:rsidP="00B005AD" w:rsidR="00370E13"/>
    <w:p w:rsidRDefault="00370E13" w:rsidP="00B005AD" w:rsidR="00401822">
      <w:pPr>
        <w:sectPr w:rsidSect="00BB280B" w:rsidR="00401822">
          <w:headerReference w:type="default" r:id="rId8"/>
          <w:pgSz w:h="16838" w:w="11906"/>
          <w:pgMar w:gutter="0" w:footer="454" w:header="567" w:left="1440" w:bottom="1440" w:right="1440" w:top="1440"/>
          <w:cols w:space="708"/>
          <w:docGrid w:linePitch="360"/>
        </w:sectPr>
      </w:pPr>
      <w:r>
        <w:t xml:space="preserve">Pregled </w:t>
      </w:r>
      <w:r w:rsidR="000B3183">
        <w:t>svih</w:t>
      </w:r>
      <w:r>
        <w:t xml:space="preserve"> troškova s manjim </w:t>
      </w:r>
      <w:r w:rsidR="000B3183">
        <w:t>izmjenama</w:t>
      </w:r>
      <w:r>
        <w:t xml:space="preserve"> u nastavku .</w:t>
      </w:r>
      <w:r w:rsidR="000B3183">
        <w:t xml:space="preserve"> Do ročišta će se dostaviti dokaz  o uplati sudskih pristojbi.</w:t>
      </w:r>
    </w:p>
    <w:p w:rsidRDefault="00513827" w:rsidP="00513827" w:rsidR="00513827" w:rsidRPr="00513827">
      <w:pPr>
        <w:spacing w:lineRule="auto" w:line="360"/>
        <w:jc w:val="both"/>
        <w:rPr>
          <w:rFonts w:cs="Calibri" w:eastAsia="Calibri" w:hAnsi="Calibri" w:ascii="Calibri"/>
          <w:b/>
        </w:rPr>
      </w:pPr>
      <w:r w:rsidRPr="00513827">
        <w:rPr>
          <w:rFonts w:cs="Calibri" w:eastAsia="Calibri" w:hAnsi="Calibri" w:ascii="Calibri"/>
          <w:b/>
        </w:rPr>
        <w:lastRenderedPageBreak/>
        <w:t>Pregled troškova postupka, isplata vjerovnicima i viška:</w:t>
      </w:r>
    </w:p>
    <w:p w:rsidRDefault="00513827" w:rsidP="00B005AD" w:rsidR="00513827"/>
    <w:tbl>
      <w:tblPr>
        <w:tblW w:type="dxa" w:w="8640"/>
        <w:tblLook w:val="04A0" w:noVBand="1" w:noHBand="0" w:lastColumn="0" w:firstColumn="1" w:lastRow="0" w:firstRow="1"/>
      </w:tblPr>
      <w:tblGrid>
        <w:gridCol w:w="7000"/>
        <w:gridCol w:w="1640"/>
      </w:tblGrid>
      <w:tr w:rsidTr="000B3183" w:rsidR="000B3183" w:rsidRPr="000B3183">
        <w:trPr>
          <w:trHeight w:val="315"/>
        </w:trPr>
        <w:tc>
          <w:tcPr>
            <w:tcW w:type="dxa" w:w="864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STVARNI TROŠKOVI STEČAJNOG UPRAVITELJA</w:t>
            </w:r>
          </w:p>
        </w:tc>
      </w:tr>
      <w:tr w:rsidTr="000B3183" w:rsidR="000B3183" w:rsidRPr="000B3183">
        <w:trPr>
          <w:trHeight w:val="300"/>
        </w:trPr>
        <w:tc>
          <w:tcPr>
            <w:tcW w:type="dxa" w:w="7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0B3183" w:rsidR="000B3183" w:rsidRPr="000B3183">
        <w:trPr>
          <w:trHeight w:val="300"/>
        </w:trPr>
        <w:tc>
          <w:tcPr>
            <w:tcW w:type="dxa" w:w="7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lang w:eastAsia="hr-HR"/>
              </w:rPr>
              <w:t>RADNJA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lang w:eastAsia="hr-HR"/>
              </w:rPr>
              <w:t>IZNOS</w:t>
            </w:r>
          </w:p>
        </w:tc>
      </w:tr>
      <w:tr w:rsidTr="000B3183" w:rsidR="000B3183" w:rsidRPr="000B3183">
        <w:trPr>
          <w:trHeight w:val="300"/>
        </w:trPr>
        <w:tc>
          <w:tcPr>
            <w:tcW w:type="dxa" w:w="7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Trošak putovanja na ročište 22. kolovoza 2018.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352,00 kn</w:t>
            </w:r>
          </w:p>
        </w:tc>
      </w:tr>
      <w:tr w:rsidTr="000B3183" w:rsidR="000B3183" w:rsidRPr="000B3183">
        <w:trPr>
          <w:trHeight w:val="300"/>
        </w:trPr>
        <w:tc>
          <w:tcPr>
            <w:tcW w:type="dxa" w:w="7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Očekivano završno ročište koje još nije održano - za rezervaciju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352,00 kn</w:t>
            </w:r>
          </w:p>
        </w:tc>
      </w:tr>
      <w:tr w:rsidTr="000B3183" w:rsidR="000B3183" w:rsidRPr="000B3183">
        <w:trPr>
          <w:trHeight w:val="464"/>
        </w:trPr>
        <w:tc>
          <w:tcPr>
            <w:tcW w:type="dxa" w:w="700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B3183" w:rsidP="000B3183" w:rsidR="000B3183" w:rsidRPr="000B318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Trošak telefona, </w:t>
            </w:r>
            <w:proofErr w:type="spellStart"/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interneta</w:t>
            </w:r>
            <w:proofErr w:type="spellEnd"/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i pošte  u paušalnom iznosu od 30kn mjesečno, za period od 09.08.2017.  do 09.10.2018.</w:t>
            </w:r>
          </w:p>
        </w:tc>
        <w:tc>
          <w:tcPr>
            <w:tcW w:type="dxa" w:w="16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420,00 kn</w:t>
            </w:r>
          </w:p>
        </w:tc>
      </w:tr>
      <w:tr w:rsidTr="000B3183" w:rsidR="000B3183" w:rsidRPr="000B3183">
        <w:trPr>
          <w:trHeight w:val="464"/>
        </w:trPr>
        <w:tc>
          <w:tcPr>
            <w:tcW w:type="dxa" w:w="70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3183" w:rsidP="000B3183" w:rsidR="000B3183" w:rsidRPr="000B318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3183" w:rsidP="000B3183" w:rsidR="000B3183" w:rsidRPr="000B318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0B3183" w:rsidR="000B3183" w:rsidRPr="000B3183">
        <w:trPr>
          <w:trHeight w:val="300"/>
        </w:trPr>
        <w:tc>
          <w:tcPr>
            <w:tcW w:type="dxa" w:w="7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1.124,00 kn</w:t>
            </w:r>
          </w:p>
        </w:tc>
      </w:tr>
      <w:tr w:rsidTr="000B3183" w:rsidR="000B3183" w:rsidRPr="000B3183">
        <w:trPr>
          <w:trHeight w:val="300"/>
        </w:trPr>
        <w:tc>
          <w:tcPr>
            <w:tcW w:type="dxa" w:w="7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0B3183" w:rsidR="000B3183" w:rsidRPr="000B3183">
        <w:trPr>
          <w:trHeight w:val="300"/>
        </w:trPr>
        <w:tc>
          <w:tcPr>
            <w:tcW w:type="dxa" w:w="7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0B3183" w:rsidR="000B3183" w:rsidRPr="000B3183">
        <w:trPr>
          <w:trHeight w:val="300"/>
        </w:trPr>
        <w:tc>
          <w:tcPr>
            <w:tcW w:type="dxa" w:w="864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UKUPNO TROŠKOVI POSTUPKA I VJEROVNICI</w:t>
            </w:r>
          </w:p>
        </w:tc>
      </w:tr>
      <w:tr w:rsidTr="000B3183" w:rsidR="000B3183" w:rsidRPr="000B3183">
        <w:trPr>
          <w:trHeight w:val="300"/>
        </w:trPr>
        <w:tc>
          <w:tcPr>
            <w:tcW w:type="dxa" w:w="7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0B3183" w:rsidR="000B3183" w:rsidRPr="000B3183">
        <w:trPr>
          <w:trHeight w:val="300"/>
        </w:trPr>
        <w:tc>
          <w:tcPr>
            <w:tcW w:type="dxa" w:w="7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UKUPNA VRIJEDNOST STEČAJNE MASE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399.440,82 kn</w:t>
            </w:r>
          </w:p>
        </w:tc>
      </w:tr>
      <w:tr w:rsidTr="000B3183" w:rsidR="000B3183" w:rsidRPr="000B3183">
        <w:trPr>
          <w:trHeight w:val="300"/>
        </w:trPr>
        <w:tc>
          <w:tcPr>
            <w:tcW w:type="dxa" w:w="7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0B3183" w:rsidR="000B3183" w:rsidRPr="000B3183">
        <w:trPr>
          <w:trHeight w:val="464"/>
        </w:trPr>
        <w:tc>
          <w:tcPr>
            <w:tcW w:type="dxa" w:w="700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Knjigovodstvo, banka ,pečat - 1.050,00 kn odobreno skupštinskom odlukom</w:t>
            </w:r>
          </w:p>
        </w:tc>
        <w:tc>
          <w:tcPr>
            <w:tcW w:type="dxa" w:w="16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1.050,00 kn</w:t>
            </w:r>
          </w:p>
        </w:tc>
      </w:tr>
      <w:tr w:rsidTr="000B3183" w:rsidR="000B3183" w:rsidRPr="000B3183">
        <w:trPr>
          <w:trHeight w:val="464"/>
        </w:trPr>
        <w:tc>
          <w:tcPr>
            <w:tcW w:type="dxa" w:w="70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3183" w:rsidP="000B3183" w:rsidR="000B3183" w:rsidRPr="000B318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6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3183" w:rsidP="000B3183" w:rsidR="000B3183" w:rsidRPr="000B318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0B3183" w:rsidR="000B3183" w:rsidRPr="000B3183">
        <w:trPr>
          <w:trHeight w:val="300"/>
        </w:trPr>
        <w:tc>
          <w:tcPr>
            <w:tcW w:type="dxa" w:w="7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Stvarni troškovi stečajnog upravitelja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1.124,00 kn</w:t>
            </w:r>
          </w:p>
        </w:tc>
      </w:tr>
      <w:tr w:rsidTr="000B3183" w:rsidR="000B3183" w:rsidRPr="000B3183">
        <w:trPr>
          <w:trHeight w:val="300"/>
        </w:trPr>
        <w:tc>
          <w:tcPr>
            <w:tcW w:type="dxa" w:w="7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Nagrada stečajnom upravitelju u bruto iznosu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49.944,08 kn</w:t>
            </w:r>
          </w:p>
        </w:tc>
      </w:tr>
      <w:tr w:rsidTr="000B3183" w:rsidR="000B3183" w:rsidRPr="000B3183">
        <w:trPr>
          <w:trHeight w:val="300"/>
        </w:trPr>
        <w:tc>
          <w:tcPr>
            <w:tcW w:type="dxa" w:w="7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Dodatna nagrada stečajnom upravitelju u bruto iznosu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20.000,00 kn</w:t>
            </w:r>
          </w:p>
        </w:tc>
      </w:tr>
      <w:tr w:rsidTr="000B3183" w:rsidR="000B3183" w:rsidRPr="000B3183">
        <w:trPr>
          <w:trHeight w:val="300"/>
        </w:trPr>
        <w:tc>
          <w:tcPr>
            <w:tcW w:type="dxa" w:w="7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Tr</w:t>
            </w: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o</w:t>
            </w: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šak zastupanja u upravnim sporovima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6.250,00 kn</w:t>
            </w:r>
          </w:p>
        </w:tc>
      </w:tr>
      <w:tr w:rsidTr="000B3183" w:rsidR="000B3183" w:rsidRPr="000B3183">
        <w:trPr>
          <w:trHeight w:val="300"/>
        </w:trPr>
        <w:tc>
          <w:tcPr>
            <w:tcW w:type="dxa" w:w="7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Sudska pristojba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2.000,00 kn</w:t>
            </w:r>
          </w:p>
        </w:tc>
      </w:tr>
      <w:tr w:rsidTr="000B3183" w:rsidR="000B3183" w:rsidRPr="000B3183">
        <w:trPr>
          <w:trHeight w:val="300"/>
        </w:trPr>
        <w:tc>
          <w:tcPr>
            <w:tcW w:type="dxa" w:w="7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UKUPNO TROŠKOVI STEČAJNOG POSTUPKA: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80.368,08 kn</w:t>
            </w:r>
          </w:p>
        </w:tc>
      </w:tr>
      <w:tr w:rsidTr="000B3183" w:rsidR="000B3183" w:rsidRPr="000B3183">
        <w:trPr>
          <w:trHeight w:val="300"/>
        </w:trPr>
        <w:tc>
          <w:tcPr>
            <w:tcW w:type="dxa" w:w="7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0B3183" w:rsidR="000B3183" w:rsidRPr="000B3183">
        <w:trPr>
          <w:trHeight w:val="300"/>
        </w:trPr>
        <w:tc>
          <w:tcPr>
            <w:tcW w:type="dxa" w:w="7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Isplatiti vjerovnicima po završnom diobnom popisu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202.363,29 kn</w:t>
            </w:r>
          </w:p>
        </w:tc>
      </w:tr>
      <w:tr w:rsidTr="000B3183" w:rsidR="000B3183" w:rsidRPr="000B3183">
        <w:trPr>
          <w:trHeight w:val="300"/>
        </w:trPr>
        <w:tc>
          <w:tcPr>
            <w:tcW w:type="dxa" w:w="7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Isplatiti višak po završnoj diobi jedinoj članici društva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116.709,45 kn</w:t>
            </w:r>
          </w:p>
        </w:tc>
      </w:tr>
      <w:tr w:rsidTr="000B3183" w:rsidR="000B3183" w:rsidRPr="000B3183">
        <w:trPr>
          <w:trHeight w:val="300"/>
        </w:trPr>
        <w:tc>
          <w:tcPr>
            <w:tcW w:type="dxa" w:w="7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0B3183" w:rsidR="000B3183" w:rsidRPr="000B3183">
        <w:trPr>
          <w:trHeight w:val="300"/>
        </w:trPr>
        <w:tc>
          <w:tcPr>
            <w:tcW w:type="dxa" w:w="7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UKUPNO TROŠKOVI, VJEROVNICI I VIŠAK PO ZAVRŠNOJ DIOBI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B3183" w:rsidP="000B3183" w:rsidR="000B3183" w:rsidRPr="000B3183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0B3183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399.440,82 kn</w:t>
            </w:r>
          </w:p>
        </w:tc>
      </w:tr>
    </w:tbl>
    <w:p w:rsidRDefault="00B005AD" w:rsidP="00B005AD" w:rsidR="00B005A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13827" w:rsidP="00513827" w:rsidR="00513827" w:rsidRPr="00F456C6">
      <w:pPr>
        <w:rPr>
          <w:b/>
        </w:rPr>
      </w:pPr>
      <w:r w:rsidRPr="00F456C6">
        <w:rPr>
          <w:b/>
        </w:rPr>
        <w:t>Predlažem Sudu:</w:t>
      </w:r>
    </w:p>
    <w:p w:rsidRDefault="00513827" w:rsidP="00513827" w:rsidR="00513827">
      <w:r>
        <w:t>1.</w:t>
      </w:r>
      <w:r>
        <w:tab/>
      </w:r>
      <w:r w:rsidR="000B3183">
        <w:t>Odlučiti o nagradi stečajnom upravitelju i višku pri završnoj diobi</w:t>
      </w:r>
    </w:p>
    <w:p w:rsidRDefault="000B3183" w:rsidP="00513827" w:rsidR="00A55F1D">
      <w:r>
        <w:t>2</w:t>
      </w:r>
      <w:r w:rsidR="00513827">
        <w:t>.</w:t>
      </w:r>
      <w:r w:rsidR="00513827">
        <w:tab/>
      </w:r>
      <w:r>
        <w:t>Zaključiti stečajni postupak</w:t>
      </w:r>
      <w:r w:rsidR="00B005AD">
        <w:tab/>
      </w:r>
      <w:r w:rsidR="00B005AD">
        <w:tab/>
      </w:r>
      <w:r w:rsidR="00B005AD">
        <w:tab/>
      </w:r>
    </w:p>
    <w:p w:rsidRDefault="00A55F1D" w:rsidP="00513827" w:rsidR="00A55F1D"/>
    <w:p w:rsidRDefault="00B005AD" w:rsidP="00B005AD" w:rsidR="00B005AD">
      <w:r>
        <w:t xml:space="preserve">U Zagrebu, </w:t>
      </w:r>
      <w:r w:rsidR="000B3183">
        <w:t>12</w:t>
      </w:r>
      <w:r>
        <w:t xml:space="preserve">. </w:t>
      </w:r>
      <w:r w:rsidR="000B3183">
        <w:t>studenog</w:t>
      </w:r>
      <w:r>
        <w:t xml:space="preserve"> 2018.</w:t>
      </w:r>
      <w:r>
        <w:tab/>
      </w:r>
      <w:r>
        <w:tab/>
      </w:r>
      <w:r>
        <w:tab/>
      </w:r>
      <w:r>
        <w:tab/>
      </w:r>
      <w:r>
        <w:tab/>
        <w:t>Stečajni upravitelj</w:t>
      </w:r>
    </w:p>
    <w:p w:rsidRDefault="00B005AD" w:rsidP="00B005AD" w:rsidR="00B005A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Domagoj Repač, v.r.</w:t>
      </w:r>
    </w:p>
    <w:sectPr w:rsidSect="003239B8" w:rsidR="00B005AD">
      <w:pgSz w:h="16838" w:w="11906"/>
      <w:pgMar w:gutter="0" w:footer="454" w:header="567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41B5" w:rsidP="003239B8" w:rsidR="00B141B5">
      <w:pPr>
        <w:spacing w:lineRule="auto" w:line="240" w:after="0"/>
      </w:pPr>
      <w:r>
        <w:separator/>
      </w:r>
    </w:p>
  </w:endnote>
  <w:endnote w:id="0" w:type="continuationSeparator">
    <w:p w:rsidRDefault="00B141B5" w:rsidP="003239B8" w:rsidR="00B141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00"/>
    <w:family w:val="swiss"/>
    <w:pitch w:val="variable"/>
    <w:sig w:csb1="00000000" w:csb0="000001FF" w:usb3="00000000" w:usb2="00000009" w:usb1="C000E47F" w:usb0="E4002E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41B5" w:rsidP="003239B8" w:rsidR="00B141B5">
      <w:pPr>
        <w:spacing w:lineRule="auto" w:line="240" w:after="0"/>
      </w:pPr>
      <w:r>
        <w:separator/>
      </w:r>
    </w:p>
  </w:footnote>
  <w:footnote w:id="0" w:type="continuationSeparator">
    <w:p w:rsidRDefault="00B141B5" w:rsidP="003239B8" w:rsidR="00B141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3C6" w:rsidP="000F23C6" w:rsidR="000F23C6" w:rsidRPr="000F23C6">
    <w:pPr>
      <w:tabs>
        <w:tab w:pos="4536" w:val="center"/>
        <w:tab w:pos="9072" w:val="right"/>
      </w:tabs>
      <w:spacing w:lineRule="auto" w:line="240" w:after="0"/>
      <w:jc w:val="center"/>
      <w:rPr>
        <w:rFonts w:hAnsi="Garamond" w:ascii="Garamond"/>
        <w:b/>
      </w:rPr>
    </w:pPr>
    <w:r w:rsidRPr="000F23C6">
      <w:rPr>
        <w:rFonts w:hAnsi="Garamond" w:ascii="Garamond"/>
        <w:b/>
      </w:rPr>
      <w:t>STEČAJNI UPRAVITELJ</w:t>
    </w:r>
  </w:p>
  <w:p w:rsidRDefault="000F23C6" w:rsidP="000F23C6" w:rsidR="000F23C6" w:rsidRPr="000F23C6">
    <w:pPr>
      <w:tabs>
        <w:tab w:pos="4536" w:val="center"/>
        <w:tab w:pos="9072" w:val="right"/>
      </w:tabs>
      <w:spacing w:lineRule="auto" w:line="240" w:after="0"/>
      <w:jc w:val="center"/>
      <w:rPr>
        <w:rFonts w:hAnsi="Garamond" w:ascii="Garamond"/>
        <w:b/>
      </w:rPr>
    </w:pPr>
    <w:r w:rsidRPr="000F23C6">
      <w:rPr>
        <w:rFonts w:hAnsi="Garamond" w:ascii="Garamond"/>
        <w:b/>
      </w:rPr>
      <w:t>DOMAGOJ REPAČ</w:t>
    </w:r>
  </w:p>
  <w:p w:rsidRDefault="000F23C6" w:rsidP="000F23C6" w:rsidR="000F23C6" w:rsidRPr="000F23C6">
    <w:pPr>
      <w:tabs>
        <w:tab w:pos="4536" w:val="center"/>
        <w:tab w:pos="9072" w:val="right"/>
      </w:tabs>
      <w:spacing w:lineRule="auto" w:line="240" w:after="0"/>
      <w:jc w:val="center"/>
      <w:rPr>
        <w:rFonts w:hAnsi="Garamond" w:ascii="Garamond"/>
      </w:rPr>
    </w:pPr>
    <w:proofErr w:type="spellStart"/>
    <w:r w:rsidRPr="000F23C6">
      <w:rPr>
        <w:rFonts w:hAnsi="Garamond" w:ascii="Garamond"/>
      </w:rPr>
      <w:t>Đorđićeva</w:t>
    </w:r>
    <w:proofErr w:type="spellEnd"/>
    <w:r w:rsidRPr="000F23C6">
      <w:rPr>
        <w:rFonts w:hAnsi="Garamond" w:ascii="Garamond"/>
      </w:rPr>
      <w:t xml:space="preserve"> 24, 10000 Zagreb, OIB:24977406612, +385(98)690491, domagoj.repac@gmail.com</w:t>
    </w:r>
  </w:p>
  <w:p w:rsidRDefault="000F23C6" w:rsidR="000F23C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05AD"/>
    <w:rsid w:val="00010BA7"/>
    <w:rsid w:val="0004621B"/>
    <w:rsid w:val="000B3183"/>
    <w:rsid w:val="000D00BB"/>
    <w:rsid w:val="000F23C6"/>
    <w:rsid w:val="00132F4F"/>
    <w:rsid w:val="00173E8E"/>
    <w:rsid w:val="003239B8"/>
    <w:rsid w:val="00347F17"/>
    <w:rsid w:val="00370E13"/>
    <w:rsid w:val="003B0C48"/>
    <w:rsid w:val="00401822"/>
    <w:rsid w:val="00513827"/>
    <w:rsid w:val="005F2BCA"/>
    <w:rsid w:val="00723F07"/>
    <w:rsid w:val="0075082B"/>
    <w:rsid w:val="00784AB3"/>
    <w:rsid w:val="007E0DA8"/>
    <w:rsid w:val="00932B74"/>
    <w:rsid w:val="00A55F1D"/>
    <w:rsid w:val="00A71782"/>
    <w:rsid w:val="00A76A65"/>
    <w:rsid w:val="00AF0A95"/>
    <w:rsid w:val="00B005AD"/>
    <w:rsid w:val="00B141B5"/>
    <w:rsid w:val="00BB280B"/>
    <w:rsid w:val="00C3625A"/>
    <w:rsid w:val="00C84AAC"/>
    <w:rsid w:val="00CA08A4"/>
    <w:rsid w:val="00CA1518"/>
    <w:rsid w:val="00D71A5F"/>
    <w:rsid w:val="00DE4AFD"/>
    <w:rsid w:val="00F456C6"/>
    <w:rsid w:val="00FC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0A9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39B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39B8"/>
  </w:style>
  <w:style w:styleId="Podnoje" w:type="paragraph">
    <w:name w:val="footer"/>
    <w:basedOn w:val="Normal"/>
    <w:link w:val="PodnojeChar"/>
    <w:uiPriority w:val="99"/>
    <w:unhideWhenUsed/>
    <w:rsid w:val="003239B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39B8"/>
  </w:style>
  <w:style w:styleId="Tekstbalonia" w:type="paragraph">
    <w:name w:val="Balloon Text"/>
    <w:basedOn w:val="Normal"/>
    <w:link w:val="TekstbaloniaChar"/>
    <w:uiPriority w:val="99"/>
    <w:semiHidden/>
    <w:unhideWhenUsed/>
    <w:rsid w:val="007E0DA8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0DA8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A717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7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7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7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7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0A9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39B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39B8"/>
  </w:style>
  <w:style w:styleId="Podnoje" w:type="paragraph">
    <w:name w:val="footer"/>
    <w:basedOn w:val="Normal"/>
    <w:link w:val="PodnojeChar"/>
    <w:uiPriority w:val="99"/>
    <w:unhideWhenUsed/>
    <w:rsid w:val="003239B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39B8"/>
  </w:style>
  <w:style w:styleId="Tekstbalonia" w:type="paragraph">
    <w:name w:val="Balloon Text"/>
    <w:basedOn w:val="Normal"/>
    <w:link w:val="TekstbaloniaChar"/>
    <w:uiPriority w:val="99"/>
    <w:semiHidden/>
    <w:unhideWhenUsed/>
    <w:rsid w:val="007E0DA8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0DA8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A717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7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7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7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7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07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548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226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20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278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83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11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51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898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387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671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21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26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1974</properties:Characters>
  <properties:Lines>89</properties:Lines>
  <properties:Paragraphs>46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2018-11-14T06:05:00Z</dcterms:created>
  <dc:creator>Domagoj Repač</dc:creator>
  <cp:lastModifiedBy>Vesna Dragišić</cp:lastModifiedBy>
  <cp:lastPrinted>2018-11-12T19:59:00Z</cp:lastPrinted>
  <dcterms:modified xmlns:xsi="http://www.w3.org/2001/XMLSchema-instance" xsi:type="dcterms:W3CDTF">2018-11-14T06:09:00Z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St-128/2018-15 / Podnesak - Izvješće stečajnog upravitelja (domagoj repač stečajni upravitelj auto klik doo  izvješće za zvršno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