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9b44" w14:paraId="28f9b4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24106" w:rsidP="00324106" w:rsidR="00324106" w:rsidRPr="00324106">
      <w:pPr>
        <w:spacing w:after="0"/>
        <w:rPr>
          <w:rFonts w:cs="Times New Roman" w:eastAsia="Times New Roman"/>
          <w:b/>
          <w:lang w:eastAsia="hr-HR"/>
        </w:rPr>
      </w:pPr>
      <w:r w:rsidRPr="00324106">
        <w:rPr>
          <w:rFonts w:cs="Times New Roman" w:eastAsia="Times New Roman"/>
          <w:b/>
          <w:bCs/>
          <w:lang w:eastAsia="hr-HR"/>
        </w:rPr>
        <w:t xml:space="preserve">   REPUBLIKA HRVATSKA                                                           </w:t>
      </w:r>
      <w:r w:rsidRPr="00324106">
        <w:rPr>
          <w:rFonts w:cs="Times New Roman" w:eastAsia="Times New Roman"/>
          <w:b/>
          <w:lang w:eastAsia="hr-HR"/>
        </w:rPr>
        <w:t>Broj: 14. St-241/2018.</w:t>
      </w:r>
    </w:p>
    <w:p w:rsidRDefault="00324106" w:rsidP="00324106" w:rsidR="00324106" w:rsidRPr="00324106">
      <w:pPr>
        <w:spacing w:after="0"/>
        <w:rPr>
          <w:rFonts w:cs="Times New Roman" w:eastAsia="Times New Roman"/>
          <w:lang w:eastAsia="hr-HR"/>
        </w:rPr>
      </w:pPr>
      <w:r w:rsidRPr="00324106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324106">
        <w:rPr>
          <w:rFonts w:cs="Times New Roman" w:eastAsia="Times New Roman"/>
          <w:bCs/>
          <w:lang w:eastAsia="hr-HR"/>
        </w:rPr>
        <w:t xml:space="preserve">                                                          (Ex: St-1136/2017).</w:t>
      </w:r>
    </w:p>
    <w:p w:rsidRDefault="00324106" w:rsidP="00324106" w:rsidR="00324106" w:rsidRPr="00324106">
      <w:pPr>
        <w:spacing w:after="0"/>
        <w:rPr>
          <w:rFonts w:cs="Times New Roman" w:eastAsia="Times New Roman"/>
          <w:b/>
          <w:lang w:eastAsia="hr-HR"/>
        </w:rPr>
      </w:pPr>
      <w:r w:rsidRPr="00324106">
        <w:rPr>
          <w:rFonts w:cs="Times New Roman" w:eastAsia="Times New Roman"/>
          <w:b/>
          <w:lang w:eastAsia="hr-HR"/>
        </w:rPr>
        <w:t xml:space="preserve">             </w:t>
      </w:r>
      <w:proofErr w:type="spellStart"/>
      <w:r w:rsidRPr="00324106">
        <w:rPr>
          <w:rFonts w:cs="Times New Roman" w:eastAsia="Times New Roman"/>
          <w:b/>
          <w:lang w:eastAsia="hr-HR"/>
        </w:rPr>
        <w:t>Sukoišanska</w:t>
      </w:r>
      <w:proofErr w:type="spellEnd"/>
      <w:r w:rsidRPr="00324106">
        <w:rPr>
          <w:rFonts w:cs="Times New Roman" w:eastAsia="Times New Roman"/>
          <w:b/>
          <w:lang w:eastAsia="hr-HR"/>
        </w:rPr>
        <w:t xml:space="preserve"> 6.</w:t>
      </w:r>
    </w:p>
    <w:p w:rsidRDefault="00324106" w:rsidP="00324106" w:rsidR="00324106" w:rsidRPr="00324106">
      <w:pPr>
        <w:spacing w:after="0"/>
        <w:rPr>
          <w:rFonts w:cs="Times New Roman" w:eastAsia="Times New Roman"/>
          <w:b/>
          <w:lang w:eastAsia="hr-HR"/>
        </w:rPr>
      </w:pPr>
      <w:r w:rsidRPr="00324106">
        <w:rPr>
          <w:rFonts w:cs="Times New Roman" w:eastAsia="Times New Roman"/>
          <w:b/>
          <w:lang w:eastAsia="hr-HR"/>
        </w:rPr>
        <w:t xml:space="preserve">           21 000  S P L I T</w:t>
      </w:r>
    </w:p>
    <w:p w:rsidRDefault="00324106" w:rsidP="00324106" w:rsidR="00324106" w:rsidRPr="003241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4106" w:rsidP="00324106" w:rsidR="00324106" w:rsidRPr="00324106">
      <w:pPr>
        <w:spacing w:after="0"/>
        <w:rPr>
          <w:rFonts w:cs="Times New Roman" w:eastAsia="Times New Roman"/>
          <w:lang w:eastAsia="hr-HR"/>
        </w:rPr>
      </w:pPr>
    </w:p>
    <w:p w:rsidRDefault="00324106" w:rsidP="00324106" w:rsidR="00324106" w:rsidRPr="00324106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324106">
        <w:rPr>
          <w:rFonts w:cs="Times New Roman" w:eastAsia="Arial Unicode MS"/>
          <w:b/>
          <w:bCs/>
          <w:lang w:eastAsia="hr-HR"/>
        </w:rPr>
        <w:t>R E P U B L I K A    H R V A T S K A</w:t>
      </w:r>
    </w:p>
    <w:p w:rsidRDefault="00324106" w:rsidP="00324106" w:rsidR="00324106" w:rsidRPr="00324106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</w:p>
    <w:p w:rsidRDefault="00324106" w:rsidP="00324106" w:rsidR="00324106" w:rsidRPr="00324106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324106">
        <w:rPr>
          <w:rFonts w:cs="Times New Roman" w:eastAsia="Arial Unicode MS"/>
          <w:b/>
          <w:bCs/>
          <w:lang w:eastAsia="hr-HR"/>
        </w:rPr>
        <w:t>R J E Š E N J E</w:t>
      </w:r>
    </w:p>
    <w:p w:rsidRDefault="00324106" w:rsidP="00324106" w:rsidR="00324106" w:rsidRPr="00324106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</w:p>
    <w:p w:rsidRDefault="00324106" w:rsidP="00324106" w:rsidR="00324106" w:rsidRPr="003241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24106">
        <w:rPr>
          <w:rFonts w:cs="Times New Roman" w:eastAsia="Times New Roman"/>
          <w:lang w:eastAsia="hr-HR"/>
        </w:rPr>
        <w:t xml:space="preserve">Trgovački sud u Splitu, po sudcu Jozi Ćaleti, u stečajnom postupku nad bivšim stečajnim Dužnikom: </w:t>
      </w:r>
      <w:r w:rsidRPr="00324106">
        <w:rPr>
          <w:rFonts w:cs="Times New Roman" w:eastAsia="Times New Roman"/>
          <w:lang w:eastAsia="hr-HR" w:val="en-US"/>
        </w:rPr>
        <w:t xml:space="preserve">DISCOUNT </w:t>
      </w:r>
      <w:proofErr w:type="spellStart"/>
      <w:r w:rsidRPr="00324106">
        <w:rPr>
          <w:rFonts w:cs="Times New Roman" w:eastAsia="Times New Roman"/>
          <w:lang w:eastAsia="hr-HR" w:val="en-US"/>
        </w:rPr>
        <w:t>društvo</w:t>
      </w:r>
      <w:proofErr w:type="spellEnd"/>
      <w:r w:rsidRPr="00324106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324106">
        <w:rPr>
          <w:rFonts w:cs="Times New Roman" w:eastAsia="Times New Roman"/>
          <w:lang w:eastAsia="hr-HR" w:val="en-US"/>
        </w:rPr>
        <w:t>ograničenom</w:t>
      </w:r>
      <w:proofErr w:type="spellEnd"/>
      <w:r w:rsidRPr="003241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4106">
        <w:rPr>
          <w:rFonts w:cs="Times New Roman" w:eastAsia="Times New Roman"/>
          <w:lang w:eastAsia="hr-HR" w:val="en-US"/>
        </w:rPr>
        <w:t>odgovornošću</w:t>
      </w:r>
      <w:proofErr w:type="spellEnd"/>
      <w:r w:rsidRPr="003241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4106">
        <w:rPr>
          <w:rFonts w:cs="Times New Roman" w:eastAsia="Times New Roman"/>
          <w:lang w:eastAsia="hr-HR" w:val="en-US"/>
        </w:rPr>
        <w:t>za</w:t>
      </w:r>
      <w:proofErr w:type="spellEnd"/>
      <w:r w:rsidRPr="003241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4106">
        <w:rPr>
          <w:rFonts w:cs="Times New Roman" w:eastAsia="Times New Roman"/>
          <w:lang w:eastAsia="hr-HR" w:val="en-US"/>
        </w:rPr>
        <w:t>promidžbu</w:t>
      </w:r>
      <w:proofErr w:type="spellEnd"/>
      <w:r w:rsidRPr="003241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4106">
        <w:rPr>
          <w:rFonts w:cs="Times New Roman" w:eastAsia="Times New Roman"/>
          <w:lang w:eastAsia="hr-HR" w:val="en-US"/>
        </w:rPr>
        <w:t>i</w:t>
      </w:r>
      <w:proofErr w:type="spellEnd"/>
      <w:r w:rsidRPr="003241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4106">
        <w:rPr>
          <w:rFonts w:cs="Times New Roman" w:eastAsia="Times New Roman"/>
          <w:lang w:eastAsia="hr-HR" w:val="en-US"/>
        </w:rPr>
        <w:t>usluge</w:t>
      </w:r>
      <w:proofErr w:type="spellEnd"/>
      <w:r w:rsidRPr="0032410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24106">
        <w:rPr>
          <w:rFonts w:cs="Times New Roman" w:eastAsia="Times New Roman"/>
          <w:lang w:eastAsia="hr-HR" w:val="en-US"/>
        </w:rPr>
        <w:t>turistička</w:t>
      </w:r>
      <w:proofErr w:type="spellEnd"/>
      <w:r w:rsidRPr="003241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4106">
        <w:rPr>
          <w:rFonts w:cs="Times New Roman" w:eastAsia="Times New Roman"/>
          <w:lang w:eastAsia="hr-HR" w:val="en-US"/>
        </w:rPr>
        <w:t>agencija</w:t>
      </w:r>
      <w:proofErr w:type="spellEnd"/>
      <w:r w:rsidRPr="0032410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24106">
        <w:rPr>
          <w:rFonts w:cs="Times New Roman" w:eastAsia="Times New Roman"/>
          <w:lang w:eastAsia="hr-HR" w:val="en-US"/>
        </w:rPr>
        <w:t>Makarska</w:t>
      </w:r>
      <w:proofErr w:type="spellEnd"/>
      <w:r w:rsidRPr="0032410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24106">
        <w:rPr>
          <w:rFonts w:cs="Times New Roman" w:eastAsia="Times New Roman"/>
          <w:lang w:eastAsia="hr-HR" w:val="en-US"/>
        </w:rPr>
        <w:t>Stjepana</w:t>
      </w:r>
      <w:proofErr w:type="spellEnd"/>
      <w:r w:rsidRPr="003241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4106">
        <w:rPr>
          <w:rFonts w:cs="Times New Roman" w:eastAsia="Times New Roman"/>
          <w:lang w:eastAsia="hr-HR" w:val="en-US"/>
        </w:rPr>
        <w:t>Radića</w:t>
      </w:r>
      <w:proofErr w:type="spellEnd"/>
      <w:r w:rsidRPr="00324106">
        <w:rPr>
          <w:rFonts w:cs="Times New Roman" w:eastAsia="Times New Roman"/>
          <w:lang w:eastAsia="hr-HR" w:val="en-US"/>
        </w:rPr>
        <w:t xml:space="preserve"> 9, OIB: 89846920758</w:t>
      </w:r>
      <w:r w:rsidRPr="00324106">
        <w:rPr>
          <w:rFonts w:cs="Times New Roman" w:eastAsia="Times New Roman"/>
          <w:lang w:eastAsia="hr-HR"/>
        </w:rPr>
        <w:t xml:space="preserve">, odlučujući o nastavljanju postupka radi naknadne diobe, 12. travnja 2018., </w:t>
      </w:r>
    </w:p>
    <w:p w:rsidRDefault="00324106" w:rsidP="00324106" w:rsidR="00324106" w:rsidRPr="003241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4106" w:rsidP="00324106" w:rsidR="00324106" w:rsidRPr="00324106">
      <w:pPr>
        <w:spacing w:after="200" w:before="240"/>
        <w:jc w:val="center"/>
        <w:rPr>
          <w:rFonts w:cs="Times New Roman" w:eastAsia="Calibri"/>
        </w:rPr>
      </w:pPr>
      <w:r w:rsidRPr="00324106">
        <w:rPr>
          <w:rFonts w:cs="Times New Roman" w:eastAsia="Calibri"/>
        </w:rPr>
        <w:t>r i j e š i o  je</w:t>
      </w:r>
    </w:p>
    <w:p w:rsidRDefault="00324106" w:rsidP="00324106" w:rsidR="00324106" w:rsidRPr="00324106">
      <w:pPr>
        <w:spacing w:after="200" w:before="240"/>
        <w:jc w:val="center"/>
        <w:rPr>
          <w:rFonts w:cs="Times New Roman" w:eastAsia="Calibri"/>
        </w:rPr>
      </w:pPr>
    </w:p>
    <w:p w:rsidRDefault="00324106" w:rsidP="00324106" w:rsidR="00324106" w:rsidRPr="00324106">
      <w:pPr>
        <w:spacing w:after="0"/>
        <w:ind w:firstLine="709"/>
        <w:jc w:val="both"/>
        <w:rPr>
          <w:rFonts w:cs="Times New Roman" w:eastAsia="Calibri"/>
        </w:rPr>
      </w:pPr>
      <w:r w:rsidRPr="00324106">
        <w:rPr>
          <w:rFonts w:cs="Times New Roman" w:eastAsia="Calibri"/>
        </w:rPr>
        <w:t xml:space="preserve">I. Razrješuje se Zdenka Marušić, Miošići 15A, Brist, </w:t>
      </w:r>
      <w:r w:rsidRPr="00324106">
        <w:rPr>
          <w:rFonts w:cs="Times New Roman" w:eastAsia="Calibri"/>
          <w:lang w:val="fr-FR"/>
        </w:rPr>
        <w:t>OIB</w:t>
      </w:r>
      <w:r w:rsidRPr="00324106">
        <w:rPr>
          <w:rFonts w:cs="Times New Roman" w:eastAsia="Calibri"/>
        </w:rPr>
        <w:t>: 96351529646, dužnosti stečajne upraviteljice, na osobni zahtjev.</w:t>
      </w:r>
    </w:p>
    <w:p w:rsidRDefault="00324106" w:rsidP="00324106" w:rsidR="00324106" w:rsidRPr="00324106">
      <w:pPr>
        <w:spacing w:after="200" w:before="200"/>
        <w:ind w:firstLine="709"/>
        <w:jc w:val="both"/>
        <w:rPr>
          <w:rFonts w:cs="Times New Roman" w:eastAsia="Calibri"/>
        </w:rPr>
      </w:pPr>
      <w:r w:rsidRPr="00324106">
        <w:rPr>
          <w:rFonts w:cs="Times New Roman" w:eastAsia="Calibri"/>
        </w:rPr>
        <w:t>II. Za novog stečajnog upravitelja imenuje se Ivan Eterović, Škrape 40, Split,</w:t>
      </w:r>
      <w:r w:rsidRPr="00324106">
        <w:rPr>
          <w:rFonts w:cs="Times New Roman" w:eastAsia="Calibri"/>
          <w:b/>
        </w:rPr>
        <w:t xml:space="preserve"> </w:t>
      </w:r>
      <w:r w:rsidRPr="00324106">
        <w:rPr>
          <w:rFonts w:cs="Times New Roman" w:eastAsia="Calibri"/>
        </w:rPr>
        <w:t xml:space="preserve">OIB: 76765128473. </w:t>
      </w:r>
    </w:p>
    <w:p w:rsidRDefault="00324106" w:rsidP="00324106" w:rsidR="00324106" w:rsidRPr="00324106">
      <w:pPr>
        <w:spacing w:after="200" w:before="200"/>
        <w:jc w:val="center"/>
        <w:rPr>
          <w:rFonts w:cs="Times New Roman" w:eastAsia="Calibri"/>
        </w:rPr>
      </w:pPr>
      <w:r w:rsidRPr="00324106">
        <w:rPr>
          <w:rFonts w:cs="Times New Roman" w:eastAsia="Calibri"/>
        </w:rPr>
        <w:t>Obrazloženje</w:t>
      </w:r>
    </w:p>
    <w:p w:rsidRDefault="00324106" w:rsidP="00324106" w:rsidR="00324106" w:rsidRPr="00324106">
      <w:pPr>
        <w:spacing w:after="0"/>
        <w:ind w:firstLine="708"/>
        <w:jc w:val="both"/>
        <w:rPr>
          <w:rFonts w:cs="Times New Roman" w:eastAsia="Calibri"/>
        </w:rPr>
      </w:pPr>
      <w:r w:rsidRPr="00324106">
        <w:rPr>
          <w:rFonts w:cs="Times New Roman" w:eastAsia="Calibri"/>
        </w:rPr>
        <w:t xml:space="preserve">Rješenjem ovoga suda poslovni broj St-241/2018 od 27. ožujka 2018. određeno je nastavljanje postupka radi naknadne diobe nad bivšim stečajnim dužnikom DISCOUNT </w:t>
      </w:r>
      <w:proofErr w:type="spellStart"/>
      <w:r w:rsidRPr="00324106">
        <w:rPr>
          <w:rFonts w:cs="Times New Roman" w:eastAsia="Calibri"/>
          <w:lang w:val="en-US"/>
        </w:rPr>
        <w:t>društvo</w:t>
      </w:r>
      <w:proofErr w:type="spellEnd"/>
      <w:r w:rsidRPr="00324106">
        <w:rPr>
          <w:rFonts w:cs="Times New Roman" w:eastAsia="Calibri"/>
          <w:lang w:val="en-US"/>
        </w:rPr>
        <w:t xml:space="preserve"> s </w:t>
      </w:r>
      <w:proofErr w:type="spellStart"/>
      <w:r w:rsidRPr="00324106">
        <w:rPr>
          <w:rFonts w:cs="Times New Roman" w:eastAsia="Calibri"/>
          <w:lang w:val="en-US"/>
        </w:rPr>
        <w:t>ograničenom</w:t>
      </w:r>
      <w:proofErr w:type="spellEnd"/>
      <w:r w:rsidRPr="00324106">
        <w:rPr>
          <w:rFonts w:cs="Times New Roman" w:eastAsia="Calibri"/>
          <w:lang w:val="en-US"/>
        </w:rPr>
        <w:t xml:space="preserve"> </w:t>
      </w:r>
      <w:proofErr w:type="spellStart"/>
      <w:r w:rsidRPr="00324106">
        <w:rPr>
          <w:rFonts w:cs="Times New Roman" w:eastAsia="Calibri"/>
          <w:lang w:val="en-US"/>
        </w:rPr>
        <w:t>odgovornošću</w:t>
      </w:r>
      <w:proofErr w:type="spellEnd"/>
      <w:r w:rsidRPr="00324106">
        <w:rPr>
          <w:rFonts w:cs="Times New Roman" w:eastAsia="Calibri"/>
          <w:lang w:val="en-US"/>
        </w:rPr>
        <w:t xml:space="preserve"> </w:t>
      </w:r>
      <w:proofErr w:type="spellStart"/>
      <w:r w:rsidRPr="00324106">
        <w:rPr>
          <w:rFonts w:cs="Times New Roman" w:eastAsia="Calibri"/>
          <w:lang w:val="en-US"/>
        </w:rPr>
        <w:t>za</w:t>
      </w:r>
      <w:proofErr w:type="spellEnd"/>
      <w:r w:rsidRPr="00324106">
        <w:rPr>
          <w:rFonts w:cs="Times New Roman" w:eastAsia="Calibri"/>
          <w:lang w:val="en-US"/>
        </w:rPr>
        <w:t xml:space="preserve"> </w:t>
      </w:r>
      <w:proofErr w:type="spellStart"/>
      <w:r w:rsidRPr="00324106">
        <w:rPr>
          <w:rFonts w:cs="Times New Roman" w:eastAsia="Calibri"/>
          <w:lang w:val="en-US"/>
        </w:rPr>
        <w:t>promidžbu</w:t>
      </w:r>
      <w:proofErr w:type="spellEnd"/>
      <w:r w:rsidRPr="00324106">
        <w:rPr>
          <w:rFonts w:cs="Times New Roman" w:eastAsia="Calibri"/>
          <w:lang w:val="en-US"/>
        </w:rPr>
        <w:t xml:space="preserve"> </w:t>
      </w:r>
      <w:proofErr w:type="spellStart"/>
      <w:r w:rsidRPr="00324106">
        <w:rPr>
          <w:rFonts w:cs="Times New Roman" w:eastAsia="Calibri"/>
          <w:lang w:val="en-US"/>
        </w:rPr>
        <w:t>i</w:t>
      </w:r>
      <w:proofErr w:type="spellEnd"/>
      <w:r w:rsidRPr="00324106">
        <w:rPr>
          <w:rFonts w:cs="Times New Roman" w:eastAsia="Calibri"/>
          <w:lang w:val="en-US"/>
        </w:rPr>
        <w:t xml:space="preserve"> </w:t>
      </w:r>
      <w:proofErr w:type="spellStart"/>
      <w:r w:rsidRPr="00324106">
        <w:rPr>
          <w:rFonts w:cs="Times New Roman" w:eastAsia="Calibri"/>
          <w:lang w:val="en-US"/>
        </w:rPr>
        <w:t>usluge</w:t>
      </w:r>
      <w:proofErr w:type="spellEnd"/>
      <w:r w:rsidRPr="00324106">
        <w:rPr>
          <w:rFonts w:cs="Times New Roman" w:eastAsia="Calibri"/>
          <w:lang w:val="en-US"/>
        </w:rPr>
        <w:t xml:space="preserve">, </w:t>
      </w:r>
      <w:proofErr w:type="spellStart"/>
      <w:r w:rsidRPr="00324106">
        <w:rPr>
          <w:rFonts w:cs="Times New Roman" w:eastAsia="Calibri"/>
          <w:lang w:val="en-US"/>
        </w:rPr>
        <w:t>turistička</w:t>
      </w:r>
      <w:proofErr w:type="spellEnd"/>
      <w:r w:rsidRPr="00324106">
        <w:rPr>
          <w:rFonts w:cs="Times New Roman" w:eastAsia="Calibri"/>
          <w:lang w:val="en-US"/>
        </w:rPr>
        <w:t xml:space="preserve"> </w:t>
      </w:r>
      <w:proofErr w:type="spellStart"/>
      <w:r w:rsidRPr="00324106">
        <w:rPr>
          <w:rFonts w:cs="Times New Roman" w:eastAsia="Calibri"/>
          <w:lang w:val="en-US"/>
        </w:rPr>
        <w:t>agencija</w:t>
      </w:r>
      <w:proofErr w:type="spellEnd"/>
      <w:r w:rsidRPr="00324106">
        <w:rPr>
          <w:rFonts w:cs="Times New Roman" w:eastAsia="Calibri"/>
          <w:lang w:val="en-US"/>
        </w:rPr>
        <w:t xml:space="preserve">, </w:t>
      </w:r>
      <w:proofErr w:type="spellStart"/>
      <w:r w:rsidRPr="00324106">
        <w:rPr>
          <w:rFonts w:cs="Times New Roman" w:eastAsia="Calibri"/>
          <w:lang w:val="en-US"/>
        </w:rPr>
        <w:t>Makarska</w:t>
      </w:r>
      <w:proofErr w:type="spellEnd"/>
      <w:r w:rsidRPr="00324106">
        <w:rPr>
          <w:rFonts w:cs="Times New Roman" w:eastAsia="Calibri"/>
          <w:lang w:val="en-US"/>
        </w:rPr>
        <w:t xml:space="preserve">, </w:t>
      </w:r>
      <w:proofErr w:type="spellStart"/>
      <w:r w:rsidRPr="00324106">
        <w:rPr>
          <w:rFonts w:cs="Times New Roman" w:eastAsia="Calibri"/>
          <w:lang w:val="en-US"/>
        </w:rPr>
        <w:t>Stjepana</w:t>
      </w:r>
      <w:proofErr w:type="spellEnd"/>
      <w:r w:rsidRPr="00324106">
        <w:rPr>
          <w:rFonts w:cs="Times New Roman" w:eastAsia="Calibri"/>
          <w:lang w:val="en-US"/>
        </w:rPr>
        <w:t xml:space="preserve"> </w:t>
      </w:r>
      <w:proofErr w:type="spellStart"/>
      <w:r w:rsidRPr="00324106">
        <w:rPr>
          <w:rFonts w:cs="Times New Roman" w:eastAsia="Calibri"/>
          <w:lang w:val="en-US"/>
        </w:rPr>
        <w:t>Radića</w:t>
      </w:r>
      <w:proofErr w:type="spellEnd"/>
      <w:r w:rsidRPr="00324106">
        <w:rPr>
          <w:rFonts w:cs="Times New Roman" w:eastAsia="Calibri"/>
          <w:lang w:val="en-US"/>
        </w:rPr>
        <w:t xml:space="preserve"> 9, OIB: 89846920758</w:t>
      </w:r>
      <w:r w:rsidRPr="00324106">
        <w:rPr>
          <w:rFonts w:cs="Times New Roman" w:eastAsia="Calibri"/>
        </w:rPr>
        <w:t xml:space="preserve"> (točka I. izreke rješenja), a za stečajnu upraviteljicu imenovana je Zdenka Marušić, Miošići 15A, Brist, </w:t>
      </w:r>
      <w:r w:rsidRPr="00324106">
        <w:rPr>
          <w:rFonts w:cs="Times New Roman" w:eastAsia="Calibri"/>
          <w:lang w:val="fr-FR"/>
        </w:rPr>
        <w:t>OIB</w:t>
      </w:r>
      <w:r w:rsidRPr="00324106">
        <w:rPr>
          <w:rFonts w:cs="Times New Roman" w:eastAsia="Calibri"/>
        </w:rPr>
        <w:t>: 96351529646 (točka II. izreke rješenja).</w:t>
      </w:r>
    </w:p>
    <w:p w:rsidRDefault="00324106" w:rsidP="00324106" w:rsidR="00324106" w:rsidRPr="00324106">
      <w:pPr>
        <w:spacing w:after="0" w:before="200"/>
        <w:ind w:firstLine="708"/>
        <w:jc w:val="both"/>
        <w:rPr>
          <w:rFonts w:cs="Times New Roman" w:eastAsia="Times New Roman"/>
          <w:lang w:eastAsia="hr-HR"/>
        </w:rPr>
      </w:pPr>
      <w:r w:rsidRPr="00324106">
        <w:rPr>
          <w:rFonts w:cs="Times New Roman" w:eastAsia="Times New Roman"/>
          <w:lang w:eastAsia="hr-HR"/>
        </w:rPr>
        <w:t>Dana 06. travnja 2018. kod ovoga suda zaprimljen je zahtjev  stečajne upraviteljice Zdenke Marušić za razrješenjem sa dužnosti. U tom zahtjevu stečajna upraviteljica navodi da se iz rješenja o otvaranju stečajnog postupka može iščitati da dužnik obavlja poslovanje, da zbog zdravstvenih razloga nije u mogućnosti preuzeti gore navedeni stečaj a ujedno je zatražila i brisanje s liste stečajnih upravitelja slijedom čega je predložila da je sud, razriješi dužnosti stečajne upraviteljice u ovom postupku.</w:t>
      </w:r>
    </w:p>
    <w:p w:rsidRDefault="00324106" w:rsidP="00324106" w:rsidR="00324106" w:rsidRPr="00324106">
      <w:pPr>
        <w:spacing w:after="0" w:before="200"/>
        <w:jc w:val="both"/>
        <w:rPr>
          <w:rFonts w:cs="Times New Roman" w:eastAsia="Times New Roman"/>
          <w:lang w:eastAsia="hr-HR"/>
        </w:rPr>
      </w:pPr>
      <w:r w:rsidRPr="00324106">
        <w:rPr>
          <w:rFonts w:cs="Times New Roman" w:eastAsia="Times New Roman"/>
          <w:lang w:eastAsia="hr-HR"/>
        </w:rPr>
        <w:tab/>
        <w:t xml:space="preserve">Temeljem članka 91. st. 5. Stečajnog zakona („Narodne novine“ 71/15 i 104/17; dalje SZ) sud može razriješiti stečajnog upravitelja na osobni zahtjev. Prema čl. 91. st. 8. SZ-a, rješenjem o razrješenju sud će donijeti odluku o imenovanju novog stečajnog upravitelja  primjenom čl. 84. SZ-a. </w:t>
      </w:r>
    </w:p>
    <w:p w:rsidRDefault="00324106" w:rsidP="00324106" w:rsidR="00324106" w:rsidRPr="00324106">
      <w:pPr>
        <w:spacing w:after="0" w:before="200"/>
        <w:jc w:val="both"/>
        <w:rPr>
          <w:rFonts w:cs="Times New Roman" w:eastAsia="Times New Roman"/>
          <w:b/>
          <w:lang w:eastAsia="hr-HR"/>
        </w:rPr>
      </w:pPr>
      <w:r w:rsidRPr="00324106">
        <w:rPr>
          <w:rFonts w:cs="Times New Roman" w:eastAsia="Times New Roman"/>
          <w:lang w:eastAsia="hr-HR"/>
        </w:rPr>
        <w:lastRenderedPageBreak/>
        <w:tab/>
      </w:r>
      <w:r>
        <w:rPr>
          <w:rFonts w:cs="Times New Roman" w:eastAsia="Times New Roman"/>
          <w:lang w:eastAsia="hr-HR"/>
        </w:rPr>
        <w:t xml:space="preserve">  </w:t>
      </w:r>
      <w:r w:rsidRPr="00324106">
        <w:rPr>
          <w:rFonts w:cs="Times New Roman" w:eastAsia="Times New Roman"/>
          <w:lang w:eastAsia="hr-HR"/>
        </w:rPr>
        <w:t xml:space="preserve">                                                        </w:t>
      </w:r>
      <w:r w:rsidRPr="00324106">
        <w:rPr>
          <w:rFonts w:cs="Times New Roman" w:eastAsia="Times New Roman"/>
          <w:b/>
          <w:lang w:eastAsia="hr-HR"/>
        </w:rPr>
        <w:t>- 2 -</w:t>
      </w:r>
      <w:r w:rsidRPr="00324106">
        <w:rPr>
          <w:rFonts w:cs="Times New Roman" w:eastAsia="Times New Roman"/>
          <w:lang w:eastAsia="hr-HR"/>
        </w:rPr>
        <w:t xml:space="preserve">                                </w:t>
      </w:r>
      <w:r w:rsidRPr="00324106">
        <w:rPr>
          <w:rFonts w:cs="Times New Roman" w:eastAsia="Times New Roman"/>
          <w:b/>
          <w:lang w:eastAsia="hr-HR"/>
        </w:rPr>
        <w:t>Broj:  14. St-241/2018.</w:t>
      </w:r>
    </w:p>
    <w:p w:rsidRDefault="00324106" w:rsidP="00324106" w:rsidR="00324106" w:rsidRPr="00324106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324106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  (Ex: St-1136/2017).</w:t>
      </w:r>
    </w:p>
    <w:p w:rsidRDefault="00324106" w:rsidP="00324106" w:rsidR="00324106" w:rsidRPr="003241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4106" w:rsidP="00324106" w:rsidR="00324106" w:rsidRPr="00324106">
      <w:pPr>
        <w:spacing w:after="0" w:before="200"/>
        <w:ind w:firstLine="708"/>
        <w:jc w:val="both"/>
        <w:rPr>
          <w:rFonts w:cs="Times New Roman" w:eastAsia="Times New Roman"/>
          <w:lang w:eastAsia="hr-HR"/>
        </w:rPr>
      </w:pPr>
      <w:r w:rsidRPr="00324106">
        <w:rPr>
          <w:rFonts w:cs="Times New Roman" w:eastAsia="Times New Roman"/>
          <w:lang w:eastAsia="hr-HR"/>
        </w:rPr>
        <w:t>Prihvaćajući u cijelosti argumentaciju o postojanju objektivnih okolnosti na strani stečajne upraviteljice, ovaj sud njen zahtjev za razrješenje od dužnosti stečajnog upravitelja nalazi osnovanim pa je temeljem odredbe čl. 91. st. 5. SZ-a odlučeno kao u izreci ovog rješenja pod točkom I.</w:t>
      </w:r>
    </w:p>
    <w:p w:rsidRDefault="00324106" w:rsidP="00324106" w:rsidR="00324106" w:rsidRPr="00324106">
      <w:pPr>
        <w:spacing w:after="0" w:before="200"/>
        <w:jc w:val="both"/>
        <w:rPr>
          <w:rFonts w:cs="Times New Roman" w:eastAsia="Times New Roman"/>
          <w:lang w:eastAsia="hr-HR"/>
        </w:rPr>
      </w:pPr>
      <w:r w:rsidRPr="00324106">
        <w:rPr>
          <w:rFonts w:cs="Times New Roman" w:eastAsia="Times New Roman"/>
          <w:lang w:eastAsia="hr-HR"/>
        </w:rPr>
        <w:tab/>
        <w:t xml:space="preserve">Izbor novog stečajnog upravitelja Ivana Eterović obavljen je metodom slučajnog odabira sukladno odredbama čl. 84. SZ-a i to u sustavu e-Spis automatskim odabirom s iznimkom između stečajnih upravitelja s liste ˝A˝ za područje Trgovačkog suda u Splitu. </w:t>
      </w:r>
    </w:p>
    <w:p w:rsidRDefault="00324106" w:rsidP="00324106" w:rsidR="00324106" w:rsidRPr="00324106">
      <w:pPr>
        <w:spacing w:after="0" w:before="200"/>
        <w:ind w:firstLine="708"/>
        <w:jc w:val="both"/>
        <w:rPr>
          <w:rFonts w:cs="Times New Roman" w:eastAsia="Times New Roman"/>
          <w:lang w:eastAsia="hr-HR"/>
        </w:rPr>
      </w:pPr>
      <w:r w:rsidRPr="00324106">
        <w:rPr>
          <w:rFonts w:cs="Times New Roman" w:eastAsia="Times New Roman"/>
          <w:lang w:eastAsia="hr-HR"/>
        </w:rPr>
        <w:t>Slijedom navedenog, odlučeno je kao u izreci ovog rješenja pod točkom II.</w:t>
      </w:r>
    </w:p>
    <w:p w:rsidRDefault="00324106" w:rsidP="00324106" w:rsidR="00324106" w:rsidRPr="00324106">
      <w:pPr>
        <w:spacing w:after="0" w:before="200"/>
        <w:jc w:val="both"/>
        <w:rPr>
          <w:rFonts w:cs="Times New Roman" w:eastAsia="Times New Roman"/>
          <w:lang w:eastAsia="hr-HR"/>
        </w:rPr>
      </w:pPr>
    </w:p>
    <w:p w:rsidRDefault="00324106" w:rsidP="00324106" w:rsidR="00324106" w:rsidRPr="00324106">
      <w:pPr>
        <w:spacing w:after="0" w:before="200"/>
        <w:ind w:firstLine="708"/>
        <w:jc w:val="center"/>
        <w:rPr>
          <w:rFonts w:cs="Times New Roman" w:eastAsia="Times New Roman"/>
          <w:lang w:eastAsia="hr-HR"/>
        </w:rPr>
      </w:pPr>
      <w:r w:rsidRPr="00324106">
        <w:rPr>
          <w:rFonts w:cs="Times New Roman" w:eastAsia="Times New Roman"/>
          <w:lang w:eastAsia="hr-HR"/>
        </w:rPr>
        <w:t xml:space="preserve">U Splitu 12. travnja 2018. </w:t>
      </w:r>
    </w:p>
    <w:p w:rsidRDefault="00324106" w:rsidP="00324106" w:rsidR="00324106" w:rsidRPr="00324106">
      <w:pPr>
        <w:spacing w:after="0" w:before="200"/>
        <w:ind w:firstLine="708"/>
        <w:jc w:val="center"/>
        <w:rPr>
          <w:rFonts w:cs="Times New Roman" w:eastAsia="Times New Roman"/>
          <w:lang w:eastAsia="hr-HR"/>
        </w:rPr>
      </w:pPr>
    </w:p>
    <w:p w:rsidRDefault="00324106" w:rsidP="00324106" w:rsidR="00324106" w:rsidRPr="00324106">
      <w:pPr>
        <w:spacing w:after="0"/>
        <w:jc w:val="both"/>
        <w:rPr>
          <w:rFonts w:cs="Times New Roman" w:eastAsia="Times New Roman"/>
          <w:lang w:eastAsia="hr-HR"/>
        </w:rPr>
      </w:pPr>
      <w:r w:rsidRPr="0032410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324106" w:rsidP="00324106" w:rsidR="00324106" w:rsidRPr="00324106">
      <w:pPr>
        <w:spacing w:after="0"/>
        <w:jc w:val="both"/>
        <w:rPr>
          <w:rFonts w:cs="Times New Roman" w:eastAsia="Times New Roman"/>
          <w:lang w:eastAsia="hr-HR"/>
        </w:rPr>
      </w:pPr>
      <w:r w:rsidRPr="0032410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Jozo Ćaleta, v.r.,</w:t>
      </w:r>
    </w:p>
    <w:p w:rsidRDefault="00324106" w:rsidP="00324106" w:rsidR="00324106" w:rsidRPr="00324106">
      <w:pPr>
        <w:spacing w:after="0"/>
        <w:rPr>
          <w:rFonts w:cs="Times New Roman" w:eastAsia="Times New Roman"/>
          <w:lang w:eastAsia="hr-HR"/>
        </w:rPr>
      </w:pPr>
      <w:r w:rsidRPr="00324106">
        <w:rPr>
          <w:rFonts w:cs="Times New Roman" w:eastAsia="Times New Roman"/>
          <w:lang w:eastAsia="hr-HR"/>
        </w:rPr>
        <w:t xml:space="preserve">  </w:t>
      </w:r>
    </w:p>
    <w:p w:rsidRDefault="00324106" w:rsidP="00324106" w:rsidR="00324106" w:rsidRPr="00324106">
      <w:pPr>
        <w:spacing w:after="0" w:before="200"/>
        <w:ind w:firstLine="708"/>
        <w:jc w:val="center"/>
        <w:rPr>
          <w:rFonts w:cs="Times New Roman" w:eastAsia="Times New Roman"/>
          <w:lang w:eastAsia="hr-HR"/>
        </w:rPr>
      </w:pPr>
    </w:p>
    <w:p w:rsidRDefault="00324106" w:rsidP="00324106" w:rsidR="00324106" w:rsidRPr="00324106">
      <w:pPr>
        <w:spacing w:after="0"/>
        <w:jc w:val="both"/>
        <w:rPr>
          <w:rFonts w:cs="Times New Roman" w:eastAsia="Times New Roman"/>
          <w:lang w:eastAsia="hr-HR"/>
        </w:rPr>
      </w:pPr>
      <w:r w:rsidRPr="00324106">
        <w:rPr>
          <w:rFonts w:cs="Times New Roman" w:eastAsia="Times New Roman"/>
          <w:lang w:eastAsia="hr-HR"/>
        </w:rPr>
        <w:t>Uputa o pravnom lijeku:</w:t>
      </w:r>
    </w:p>
    <w:p w:rsidRDefault="00324106" w:rsidP="00324106" w:rsidR="00324106" w:rsidRPr="00324106">
      <w:pPr>
        <w:spacing w:after="0"/>
        <w:jc w:val="both"/>
        <w:rPr>
          <w:rFonts w:cs="Times New Roman" w:eastAsia="Times New Roman"/>
          <w:lang w:eastAsia="hr-HR"/>
        </w:rPr>
      </w:pPr>
      <w:r w:rsidRPr="00324106">
        <w:rPr>
          <w:rFonts w:cs="Times New Roman" w:eastAsia="Times New Roman"/>
          <w:lang w:eastAsia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324106" w:rsidP="00324106" w:rsidR="00324106" w:rsidRPr="003241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4106" w:rsidP="00324106" w:rsidR="00324106" w:rsidRPr="00324106">
      <w:pPr>
        <w:spacing w:after="0" w:before="40"/>
        <w:ind w:firstLine="709"/>
        <w:jc w:val="both"/>
        <w:rPr>
          <w:rFonts w:cs="Times New Roman" w:eastAsia="Times New Roman"/>
          <w:lang w:eastAsia="hr-HR"/>
        </w:rPr>
      </w:pPr>
    </w:p>
    <w:p w:rsidRDefault="00324106" w:rsidP="00324106" w:rsidR="00324106" w:rsidRPr="003241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4106" w:rsidP="00324106" w:rsidR="00324106" w:rsidRPr="003241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4106" w:rsidP="00324106" w:rsidR="00324106" w:rsidRPr="00324106">
      <w:pPr>
        <w:spacing w:after="0"/>
        <w:jc w:val="both"/>
        <w:rPr>
          <w:rFonts w:cs="Times New Roman" w:eastAsia="Times New Roman"/>
          <w:lang w:eastAsia="hr-HR"/>
        </w:rPr>
      </w:pPr>
      <w:r w:rsidRPr="00324106">
        <w:rPr>
          <w:rFonts w:cs="Times New Roman" w:eastAsia="Times New Roman"/>
          <w:u w:val="single"/>
          <w:lang w:eastAsia="hr-HR"/>
        </w:rPr>
        <w:t>Dna:</w:t>
      </w:r>
      <w:r w:rsidRPr="00324106">
        <w:rPr>
          <w:rFonts w:cs="Times New Roman" w:eastAsia="Times New Roman"/>
          <w:lang w:eastAsia="hr-HR"/>
        </w:rPr>
        <w:t xml:space="preserve"> </w:t>
      </w:r>
    </w:p>
    <w:p w:rsidRDefault="00324106" w:rsidP="00324106" w:rsidR="00324106" w:rsidRPr="00324106">
      <w:pPr>
        <w:spacing w:after="0"/>
        <w:jc w:val="both"/>
        <w:rPr>
          <w:rFonts w:cs="Times New Roman" w:eastAsia="Times New Roman"/>
          <w:lang w:eastAsia="hr-HR"/>
        </w:rPr>
      </w:pPr>
      <w:r w:rsidRPr="00324106">
        <w:rPr>
          <w:rFonts w:cs="Times New Roman" w:eastAsia="Times New Roman"/>
          <w:lang w:eastAsia="hr-HR"/>
        </w:rPr>
        <w:t xml:space="preserve"> 1)   Bivša stečajna upraviteljica: Zdenka Marušić, </w:t>
      </w:r>
      <w:r w:rsidRPr="00324106">
        <w:rPr>
          <w:rFonts w:cs="Times New Roman" w:eastAsia="Calibri"/>
        </w:rPr>
        <w:t xml:space="preserve">Miošići 15A, Brist, </w:t>
      </w:r>
    </w:p>
    <w:p w:rsidRDefault="00324106" w:rsidP="00324106" w:rsidR="00324106" w:rsidRPr="00324106">
      <w:pPr>
        <w:spacing w:after="0"/>
        <w:jc w:val="both"/>
        <w:rPr>
          <w:rFonts w:cs="Times New Roman" w:eastAsia="Times New Roman"/>
          <w:lang w:eastAsia="hr-HR"/>
        </w:rPr>
      </w:pPr>
      <w:r w:rsidRPr="00324106">
        <w:rPr>
          <w:rFonts w:cs="Times New Roman" w:eastAsia="Times New Roman"/>
          <w:lang w:eastAsia="hr-HR"/>
        </w:rPr>
        <w:t xml:space="preserve"> 2)    Stečajni </w:t>
      </w:r>
      <w:proofErr w:type="spellStart"/>
      <w:r w:rsidRPr="00324106">
        <w:rPr>
          <w:rFonts w:cs="Times New Roman" w:eastAsia="Times New Roman"/>
          <w:lang w:eastAsia="hr-HR"/>
        </w:rPr>
        <w:t>upr</w:t>
      </w:r>
      <w:proofErr w:type="spellEnd"/>
      <w:r w:rsidRPr="00324106">
        <w:rPr>
          <w:rFonts w:cs="Times New Roman" w:eastAsia="Times New Roman"/>
          <w:lang w:eastAsia="hr-HR"/>
        </w:rPr>
        <w:t xml:space="preserve">. Ivan Eterović, Škrape 40, Split, </w:t>
      </w:r>
    </w:p>
    <w:p w:rsidRDefault="00324106" w:rsidP="00324106" w:rsidR="00324106" w:rsidRPr="00324106">
      <w:pPr>
        <w:spacing w:after="0"/>
        <w:jc w:val="both"/>
        <w:rPr>
          <w:rFonts w:cs="Times New Roman" w:eastAsia="Times New Roman"/>
          <w:lang w:eastAsia="hr-HR"/>
        </w:rPr>
      </w:pPr>
      <w:r w:rsidRPr="00324106">
        <w:rPr>
          <w:rFonts w:cs="Times New Roman" w:eastAsia="Times New Roman"/>
          <w:lang w:eastAsia="hr-HR"/>
        </w:rPr>
        <w:t xml:space="preserve">3)    ŽDO u Splitu, Građansko upravni odjel, Split, I. Gundulića 29A, </w:t>
      </w:r>
    </w:p>
    <w:p w:rsidRDefault="00324106" w:rsidP="00324106" w:rsidR="00324106" w:rsidRPr="00324106">
      <w:pPr>
        <w:spacing w:after="0"/>
        <w:jc w:val="both"/>
        <w:rPr>
          <w:rFonts w:cs="Times New Roman" w:eastAsia="Times New Roman"/>
          <w:lang w:eastAsia="hr-HR"/>
        </w:rPr>
      </w:pPr>
      <w:r w:rsidRPr="00324106">
        <w:rPr>
          <w:rFonts w:cs="Times New Roman" w:eastAsia="Times New Roman"/>
          <w:lang w:eastAsia="hr-HR"/>
        </w:rPr>
        <w:t>4)    Porezna uprava u Splitu, Split, Vukovarska 1,</w:t>
      </w:r>
    </w:p>
    <w:p w:rsidRDefault="00324106" w:rsidP="00324106" w:rsidR="00324106" w:rsidRPr="00324106">
      <w:pPr>
        <w:spacing w:after="0"/>
        <w:jc w:val="both"/>
        <w:rPr>
          <w:rFonts w:cs="Times New Roman" w:eastAsia="Times New Roman"/>
          <w:lang w:eastAsia="hr-HR"/>
        </w:rPr>
      </w:pPr>
      <w:r w:rsidRPr="00324106">
        <w:rPr>
          <w:rFonts w:cs="Times New Roman" w:eastAsia="Times New Roman"/>
          <w:lang w:eastAsia="hr-HR"/>
        </w:rPr>
        <w:t>5)    Sudski registar ovog Suda – ovdje, osobno,</w:t>
      </w:r>
    </w:p>
    <w:p w:rsidRDefault="00324106" w:rsidP="00324106" w:rsidR="00324106" w:rsidRPr="00324106">
      <w:pPr>
        <w:spacing w:after="0"/>
        <w:jc w:val="both"/>
        <w:rPr>
          <w:rFonts w:cs="Times New Roman" w:eastAsia="Times New Roman"/>
          <w:lang w:eastAsia="hr-HR"/>
        </w:rPr>
      </w:pPr>
      <w:r w:rsidRPr="00324106">
        <w:rPr>
          <w:rFonts w:cs="Times New Roman" w:eastAsia="Times New Roman"/>
          <w:lang w:eastAsia="hr-HR"/>
        </w:rPr>
        <w:t>6)    e-Oglasna ploča Suda-rok: do ročišta od 22. svibnja 2018,.</w:t>
      </w:r>
    </w:p>
    <w:p w:rsidRDefault="00324106" w:rsidP="00324106" w:rsidR="00324106" w:rsidRPr="00324106">
      <w:pPr>
        <w:spacing w:after="0"/>
        <w:jc w:val="both"/>
        <w:rPr>
          <w:rFonts w:cs="Times New Roman" w:eastAsia="Times New Roman"/>
          <w:lang w:eastAsia="hr-HR"/>
        </w:rPr>
      </w:pPr>
      <w:r w:rsidRPr="00324106">
        <w:rPr>
          <w:rFonts w:cs="Times New Roman" w:eastAsia="Times New Roman"/>
          <w:lang w:eastAsia="hr-HR"/>
        </w:rPr>
        <w:t>7)    Spis,</w:t>
      </w:r>
    </w:p>
    <w:p w:rsidRDefault="00324106" w:rsidP="00324106" w:rsidR="00324106" w:rsidRPr="003241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4106" w:rsidP="00324106" w:rsidR="00324106" w:rsidRPr="003241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4106" w:rsidP="00324106" w:rsidR="00324106" w:rsidRPr="00324106">
      <w:pPr>
        <w:spacing w:after="0"/>
        <w:jc w:val="both"/>
        <w:rPr>
          <w:rFonts w:cs="Times New Roman" w:eastAsia="Times New Roman"/>
          <w:lang w:eastAsia="hr-HR"/>
        </w:rPr>
      </w:pPr>
      <w:r w:rsidRPr="00324106">
        <w:rPr>
          <w:rFonts w:cs="Times New Roman" w:eastAsia="Times New Roman"/>
          <w:lang w:eastAsia="hr-HR"/>
        </w:rPr>
        <w:t>Split, 12. travnja 2018.                                    Sudac: Jozo Ćaleta,</w:t>
      </w:r>
      <w:r w:rsidRPr="00324106">
        <w:rPr>
          <w:rFonts w:cs="Times New Roman" w:eastAsia="Times New Roman"/>
          <w:lang w:eastAsia="hr-HR"/>
        </w:rPr>
        <w:tab/>
      </w:r>
    </w:p>
    <w:p w:rsidRDefault="00324106" w:rsidP="00324106" w:rsidR="00324106" w:rsidRPr="003241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4106" w:rsidP="00324106" w:rsidR="00324106" w:rsidRPr="003241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4106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61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St-241/2018-8</izvorni_sadrzaj>
    <derivirana_varijabla naziv="DomainObject.Oznaka_1">St-241/2018-8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St-241/2018</izvorni_sadrzaj>
    <derivirana_varijabla naziv="DomainObject.Predmet.OznakaBroj_1">St-241/2018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DISCOUNT društvo s ograničenom odgovornošću za promidžbu i usluge, turistička agencija</izvorni_sadrzaj>
    <derivirana_varijabla naziv="DomainObject.Predmet.ProtustrankaFormated_1">  Stečajna masa iza DISCOUNT društvo s ograničenom odgovornošću za promidžbu i usluge, turistička agencija</derivirana_varijabla>
  </DomainObject.Predmet.ProtustrankaFormated>
  <DomainObject.Predmet.ProtustrankaFormatedOIB>
    <izvorni_sadrzaj>  Stečajna masa iza DISCOUNT društvo s ograničenom odgovornošću za promidžbu i usluge, turistička agencija, OIB 10000000000</izvorni_sadrzaj>
    <derivirana_varijabla naziv="DomainObject.Predmet.ProtustrankaFormatedOIB_1">  Stečajna masa iza DISCOUNT društvo s ograničenom odgovornošću za promidžbu i usluge, turistička agencija, OIB 10000000000</derivirana_varijabla>
  </DomainObject.Predmet.ProtustrankaFormatedOIB>
  <DomainObject.Predmet.ProtustrankaFormatedWithAdress>
    <izvorni_sadrzaj> Stečajna masa iza DISCOUNT društvo s ograničenom odgovornošću za promidžbu i usluge, turistička agencija, Stjepana Radića 9, 21300 Makarska</izvorni_sadrzaj>
    <derivirana_varijabla naziv="DomainObject.Predmet.ProtustrankaFormatedWithAdress_1"> Stečajna masa iza DISCOUNT društvo s ograničenom odgovornošću za promidžbu i usluge, turistička agencija, Stjepana Radića 9, 21300 Makarska</derivirana_varijabla>
  </DomainObject.Predmet.ProtustrankaFormatedWithAdress>
  <DomainObject.Predmet.ProtustrankaFormatedWithAdressOIB>
    <izvorni_sadrzaj> Stečajna masa iza DISCOUNT društvo s ograničenom odgovornošću za promidžbu i usluge, turistička agencija, OIB 10000000000, Stjepana Radića 9, 21300 Makarska</izvorni_sadrzaj>
    <derivirana_varijabla naziv="DomainObject.Predmet.ProtustrankaFormatedWithAdressOIB_1"> Stečajna masa iza DISCOUNT društvo s ograničenom odgovornošću za promidžbu i usluge, turistička agencija, OIB 10000000000, Stjepana Radića 9, 21300 Makarska</derivirana_varijabla>
  </DomainObject.Predmet.ProtustrankaFormatedWithAdressOIB>
  <DomainObject.Predmet.ProtustrankaWithAdress>
    <izvorni_sadrzaj>Stečajna masa iza DISCOUNT društvo s ograničenom odgovornošću za promidžbu i usluge, turistička agencija Stjepana Radića 9, 21300 Makarska</izvorni_sadrzaj>
    <derivirana_varijabla naziv="DomainObject.Predmet.ProtustrankaWithAdress_1">Stečajna masa iza DISCOUNT društvo s ograničenom odgovornošću za promidžbu i usluge, turistička agencija Stjepana Radića 9, 21300 Makarska</derivirana_varijabla>
  </DomainObject.Predmet.ProtustrankaWithAdress>
  <DomainObject.Predmet.ProtustrankaWithAdressOIB>
    <izvorni_sadrzaj>Stečajna masa iza DISCOUNT društvo s ograničenom odgovornošću za promidžbu i usluge, turistička agencija, OIB 10000000000, Stjepana Radića 9, 21300 Makarska</izvorni_sadrzaj>
    <derivirana_varijabla naziv="DomainObject.Predmet.ProtustrankaWithAdressOIB_1">Stečajna masa iza DISCOUNT društvo s ograničenom odgovornošću za promidžbu i usluge, turistička agencija, OIB 10000000000, Stjepana Radića 9, 21300 Makarska</derivirana_varijabla>
  </DomainObject.Predmet.ProtustrankaWithAdressOIB>
  <DomainObject.Predmet.ProtustrankaNazivFormated>
    <izvorni_sadrzaj>Stečajna masa iza DISCOUNT društvo s ograničenom odgovornošću za promidžbu i usluge, turistička agencija</izvorni_sadrzaj>
    <derivirana_varijabla naziv="DomainObject.Predmet.ProtustrankaNazivFormated_1">Stečajna masa iza DISCOUNT društvo s ograničenom odgovornošću za promidžbu i usluge, turistička agencija</derivirana_varijabla>
  </DomainObject.Predmet.ProtustrankaNazivFormated>
  <DomainObject.Predmet.ProtustrankaNazivFormatedOIB>
    <izvorni_sadrzaj>Stečajna masa iza DISCOUNT društvo s ograničenom odgovornošću za promidžbu i usluge, turistička agencija, OIB 10000000000</izvorni_sadrzaj>
    <derivirana_varijabla naziv="DomainObject.Predmet.ProtustrankaNazivFormatedOIB_1">Stečajna masa iza DISCOUNT društvo s ograničenom odgovornošću za promidžbu i usluge, turistička agencija,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DISCOUNT društvo s ograničenom odgovornošću za promidžbu i usluge, turistička agencija</item>
    </izvorni_sadrzaj>
    <derivirana_varijabla naziv="DomainObject.Predmet.ProtuStrankaListFormated_1">
      <item>Stečajna masa iza DISCOUNT društvo s ograničenom odgovornošću za promidžbu i usluge, turistička agencija</item>
    </derivirana_varijabla>
  </DomainObject.Predmet.ProtuStrankaListFormated>
  <DomainObject.Predmet.ProtuStrankaListFormatedOIB>
    <izvorni_sadrzaj>
      <item>Stečajna masa iza DISCOUNT društvo s ograničenom odgovornošću za promidžbu i usluge, turistička agencija, OIB 10000000000</item>
    </izvorni_sadrzaj>
    <derivirana_varijabla naziv="DomainObject.Predmet.ProtuStrankaListFormatedOIB_1">
      <item>Stečajna masa iza DISCOUNT društvo s ograničenom odgovornošću za promidžbu i usluge, turistička agencija, OIB 10000000000</item>
    </derivirana_varijabla>
  </DomainObject.Predmet.ProtuStrankaListFormatedOIB>
  <DomainObject.Predmet.ProtuStrankaListFormatedWithAdress>
    <izvorni_sadrzaj>
      <item>Stečajna masa iza DISCOUNT društvo s ograničenom odgovornošću za promidžbu i usluge, turistička agencija, Stjepana Radića 9, 21300 Makarska</item>
    </izvorni_sadrzaj>
    <derivirana_varijabla naziv="DomainObject.Predmet.ProtuStrankaListFormatedWithAdress_1">
      <item>Stečajna masa iza DISCOUNT društvo s ograničenom odgovornošću za promidžbu i usluge, turistička agencija, Stjepana Radića 9, 21300 Makarska</item>
    </derivirana_varijabla>
  </DomainObject.Predmet.ProtuStrankaListFormatedWithAdress>
  <DomainObject.Predmet.ProtuStrankaListFormatedWithAdressOIB>
    <izvorni_sadrzaj>
      <item>Stečajna masa iza DISCOUNT društvo s ograničenom odgovornošću za promidžbu i usluge, turistička agencija, OIB 10000000000, Stjepana Radića 9, 21300 Makarska</item>
    </izvorni_sadrzaj>
    <derivirana_varijabla naziv="DomainObject.Predmet.ProtuStrankaListFormatedWithAdressOIB_1">
      <item>Stečajna masa iza DISCOUNT društvo s ograničenom odgovornošću za promidžbu i usluge, turistička agencija, OIB 10000000000, Stjepana Radića 9, 21300 Makarska</item>
    </derivirana_varijabla>
  </DomainObject.Predmet.ProtuStrankaListFormatedWithAdressOIB>
  <DomainObject.Predmet.ProtuStrankaListNazivFormated>
    <izvorni_sadrzaj>
      <item>Stečajna masa iza DISCOUNT društvo s ograničenom odgovornošću za promidžbu i usluge, turistička agencija</item>
    </izvorni_sadrzaj>
    <derivirana_varijabla naziv="DomainObject.Predmet.ProtuStrankaListNazivFormated_1">
      <item>Stečajna masa iza DISCOUNT društvo s ograničenom odgovornošću za promidžbu i usluge, turistička agencija</item>
    </derivirana_varijabla>
  </DomainObject.Predmet.ProtuStrankaListNazivFormated>
  <DomainObject.Predmet.ProtuStrankaListNazivFormatedOIB>
    <izvorni_sadrzaj>
      <item>Stečajna masa iza DISCOUNT društvo s ograničenom odgovornošću za promidžbu i usluge, turistička agencija, OIB 10000000000</item>
    </izvorni_sadrzaj>
    <derivirana_varijabla naziv="DomainObject.Predmet.ProtuStrankaListNazivFormatedOIB_1">
      <item>Stečajna masa iza DISCOUNT društvo s ograničenom odgovornošću za promidžbu i usluge, turistička agencija, OIB 10000000000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>St-241/2018-8</izvorni_sadrzaj>
    <derivirana_varijabla naziv="DomainObject.PoslovniBrojDokumenta_1">St-241/2018-8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DISCOUNT društvo s ograničenom odgovornošću za promidžbu i usluge, turistička agencija</izvorni_sadrzaj>
    <derivirana_varijabla naziv="DomainObject.Predmet.ProtustrankaIDrugi_1">Stečajna masa iza DISCOUNT društvo s ograničenom odgovornošću za promidžbu i usluge, turistička agencija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DISCOUNT društvo s ograničenom odgovornošću za promidžbu i usluge, turistička agencija, OIB 10000000000, Stjepana Radića 9, 21300 Makarska</izvorni_sadrzaj>
    <derivirana_varijabla naziv="DomainObject.Predmet.ProtustrankaIDrugiAdressOIB_1">Stečajna masa iza DISCOUNT društvo s ograničenom odgovornošću za promidžbu i usluge, turistička agencija, OIB 10000000000, Stjepana Radića 9,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DISCOUNT društvo s ograničenom odgovornošću za promidžbu i usluge, turistička agencija</item>
    </izvorni_sadrzaj>
    <derivirana_varijabla naziv="DomainObject.Predmet.SudioniciListNaziv_1">
      <item>Stečajna masa iza DISCOUNT društvo s ograničenom odgovornošću za promidžbu i usluge, turistička agencija</item>
    </derivirana_varijabla>
  </DomainObject.Predmet.SudioniciListNaziv>
  <DomainObject.Predmet.SudioniciListAdressOIB>
    <izvorni_sadrzaj>
      <item>Stečajna masa iza DISCOUNT društvo s ograničenom odgovornošću za promidžbu i usluge, turistička agencija, OIB 10000000000, Stjepana Radića 9,21300 Makarska</item>
    </izvorni_sadrzaj>
    <derivirana_varijabla naziv="DomainObject.Predmet.SudioniciListAdressOIB_1">
      <item>Stečajna masa iza DISCOUNT društvo s ograničenom odgovornošću za promidžbu i usluge, turistička agencija, OIB 10000000000, Stjepana Radića 9,21300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9C5549-4F60-41EB-8900-7973E5233A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539</properties:Words>
  <properties:Characters>2924</properties:Characters>
  <properties:Lines>81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2018-04-12T08:41:00Z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St-241/2018-8 / Odluka - Rješenje - razrješenje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