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6564" w14:paraId="2ba6564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sutkinji Ani Golub Gruić, </w:t>
      </w:r>
      <w:r w:rsidR="00322FC7" w:rsidRPr="00322FC7">
        <w:t xml:space="preserve">u stečajnom postupku nad dužnikom </w:t>
      </w:r>
      <w:r w:rsidR="00F050DD" w:rsidRPr="00F050DD">
        <w:t xml:space="preserve">BEDEM d.o.o. u stečaju, OIB: 90384953525, Split, Zrinsko </w:t>
      </w:r>
      <w:proofErr w:type="spellStart"/>
      <w:r w:rsidR="00F050DD" w:rsidRPr="00F050DD">
        <w:t>Frankopanska</w:t>
      </w:r>
      <w:proofErr w:type="spellEnd"/>
      <w:r w:rsidR="00F050DD" w:rsidRPr="00F050DD">
        <w:t xml:space="preserve"> 64</w:t>
      </w:r>
      <w:r w:rsidR="00153A32">
        <w:t>,</w:t>
      </w:r>
      <w:r w:rsidRPr="007836B6">
        <w:t xml:space="preserve"> dana </w:t>
      </w:r>
      <w:r w:rsidR="00F050DD">
        <w:t>2</w:t>
      </w:r>
      <w:r w:rsidR="00F97D16">
        <w:t>1</w:t>
      </w:r>
      <w:r w:rsidR="00322FC7">
        <w:t>. rujna</w:t>
      </w:r>
      <w:r w:rsidR="00573052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F050DD" w:rsidP="00F050DD" w:rsidR="00F050DD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F050DD" w:rsidP="00F050DD" w:rsidR="00F050DD" w:rsidRPr="00561F3C">
      <w:pPr>
        <w:pStyle w:val="Tijeloteksta"/>
        <w:tabs>
          <w:tab w:pos="1080" w:val="left"/>
        </w:tabs>
        <w:rPr>
          <w:bCs/>
        </w:rPr>
      </w:pP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</w:t>
      </w:r>
      <w:r w:rsidR="00F97D16" w:rsidRPr="00F97D16">
        <w:rPr>
          <w:bCs/>
        </w:rPr>
        <w:t>869/10000 dijela nekretnine označene kao kat. čest. 335/19 Z.U. 2866 K.O. Sinj nedjeljivo povezuje vlasništvo poslovnog prostora P1 u prizemlju, ukupne površine 154,21 m2 u etažnom nacrtu označeno ciklama bojom</w:t>
      </w:r>
      <w:r w:rsidR="00F97D16">
        <w:rPr>
          <w:bCs/>
        </w:rPr>
        <w:t xml:space="preserve"> i</w:t>
      </w:r>
      <w:r w:rsidR="00F97D16" w:rsidRPr="00F97D16">
        <w:rPr>
          <w:bCs/>
        </w:rPr>
        <w:t xml:space="preserve"> 829/10000 dijela nekretnine označene kao kat. čest. 335/19 Z.U. 2866 K.O. Sinj nedjeljivo povezuje vlasništvo poslovnog prostora P2 u prizemlju, ukupne površine 147,10 m2 u etažnom nacrtu označeno modrom bojom,</w:t>
      </w:r>
      <w:r>
        <w:rPr>
          <w:bCs/>
        </w:rPr>
        <w:t xml:space="preserve"> uknjiženog prava vlasništva stečajnog dužnika za cijelo, 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>
        <w:rPr>
          <w:bCs/>
        </w:rPr>
        <w:t>dan</w:t>
      </w:r>
    </w:p>
    <w:p w:rsidRDefault="00F050DD" w:rsidP="00F050DD" w:rsidR="00F050DD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10. studenog 2017</w:t>
      </w:r>
      <w:r w:rsidRPr="00CD0F20">
        <w:rPr>
          <w:bCs/>
        </w:rPr>
        <w:t xml:space="preserve">. godine u </w:t>
      </w:r>
      <w:r>
        <w:rPr>
          <w:bCs/>
        </w:rPr>
        <w:t>11:40</w:t>
      </w:r>
      <w:r w:rsidRPr="00CD0F20">
        <w:rPr>
          <w:bCs/>
        </w:rPr>
        <w:t xml:space="preserve"> sati,</w:t>
      </w: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</w:p>
    <w:p w:rsidRDefault="00F050DD" w:rsidP="00F050DD" w:rsidR="00F050DD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F050DD" w:rsidP="00F050DD" w:rsidR="00F050DD">
      <w:pPr>
        <w:jc w:val="center"/>
      </w:pPr>
      <w:r w:rsidRPr="00561F3C">
        <w:t xml:space="preserve">U Splitu, </w:t>
      </w:r>
      <w:r w:rsidR="00F97D16">
        <w:t>21</w:t>
      </w:r>
      <w:r>
        <w:t xml:space="preserve">. rujna 2017. </w:t>
      </w:r>
      <w:r w:rsidRPr="00561F3C">
        <w:t>godine</w:t>
      </w:r>
    </w:p>
    <w:p w:rsidRDefault="00F050DD" w:rsidP="00F050DD" w:rsidR="00F050DD">
      <w:pPr>
        <w:jc w:val="center"/>
      </w:pPr>
    </w:p>
    <w:p w:rsidRDefault="00F050DD" w:rsidP="00F050DD" w:rsidR="00F050DD">
      <w:pPr>
        <w:jc w:val="center"/>
      </w:pPr>
    </w:p>
    <w:p w:rsidRDefault="00F050DD" w:rsidP="00F050DD" w:rsidR="00F050DD">
      <w:pPr>
        <w:ind w:firstLine="708" w:left="5664"/>
        <w:jc w:val="center"/>
      </w:pPr>
      <w:r>
        <w:t>SUTKINJA</w:t>
      </w:r>
    </w:p>
    <w:p w:rsidRDefault="00F050DD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 w:left="4956"/>
        <w:jc w:val="center"/>
      </w:pPr>
    </w:p>
    <w:p w:rsidRDefault="00F050DD" w:rsidP="00F050DD" w:rsidR="00F050DD">
      <w:pPr>
        <w:ind w:firstLine="708"/>
        <w:jc w:val="both"/>
      </w:pPr>
    </w:p>
    <w:p w:rsidRDefault="00F050DD" w:rsidP="00F050DD" w:rsidR="00F050DD" w:rsidRPr="00BE3146">
      <w:r w:rsidRPr="00BE3146">
        <w:t>POUKA O PRAVNOM LIJEKU:</w:t>
      </w:r>
    </w:p>
    <w:p w:rsidRDefault="00F050DD" w:rsidP="00F050DD" w:rsidR="00F050DD" w:rsidRPr="00BE3146">
      <w:r w:rsidRPr="00BE3146">
        <w:t>Protiv ovog zaključka nije dopuštena žalba</w:t>
      </w:r>
      <w:r>
        <w:t>.</w:t>
      </w:r>
    </w:p>
    <w:p w:rsidRDefault="00F050DD" w:rsidP="00F050DD" w:rsidR="00F050DD"/>
    <w:p w:rsidRDefault="00F050DD" w:rsidP="00F050DD" w:rsidR="00F050DD" w:rsidRPr="00BE3146">
      <w:r w:rsidRPr="00BE3146">
        <w:t>DNA:</w:t>
      </w:r>
    </w:p>
    <w:p w:rsidRDefault="00F050DD" w:rsidP="00F050DD" w:rsidR="00F050DD">
      <w:pPr>
        <w:pStyle w:val="Odlomakpopisa"/>
        <w:numPr>
          <w:ilvl w:val="0"/>
          <w:numId w:val="4"/>
        </w:numPr>
      </w:pPr>
      <w:r>
        <w:t xml:space="preserve">stečajni upravitelj Vlaho </w:t>
      </w:r>
      <w:proofErr w:type="spellStart"/>
      <w:r>
        <w:t>Monković</w:t>
      </w:r>
      <w:proofErr w:type="spellEnd"/>
    </w:p>
    <w:p w:rsidRDefault="00F050DD" w:rsidP="00F050DD" w:rsidR="00F050DD">
      <w:pPr>
        <w:pStyle w:val="Odlomakpopisa"/>
        <w:numPr>
          <w:ilvl w:val="0"/>
          <w:numId w:val="4"/>
        </w:numPr>
      </w:pPr>
      <w:r>
        <w:t xml:space="preserve">stečajna upraviteljica </w:t>
      </w:r>
      <w:proofErr w:type="spellStart"/>
      <w:r>
        <w:t>Credo</w:t>
      </w:r>
      <w:proofErr w:type="spellEnd"/>
      <w:r>
        <w:t xml:space="preserve"> banke d.d. u stečaju Split </w:t>
      </w:r>
    </w:p>
    <w:p w:rsidRDefault="00F050DD" w:rsidP="00F050DD" w:rsidR="00F050DD">
      <w:pPr>
        <w:pStyle w:val="Odlomakpopisa"/>
        <w:numPr>
          <w:ilvl w:val="0"/>
          <w:numId w:val="4"/>
        </w:numPr>
      </w:pPr>
      <w:r>
        <w:t>Republike Hrvatska, Ministarstvo financija, Porezna uprava, Područni ured Split</w:t>
      </w:r>
    </w:p>
    <w:p w:rsidRDefault="00F050DD" w:rsidP="00F050DD" w:rsidR="00F050DD" w:rsidRPr="00BE3146">
      <w:pPr>
        <w:pStyle w:val="Odlomakpopisa"/>
        <w:numPr>
          <w:ilvl w:val="0"/>
          <w:numId w:val="4"/>
        </w:numPr>
      </w:pPr>
      <w:r>
        <w:t xml:space="preserve">mrežna stranica e-Oglasna ploča sudova </w:t>
      </w:r>
    </w:p>
    <w:p w:rsidRDefault="00F050DD" w:rsidP="00F050DD" w:rsidR="00F050DD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p w:rsidRDefault="0067708B" w:rsidP="00F050DD" w:rsidR="0067708B">
      <w:pPr>
        <w:pStyle w:val="Tijeloteksta"/>
        <w:tabs>
          <w:tab w:pos="1080" w:val="left"/>
        </w:tabs>
        <w:jc w:val="center"/>
      </w:pPr>
    </w:p>
    <w:sectPr w:rsidSect="00C160B7" w:rsidR="0067708B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D16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 xml:space="preserve">11. </w:t>
    </w:r>
    <w:r w:rsidR="000F513F">
      <w:t>St-</w:t>
    </w:r>
    <w:r w:rsidR="00322FC7">
      <w:t>1</w:t>
    </w:r>
    <w:r w:rsidR="00F050DD">
      <w:t>9</w:t>
    </w:r>
    <w:r w:rsidR="00322FC7">
      <w:t>71/2016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53EF1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81599"/>
    <w:rsid w:val="0099760A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E15F1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3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3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738C0-3161-4D86-A052-91D8F6E95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223</properties:Words>
  <properties:Characters>1103</properties:Characters>
  <properties:Lines>43</properties:Lines>
  <properties:Paragraphs>21</properties:Paragraphs>
  <properties:TotalTime>146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2017-09-21T06:11:00Z</cp:lastPrinted>
  <dcterms:modified xmlns:xsi="http://www.w3.org/2001/XMLSchema-instance" xsi:type="dcterms:W3CDTF">2017-09-21T06:56:00Z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