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22698" w14:paraId="fa22698" w:rsidRDefault="00FA1D45" w:rsidP="00024A6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8B043A" w:rsidP="00024A62" w:rsidR="00024A62" w:rsidRPr="00024A62">
      <w:pPr>
        <w:spacing w:after="0"/>
        <w:rPr>
          <w:rFonts w:cs="Times New Roman" w:eastAsia="Times New Roman"/>
          <w:lang w:eastAsia="hr-HR"/>
        </w:rPr>
      </w:pPr>
      <w:r>
        <w:rPr>
          <w:rFonts w:cs="Times New Roman" w:eastAsia="Times New Roman"/>
          <w:lang w:eastAsia="hr-HR"/>
        </w:rPr>
        <w:t>Zagreb, Amruševa 2/II</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FF35BB" w:rsidP="00C57523" w:rsidR="00FF35BB" w:rsidRPr="00024A62">
      <w:pPr>
        <w:spacing w:after="0"/>
        <w:rPr>
          <w:rFonts w:cs="Times New Roman" w:eastAsia="Times New Roman"/>
          <w:lang w:eastAsia="hr-HR"/>
        </w:rPr>
      </w:pPr>
    </w:p>
    <w:p w:rsidRDefault="00FF35BB" w:rsidP="00C57523" w:rsidR="00024A62" w:rsidRPr="00024A62">
      <w:pPr>
        <w:rPr>
          <w:rFonts w:cs="Times New Roman" w:eastAsia="Times New Roman"/>
          <w:lang w:eastAsia="hr-HR"/>
        </w:rPr>
      </w:pPr>
      <w:r w:rsidRPr="00FF35BB">
        <w:rPr>
          <w:rFonts w:cs="Times New Roman" w:eastAsia="Times New Roman"/>
          <w:lang w:eastAsia="hr-HR"/>
        </w:rPr>
        <w:tab/>
        <w:t xml:space="preserve">TRGOVAČKI SUD U ZAGREBU, po sucu Vesni Sremac Šoštar, kao stečajnom sucu, u stečajnom postupku otvorenim nad dužnikom MADIG d.o.o. u stečaju Ogulin, Prapućanska ulica 22, MBS: 020001945, OIB: 40909371570,  dana </w:t>
      </w:r>
      <w:r w:rsidR="00A64E4F">
        <w:rPr>
          <w:rFonts w:cs="Times New Roman" w:eastAsia="Times New Roman"/>
          <w:lang w:eastAsia="hr-HR"/>
        </w:rPr>
        <w:t>12. travnja</w:t>
      </w:r>
      <w:r w:rsidR="00882D21">
        <w:rPr>
          <w:rFonts w:cs="Times New Roman" w:eastAsia="Times New Roman"/>
          <w:lang w:eastAsia="hr-HR"/>
        </w:rPr>
        <w:t xml:space="preserve"> </w:t>
      </w:r>
      <w:r w:rsidR="000F0BDF">
        <w:rPr>
          <w:rFonts w:cs="Times New Roman" w:eastAsia="Times New Roman"/>
          <w:lang w:eastAsia="hr-HR"/>
        </w:rPr>
        <w:t xml:space="preserve"> 2019</w:t>
      </w:r>
      <w:r w:rsidRPr="00FF35BB">
        <w:rPr>
          <w:rFonts w:cs="Times New Roman" w:eastAsia="Times New Roman"/>
          <w:lang w:eastAsia="hr-HR"/>
        </w:rPr>
        <w:t>.  godine</w:t>
      </w:r>
    </w:p>
    <w:p w:rsidRDefault="00024A62" w:rsidP="00C57523"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w:t>
      </w:r>
    </w:p>
    <w:p w:rsidRDefault="001F4E49" w:rsidP="00024A62" w:rsidR="00024A62" w:rsidRPr="00024A62">
      <w:pPr>
        <w:numPr>
          <w:ilvl w:val="0"/>
          <w:numId w:val="47"/>
        </w:numPr>
        <w:spacing w:after="0"/>
        <w:jc w:val="both"/>
        <w:rPr>
          <w:rFonts w:cs="Times New Roman" w:eastAsia="Times New Roman"/>
          <w:lang w:eastAsia="hr-HR"/>
        </w:rPr>
      </w:pPr>
      <w:r>
        <w:rPr>
          <w:rFonts w:cs="Times New Roman" w:eastAsia="Times New Roman"/>
          <w:lang w:eastAsia="hr-HR"/>
        </w:rPr>
        <w:t>kčbr. 112/1- zgrada br.3</w:t>
      </w:r>
      <w:r w:rsidR="00024A62" w:rsidRPr="00024A62">
        <w:rPr>
          <w:rFonts w:cs="Times New Roman" w:eastAsia="Times New Roman"/>
          <w:lang w:eastAsia="hr-HR"/>
        </w:rPr>
        <w:t>-Dom i dvorište u površini od 380 čhv, upisana u z.k.ul. 680 k.o. Letinac,</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w:t>
      </w:r>
    </w:p>
    <w:p w:rsidRDefault="00024A62" w:rsidP="00A64E4F" w:rsidR="00024A62" w:rsidRPr="00024A62">
      <w:pPr>
        <w:spacing w:after="0"/>
        <w:jc w:val="both"/>
        <w:rPr>
          <w:rFonts w:cs="Times New Roman" w:eastAsia="Times New Roman"/>
          <w:lang w:eastAsia="hr-HR"/>
        </w:rPr>
      </w:pPr>
      <w:r w:rsidRPr="00024A62">
        <w:rPr>
          <w:rFonts w:cs="Times New Roman" w:eastAsia="Times New Roman"/>
          <w:lang w:eastAsia="hr-HR"/>
        </w:rPr>
        <w:t>sve upisane kod Općinskog suda u Gospiću, Zemljišno-kn</w:t>
      </w:r>
      <w:r w:rsidR="00C92F58">
        <w:rPr>
          <w:rFonts w:cs="Times New Roman" w:eastAsia="Times New Roman"/>
          <w:lang w:eastAsia="hr-HR"/>
        </w:rPr>
        <w:t>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Na navedenim nekretninama  upisana su razlučna prava u korist razlučnih vjerovnika  Republike Hrvatske Ministarstva financija i Zorice Tretinjak.</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 iznosi 1.046.052,46 kn,</w:t>
      </w:r>
    </w:p>
    <w:p w:rsidRDefault="00024A62" w:rsidP="008012AF"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 iznosi 19.631,25 kn,</w:t>
      </w:r>
    </w:p>
    <w:p w:rsidRDefault="00024A62" w:rsidP="00C92F58" w:rsidR="00024A62" w:rsidRPr="00024A62">
      <w:pPr>
        <w:spacing w:after="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 xml:space="preserve">što sve ukupno iznosi </w:t>
      </w:r>
      <w:r w:rsidR="00C92F58">
        <w:rPr>
          <w:rFonts w:cs="Times New Roman" w:eastAsia="Times New Roman"/>
          <w:lang w:eastAsia="hr-HR"/>
        </w:rPr>
        <w:t>2.166.905,93</w:t>
      </w:r>
      <w:r w:rsidRPr="00024A62">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Za nekretnine iz točke I. ovog zaključka izvršeno je</w:t>
      </w:r>
      <w:r w:rsidR="000F31CF">
        <w:rPr>
          <w:rFonts w:cs="Times New Roman" w:eastAsia="Times New Roman"/>
          <w:lang w:eastAsia="hr-HR"/>
        </w:rPr>
        <w:t xml:space="preserve"> </w:t>
      </w:r>
      <w:r w:rsidR="002817C3">
        <w:rPr>
          <w:rFonts w:cs="Times New Roman" w:eastAsia="Times New Roman"/>
          <w:lang w:eastAsia="hr-HR"/>
        </w:rPr>
        <w:t>šesnaest</w:t>
      </w:r>
      <w:r w:rsidR="00963E07">
        <w:rPr>
          <w:rFonts w:cs="Times New Roman" w:eastAsia="Times New Roman"/>
          <w:lang w:eastAsia="hr-HR"/>
        </w:rPr>
        <w:t xml:space="preserve"> </w:t>
      </w:r>
      <w:r w:rsidRPr="00006A48">
        <w:rPr>
          <w:rFonts w:cs="Times New Roman" w:eastAsia="Times New Roman"/>
          <w:lang w:eastAsia="hr-HR"/>
        </w:rPr>
        <w:t xml:space="preserve">oglašavanja i </w:t>
      </w:r>
      <w:r w:rsidR="002817C3">
        <w:rPr>
          <w:rFonts w:cs="Times New Roman" w:eastAsia="Times New Roman"/>
          <w:lang w:eastAsia="hr-HR"/>
        </w:rPr>
        <w:t>šesnaest</w:t>
      </w:r>
      <w:r w:rsidR="000F31CF">
        <w:rPr>
          <w:rFonts w:cs="Times New Roman" w:eastAsia="Times New Roman"/>
          <w:lang w:eastAsia="hr-HR"/>
        </w:rPr>
        <w:t xml:space="preserve"> </w:t>
      </w:r>
      <w:r w:rsidRPr="00006A48">
        <w:rPr>
          <w:rFonts w:cs="Times New Roman" w:eastAsia="Times New Roman"/>
          <w:lang w:eastAsia="hr-HR"/>
        </w:rPr>
        <w:t>prodaja koje nisu uspjele.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III   NAČIN PRODAJE: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Nekretnina iz točke I ovog zaključka prodavat će se u stečajnom postupku usmenom javnom dražbom.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Ročište za prodaju održat će se pred stečajnim sucem u zgradi Trgovačkog suda u Zagrebu, Amruševa 2/I</w:t>
      </w:r>
      <w:r w:rsidR="001F4E49">
        <w:rPr>
          <w:rFonts w:cs="Times New Roman" w:eastAsia="Times New Roman"/>
          <w:lang w:eastAsia="hr-HR"/>
        </w:rPr>
        <w:t>I</w:t>
      </w:r>
      <w:r w:rsidR="00963E07">
        <w:rPr>
          <w:rFonts w:cs="Times New Roman" w:eastAsia="Times New Roman"/>
          <w:lang w:eastAsia="hr-HR"/>
        </w:rPr>
        <w:t>, soba broj 93/</w:t>
      </w:r>
      <w:r w:rsidRPr="00006A48">
        <w:rPr>
          <w:rFonts w:cs="Times New Roman" w:eastAsia="Times New Roman"/>
          <w:lang w:eastAsia="hr-HR"/>
        </w:rPr>
        <w:t>II</w:t>
      </w:r>
      <w:r w:rsidR="00963E07">
        <w:rPr>
          <w:rFonts w:cs="Times New Roman" w:eastAsia="Times New Roman"/>
          <w:lang w:eastAsia="hr-HR"/>
        </w:rPr>
        <w:t xml:space="preserve"> (ulična zgrada)</w:t>
      </w:r>
      <w:r w:rsidRPr="00006A48">
        <w:rPr>
          <w:rFonts w:cs="Times New Roman" w:eastAsia="Times New Roman"/>
          <w:lang w:eastAsia="hr-HR"/>
        </w:rPr>
        <w:t xml:space="preserve">, dana </w:t>
      </w:r>
      <w:r w:rsidR="00F06B8E">
        <w:t>22. svibnja</w:t>
      </w:r>
      <w:r w:rsidR="000F31CF">
        <w:t xml:space="preserve"> </w:t>
      </w:r>
      <w:r w:rsidR="000F31CF" w:rsidRPr="00A34E6F">
        <w:t xml:space="preserve">2019. godine u </w:t>
      </w:r>
      <w:r w:rsidR="000F31CF">
        <w:t>11,00</w:t>
      </w:r>
      <w:r w:rsidR="000F31CF" w:rsidRPr="00A34E6F">
        <w:t xml:space="preserve"> sati</w:t>
      </w:r>
      <w:r w:rsidRPr="00006A48">
        <w:rPr>
          <w:rFonts w:cs="Times New Roman" w:eastAsia="Times New Roman"/>
          <w:lang w:eastAsia="hr-HR"/>
        </w:rPr>
        <w:t>. Ročište će se održati i ako na njemu sudjeluje samo jedan ponuditelj.</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IV   Ovaj zaključak o prodaji objavit će se na mrežnoj e-oglasnoj p</w:t>
      </w:r>
      <w:r w:rsidR="00CB1A16">
        <w:rPr>
          <w:rFonts w:cs="Times New Roman" w:eastAsia="Times New Roman"/>
          <w:lang w:eastAsia="hr-HR"/>
        </w:rPr>
        <w:t xml:space="preserve">loči Trgovačkog suda u Zagrebu </w:t>
      </w:r>
      <w:r w:rsidRPr="00006A48">
        <w:rPr>
          <w:rFonts w:cs="Times New Roman" w:eastAsia="Times New Roman"/>
          <w:lang w:eastAsia="hr-HR"/>
        </w:rPr>
        <w:t>i pri Hrvatskoj gospodarskoj komori te na internet stranicama Visokog trgovačkog suda u Zagrebu.</w:t>
      </w:r>
    </w:p>
    <w:p w:rsidRDefault="00006A48" w:rsidP="00C57523"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Rok od objave zaključka o prodaji nekretnina na oglasnoj ploči do prodaje iznosi najmanje 15 dana.</w:t>
      </w:r>
    </w:p>
    <w:p w:rsidRDefault="00006A48" w:rsidP="00006A48"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V       UVJETI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 Prodaju se nekretnine navedene u točki I ovog zaključka.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2. Vrijednost nekretnina ut</w:t>
      </w:r>
      <w:r w:rsidR="00CB1A16">
        <w:rPr>
          <w:rFonts w:cs="Times New Roman" w:eastAsia="Times New Roman"/>
          <w:lang w:eastAsia="hr-HR"/>
        </w:rPr>
        <w:t xml:space="preserve">vrđena je u ukupnom  iznosu od </w:t>
      </w:r>
      <w:r w:rsidR="00F569C7">
        <w:rPr>
          <w:rFonts w:cs="Times New Roman" w:eastAsia="Times New Roman"/>
          <w:lang w:eastAsia="hr-HR"/>
        </w:rPr>
        <w:t>2.166.905,93</w:t>
      </w:r>
      <w:r w:rsidR="00F569C7" w:rsidRPr="00024A62">
        <w:rPr>
          <w:rFonts w:cs="Times New Roman" w:eastAsia="Times New Roman"/>
          <w:lang w:eastAsia="hr-HR"/>
        </w:rPr>
        <w:t xml:space="preserve"> </w:t>
      </w:r>
      <w:r w:rsidRPr="00006A48">
        <w:rPr>
          <w:rFonts w:cs="Times New Roman" w:eastAsia="Times New Roman"/>
          <w:lang w:eastAsia="hr-HR"/>
        </w:rPr>
        <w:t>kn.</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3.</w:t>
      </w:r>
      <w:r w:rsidR="00F569C7">
        <w:rPr>
          <w:rFonts w:cs="Times New Roman" w:eastAsia="Times New Roman"/>
          <w:lang w:eastAsia="hr-HR"/>
        </w:rPr>
        <w:t xml:space="preserve"> </w:t>
      </w:r>
      <w:r w:rsidRPr="00006A48">
        <w:rPr>
          <w:rFonts w:cs="Times New Roman" w:eastAsia="Times New Roman"/>
          <w:lang w:eastAsia="hr-HR"/>
        </w:rPr>
        <w:t xml:space="preserve">Nekretnine iz točke I ovog zaključka prodavat će se na </w:t>
      </w:r>
      <w:r w:rsidR="00F569C7">
        <w:rPr>
          <w:rFonts w:cs="Times New Roman" w:eastAsia="Times New Roman"/>
          <w:lang w:eastAsia="hr-HR"/>
        </w:rPr>
        <w:t>sedamnaestom</w:t>
      </w:r>
      <w:r w:rsidRPr="00006A48">
        <w:rPr>
          <w:rFonts w:cs="Times New Roman" w:eastAsia="Times New Roman"/>
          <w:lang w:eastAsia="hr-HR"/>
        </w:rPr>
        <w:t xml:space="preserve"> ročištu za dražbu i to po početnoj cijeni za:</w:t>
      </w:r>
    </w:p>
    <w:p w:rsidRDefault="00006A48" w:rsidP="00006A48" w:rsidR="00006A48" w:rsidRPr="00006A48">
      <w:pPr>
        <w:spacing w:after="0"/>
        <w:ind w:firstLine="708"/>
        <w:jc w:val="both"/>
        <w:rPr>
          <w:rFonts w:cs="Times New Roman" w:eastAsia="Times New Roman"/>
          <w:lang w:eastAsia="hr-HR"/>
        </w:rPr>
      </w:pPr>
    </w:p>
    <w:p w:rsidRDefault="00006A48" w:rsidP="000F31CF"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20/2 – Pekarija- poslovna prostorija u površini od 38 čhv, upisana u z.k.ul. 1810 k.o. Brinje po cijeni od </w:t>
      </w:r>
      <w:r w:rsidR="00F569C7">
        <w:rPr>
          <w:rFonts w:cs="Times New Roman" w:eastAsia="Times New Roman"/>
          <w:lang w:eastAsia="hr-HR"/>
        </w:rPr>
        <w:t>31.523,99</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104 – zgrada br.28a, dom dvorište u površini od 511 čhv, upisane u  z.k.ul. 629 k.o. Prokike po cijeni od </w:t>
      </w:r>
      <w:r w:rsidR="005E3A80">
        <w:rPr>
          <w:rFonts w:cs="Times New Roman" w:eastAsia="Times New Roman"/>
          <w:lang w:eastAsia="hr-HR"/>
        </w:rPr>
        <w:t>83.941,11</w:t>
      </w:r>
      <w:r w:rsidRPr="00006A48">
        <w:rPr>
          <w:rFonts w:cs="Times New Roman" w:eastAsia="Times New Roman"/>
          <w:lang w:eastAsia="hr-HR"/>
        </w:rPr>
        <w:t xml:space="preserve"> kn,</w:t>
      </w:r>
    </w:p>
    <w:p w:rsidRDefault="00006A48" w:rsidP="00C13946" w:rsidR="00006A48" w:rsidRPr="00006A48">
      <w:pPr>
        <w:spacing w:after="0"/>
        <w:jc w:val="both"/>
        <w:rPr>
          <w:rFonts w:cs="Times New Roman" w:eastAsia="Times New Roman"/>
          <w:lang w:eastAsia="hr-HR"/>
        </w:rPr>
      </w:pPr>
    </w:p>
    <w:p w:rsidRDefault="001F4E49" w:rsidP="00006A48" w:rsidR="00006A48" w:rsidRPr="00006A48">
      <w:pPr>
        <w:spacing w:after="0"/>
        <w:ind w:firstLine="708"/>
        <w:jc w:val="both"/>
        <w:rPr>
          <w:rFonts w:cs="Times New Roman" w:eastAsia="Times New Roman"/>
          <w:lang w:eastAsia="hr-HR"/>
        </w:rPr>
      </w:pPr>
      <w:r>
        <w:rPr>
          <w:rFonts w:cs="Times New Roman" w:eastAsia="Times New Roman"/>
          <w:lang w:eastAsia="hr-HR"/>
        </w:rPr>
        <w:t>-</w:t>
      </w:r>
      <w:r>
        <w:rPr>
          <w:rFonts w:cs="Times New Roman" w:eastAsia="Times New Roman"/>
          <w:lang w:eastAsia="hr-HR"/>
        </w:rPr>
        <w:tab/>
        <w:t>kčbr. 112/1- zgrada br.3</w:t>
      </w:r>
      <w:r w:rsidR="00006A48" w:rsidRPr="00006A48">
        <w:rPr>
          <w:rFonts w:cs="Times New Roman" w:eastAsia="Times New Roman"/>
          <w:lang w:eastAsia="hr-HR"/>
        </w:rPr>
        <w:t xml:space="preserve">-Dom i dvorište u površini od 380 čhv, upisana u z.k.ul. 680 k.o. Letinac po cijeni od </w:t>
      </w:r>
      <w:r w:rsidR="005E3A80">
        <w:rPr>
          <w:rFonts w:cs="Times New Roman" w:eastAsia="Times New Roman"/>
          <w:lang w:eastAsia="hr-HR"/>
        </w:rPr>
        <w:t>57.451,63</w:t>
      </w:r>
      <w:r w:rsidR="00006A48" w:rsidRPr="00006A48">
        <w:rPr>
          <w:rFonts w:cs="Times New Roman" w:eastAsia="Times New Roman"/>
          <w:lang w:eastAsia="hr-HR"/>
        </w:rPr>
        <w:t xml:space="preserve"> kn,</w:t>
      </w:r>
    </w:p>
    <w:p w:rsidRDefault="00006A48" w:rsidP="005E3A80" w:rsidR="00006A48" w:rsidRPr="00006A48">
      <w:pPr>
        <w:spacing w:after="0"/>
        <w:jc w:val="both"/>
        <w:rPr>
          <w:rFonts w:cs="Times New Roman" w:eastAsia="Times New Roman"/>
          <w:lang w:eastAsia="hr-HR"/>
        </w:rPr>
      </w:pPr>
    </w:p>
    <w:p w:rsidRDefault="00006A48" w:rsidP="005E3A80"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3214/2- dvorište u površini od 97 čhv, upisana uz.k.ul. 1205 k.o. Stajnica po cijeni od </w:t>
      </w:r>
      <w:r w:rsidR="005E3A80">
        <w:rPr>
          <w:rFonts w:cs="Times New Roman" w:eastAsia="Times New Roman"/>
          <w:lang w:eastAsia="hr-HR"/>
        </w:rPr>
        <w:t>1.554,42</w:t>
      </w:r>
      <w:r w:rsidR="00816AC2">
        <w:rPr>
          <w:rFonts w:cs="Times New Roman" w:eastAsia="Times New Roman"/>
          <w:lang w:eastAsia="hr-HR"/>
        </w:rPr>
        <w:t xml:space="preserve"> </w:t>
      </w:r>
      <w:r w:rsidR="00C13946">
        <w:rPr>
          <w:rFonts w:cs="Times New Roman" w:eastAsia="Times New Roman"/>
          <w:lang w:eastAsia="hr-HR"/>
        </w:rPr>
        <w:t>kn</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što sve ukupno iznosi </w:t>
      </w:r>
      <w:r w:rsidR="00413FA6">
        <w:rPr>
          <w:rFonts w:cs="Times New Roman" w:eastAsia="Times New Roman"/>
          <w:lang w:eastAsia="hr-HR"/>
        </w:rPr>
        <w:t>189.471,14</w:t>
      </w:r>
      <w:r w:rsidR="005F1E1E">
        <w:rPr>
          <w:rFonts w:cs="Times New Roman" w:eastAsia="Times New Roman"/>
          <w:lang w:eastAsia="hr-HR"/>
        </w:rPr>
        <w:t xml:space="preserve"> </w:t>
      </w:r>
      <w:r w:rsidRPr="00006A48">
        <w:rPr>
          <w:rFonts w:cs="Times New Roman" w:eastAsia="Times New Roman"/>
          <w:lang w:eastAsia="hr-HR"/>
        </w:rPr>
        <w:t xml:space="preserve">kn i ispod te cijene, odnosno navedenih pojedinačnih cijena, se ne mogu prodati na </w:t>
      </w:r>
      <w:r w:rsidR="00413FA6">
        <w:rPr>
          <w:rFonts w:cs="Times New Roman" w:eastAsia="Times New Roman"/>
          <w:lang w:eastAsia="hr-HR"/>
        </w:rPr>
        <w:t>sedamnaestom</w:t>
      </w:r>
      <w:r w:rsidR="00564347">
        <w:rPr>
          <w:rFonts w:cs="Times New Roman" w:eastAsia="Times New Roman"/>
          <w:lang w:eastAsia="hr-HR"/>
        </w:rPr>
        <w:t xml:space="preserve"> </w:t>
      </w:r>
      <w:r w:rsidRPr="00006A48">
        <w:rPr>
          <w:rFonts w:cs="Times New Roman" w:eastAsia="Times New Roman"/>
          <w:lang w:eastAsia="hr-HR"/>
        </w:rPr>
        <w:t>ročištu.</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Tek ako se nekretnine ne prodaju niti na </w:t>
      </w:r>
      <w:r w:rsidR="00413FA6">
        <w:rPr>
          <w:rFonts w:cs="Times New Roman" w:eastAsia="Times New Roman"/>
          <w:lang w:eastAsia="hr-HR"/>
        </w:rPr>
        <w:t>sedamnaestom</w:t>
      </w:r>
      <w:r w:rsidRPr="00006A48">
        <w:rPr>
          <w:rFonts w:cs="Times New Roman" w:eastAsia="Times New Roman"/>
          <w:lang w:eastAsia="hr-HR"/>
        </w:rPr>
        <w:t xml:space="preserve"> ročištu za prodaju po utvrđenoj vrijednosti, na narednim ročištima za prodaju može se prodavati za nižu vrijednost koju zaključkom odredi stečajni sudac.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4. Sve poreze i pristojbe u svezi s prodajom nekretnine snosi kupac.</w:t>
      </w:r>
    </w:p>
    <w:p w:rsidRDefault="00006A48" w:rsidP="00006A48" w:rsidR="00006A48" w:rsidRPr="00006A48">
      <w:pPr>
        <w:spacing w:after="0"/>
        <w:ind w:firstLine="708"/>
        <w:jc w:val="both"/>
        <w:rPr>
          <w:rFonts w:cs="Times New Roman" w:eastAsia="Times New Roman"/>
          <w:lang w:eastAsia="hr-HR"/>
        </w:rPr>
      </w:pPr>
    </w:p>
    <w:p w:rsidRDefault="00762017" w:rsidP="00762017" w:rsidR="00006A48" w:rsidRPr="00762017">
      <w:pPr>
        <w:spacing w:after="0"/>
        <w:ind w:firstLine="708"/>
        <w:jc w:val="both"/>
      </w:pPr>
      <w:r>
        <w:rPr>
          <w:rFonts w:cs="Times New Roman" w:eastAsia="Times New Roman"/>
          <w:lang w:eastAsia="hr-HR"/>
        </w:rPr>
        <w:t>5.</w:t>
      </w:r>
      <w:r w:rsidRPr="006609F4">
        <w:t xml:space="preserve"> Kao kupci mogu sudjelovati samo osobe koje su najkasnije pet dana prije dana održavanja ročišta za dražbu uplatile osiguranje u iznosu od 10% od iznosa vrijednosti  za svaku nekretninu iz toč. V. 3. izreke</w:t>
      </w:r>
      <w:r>
        <w:t xml:space="preserve"> odnosno 10 % od ukupnog iznosa vrijednosti za sve nekretnine iz toč. V. 3. na račun sudskog depozita Trgovačkog suda u Zagrebu pri  Hrvatskoj poštanskoj banci d.d. Zagreb broj HR9223900011300000460,  poziv na broj 32912 i dokaz o </w:t>
      </w:r>
      <w:r>
        <w:lastRenderedPageBreak/>
        <w:t>tome predoče stečajnom sucu prije početka dražbe ili stečajnom sucu prilože bankarsku garanciju bonitetne banke na prvi poziv za odgovarajući iznos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Punomoćnici ponuditelja mogu sudjelovati na dražbi samo uz ovjerenu specijalnu punomoć.</w:t>
      </w:r>
    </w:p>
    <w:p w:rsidRDefault="00006A48" w:rsidP="00DB0A45" w:rsidR="00C57523" w:rsidRPr="00006A48">
      <w:pPr>
        <w:spacing w:after="0"/>
        <w:ind w:firstLine="708"/>
        <w:jc w:val="both"/>
        <w:rPr>
          <w:rFonts w:cs="Times New Roman" w:eastAsia="Times New Roman"/>
          <w:lang w:eastAsia="hr-HR"/>
        </w:rPr>
      </w:pPr>
      <w:r w:rsidRPr="00006A48">
        <w:rPr>
          <w:rFonts w:cs="Times New Roman" w:eastAsia="Times New Roman"/>
          <w:lang w:eastAsia="hr-HR"/>
        </w:rPr>
        <w:t>Sudionicima dražbe koji ne uspiju u nadmetanju, osiguranje odnosno bankarska garancija će se vratiti odmah nakon zaključenja javne dražbe.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Osiguranje nisu dužni položiti razlučni vjerovnici kojima je to pravo upisano u zemljišnim knjigama.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13. Prodaja se obavlja po načelu „viđeno-kupljeno“, što isključuje svake naknadne prigovore kupca. </w:t>
      </w:r>
    </w:p>
    <w:p w:rsidRDefault="00006A48" w:rsidP="00C57523" w:rsidR="00006A48">
      <w:pPr>
        <w:spacing w:after="0"/>
        <w:ind w:firstLine="708"/>
        <w:jc w:val="both"/>
        <w:rPr>
          <w:rFonts w:cs="Times New Roman" w:eastAsia="Times New Roman"/>
          <w:lang w:eastAsia="hr-HR"/>
        </w:rPr>
      </w:pPr>
      <w:r w:rsidRPr="00006A48">
        <w:rPr>
          <w:rFonts w:cs="Times New Roman" w:eastAsia="Times New Roman"/>
          <w:lang w:eastAsia="hr-HR"/>
        </w:rPr>
        <w:t>Razgledati nekretnine i dokumentaciju vezane uz iste, zainteresirane osobe mogu u vrijeme dogovoreno sa stečajnim upraviteljem Milan Bariša Obradović iz Svete Nedjelje, Srebrnjak 20b, OIB: 45619494339, na broj 091/3733-365.</w:t>
      </w:r>
    </w:p>
    <w:p w:rsidRDefault="004E2913" w:rsidP="00C57523" w:rsidR="004E2913">
      <w:pPr>
        <w:spacing w:after="0"/>
        <w:ind w:firstLine="708"/>
        <w:jc w:val="both"/>
        <w:rPr>
          <w:rFonts w:cs="Times New Roman" w:eastAsia="Times New Roman"/>
          <w:lang w:eastAsia="hr-HR"/>
        </w:rPr>
      </w:pPr>
    </w:p>
    <w:p w:rsidRDefault="004E2913" w:rsidP="004E2913" w:rsidR="004E2913"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Pr>
          <w:rFonts w:cs="Times New Roman" w:eastAsia="Times New Roman"/>
          <w:lang w:eastAsia="hr-HR"/>
        </w:rPr>
        <w:t xml:space="preserve">                                                     </w:t>
      </w:r>
      <w:r w:rsidRPr="00006A48">
        <w:rPr>
          <w:rFonts w:cs="Times New Roman" w:eastAsia="Times New Roman"/>
          <w:lang w:eastAsia="hr-HR"/>
        </w:rPr>
        <w:t>Obrazloženje</w:t>
      </w:r>
    </w:p>
    <w:p w:rsidRDefault="00006A48" w:rsidP="00006A48" w:rsidR="00006A48" w:rsidRPr="00006A48">
      <w:pPr>
        <w:spacing w:after="0"/>
        <w:ind w:firstLine="708"/>
        <w:jc w:val="both"/>
        <w:rPr>
          <w:rFonts w:cs="Times New Roman" w:eastAsia="Times New Roman"/>
          <w:lang w:eastAsia="hr-HR"/>
        </w:rPr>
      </w:pPr>
    </w:p>
    <w:p w:rsidRDefault="00006A48" w:rsidP="004E2913" w:rsidR="00006A48" w:rsidRPr="00006A48">
      <w:pPr>
        <w:spacing w:after="0"/>
        <w:ind w:firstLine="708"/>
        <w:jc w:val="both"/>
        <w:rPr>
          <w:rFonts w:cs="Times New Roman" w:eastAsia="Times New Roman"/>
          <w:lang w:eastAsia="hr-HR"/>
        </w:rPr>
      </w:pPr>
      <w:r w:rsidRPr="00006A48">
        <w:rPr>
          <w:rFonts w:cs="Times New Roman" w:eastAsia="Times New Roman"/>
          <w:lang w:eastAsia="hr-HR"/>
        </w:rPr>
        <w:t>Rješenjem ovog suda posl.br. St-329/12 od 3. srpnja 2012.g. otvoren je stečajni postupak nad imovinom dužnika  MADIG d.o.o. u stečaju Ogulin, Prapućanska ulica 22, a stečajnu masu čine i nekretnine koje su predmet ove prodaje, a na kojima je upisano razlučno pravo u korist  RH Ministarstvo financija i Zorice Tretinjak.</w:t>
      </w:r>
    </w:p>
    <w:p w:rsidRDefault="00006A48" w:rsidP="004E2913" w:rsidR="00006A48" w:rsidRPr="00006A48">
      <w:pPr>
        <w:spacing w:after="0"/>
        <w:ind w:firstLine="708"/>
        <w:jc w:val="both"/>
        <w:rPr>
          <w:rFonts w:cs="Times New Roman" w:eastAsia="Times New Roman"/>
          <w:lang w:eastAsia="hr-HR"/>
        </w:rPr>
      </w:pPr>
      <w:r w:rsidRPr="00006A48">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006A48" w:rsidP="004E2913"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Razlučni vjerovnici nisu pokrenuli postupak ovrhe na navedenim nekretninama radi prisilnog namirenja svojih tražbina. </w:t>
      </w:r>
    </w:p>
    <w:p w:rsidRDefault="00006A48" w:rsidP="004E2913" w:rsidR="00613CEA">
      <w:pPr>
        <w:spacing w:after="0"/>
        <w:ind w:firstLine="708"/>
        <w:jc w:val="both"/>
        <w:rPr>
          <w:rFonts w:cs="Times New Roman" w:eastAsia="Times New Roman"/>
          <w:lang w:eastAsia="hr-HR"/>
        </w:rPr>
      </w:pPr>
      <w:r w:rsidRPr="00006A48">
        <w:rPr>
          <w:rFonts w:cs="Times New Roman" w:eastAsia="Times New Roman"/>
          <w:lang w:eastAsia="hr-HR"/>
        </w:rPr>
        <w:t>Temeljem čl.87. Ovršnog zakona utvrđena je vrijednost nekretnina koje su predmet prodaje.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 uvjetima i načinu prodaje odlučeno je temeljem odredbe čl.92.,93., 94., 95., 98., 100., 100a, 101. i 101a OZ-a a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 xml:space="preserve">U </w:t>
      </w:r>
      <w:r w:rsidR="00FF35BB">
        <w:rPr>
          <w:rFonts w:cs="Times New Roman" w:eastAsia="Times New Roman"/>
          <w:lang w:eastAsia="hr-HR"/>
        </w:rPr>
        <w:t xml:space="preserve">Zagrebu, </w:t>
      </w:r>
      <w:r w:rsidR="004E2913">
        <w:rPr>
          <w:rFonts w:cs="Times New Roman" w:eastAsia="Times New Roman"/>
          <w:lang w:eastAsia="hr-HR"/>
        </w:rPr>
        <w:t>12. travnja</w:t>
      </w:r>
      <w:r w:rsidR="000F0BDF">
        <w:rPr>
          <w:rFonts w:cs="Times New Roman" w:eastAsia="Times New Roman"/>
          <w:lang w:eastAsia="hr-HR"/>
        </w:rPr>
        <w:t xml:space="preserve"> 2019</w:t>
      </w:r>
      <w:r w:rsidRPr="00024A62">
        <w:rPr>
          <w:rFonts w:cs="Times New Roman" w:eastAsia="Times New Roman"/>
          <w:lang w:eastAsia="hr-HR"/>
        </w:rPr>
        <w:t>.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Stečajni sudac:</w:t>
      </w:r>
    </w:p>
    <w:p w:rsidRDefault="0092516B" w:rsidP="007A58E2" w:rsidR="00024A62" w:rsidRPr="00024A62">
      <w:pPr>
        <w:pStyle w:val="Bezproreda"/>
        <w:jc w:val="right"/>
      </w:pPr>
      <w:r>
        <w:tab/>
      </w:r>
      <w:r>
        <w:tab/>
      </w:r>
      <w:r>
        <w:tab/>
      </w:r>
      <w:r>
        <w:tab/>
      </w:r>
      <w:r w:rsidR="00FF35BB">
        <w:t>Vesna Sremac Šoštar</w:t>
      </w:r>
      <w:r w:rsidR="00FA1D45">
        <w:t>,v.r.</w:t>
      </w:r>
    </w:p>
    <w:p w:rsidRDefault="00024A62" w:rsidP="004E2913" w:rsidR="00024A62" w:rsidRPr="00024A62">
      <w:pPr>
        <w:spacing w:after="0"/>
        <w:jc w:val="both"/>
        <w:rPr>
          <w:rFonts w:cs="Times New Roman" w:eastAsia="Times New Roman"/>
          <w:lang w:eastAsia="hr-HR"/>
        </w:rPr>
      </w:pP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UPUTA O PRAVNOM LIJEKU:</w:t>
      </w: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024A62" w:rsidP="00024A62" w:rsidR="00024A62" w:rsidRPr="00024A62">
      <w:pPr>
        <w:spacing w:after="0"/>
        <w:ind w:firstLine="708"/>
        <w:jc w:val="both"/>
        <w:rPr>
          <w:rFonts w:cs="Times New Roman" w:eastAsia="Times New Roman"/>
          <w:lang w:eastAsia="hr-HR"/>
        </w:rPr>
      </w:pPr>
    </w:p>
    <w:p w:rsidRDefault="00FA1D45" w:rsidP="00FA1D45" w:rsidR="00FA1D45">
      <w:pPr>
        <w:spacing w:after="0"/>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t>Za točnost otpravka-ovl. službenik</w:t>
      </w:r>
    </w:p>
    <w:p w:rsidRDefault="00FA1D45" w:rsidP="00FA1D45" w:rsidR="00FA1D45">
      <w:pPr>
        <w:spacing w:after="0"/>
      </w:pPr>
      <w:r>
        <w:tab/>
      </w:r>
      <w:r>
        <w:tab/>
      </w:r>
      <w:r>
        <w:tab/>
      </w:r>
      <w:r>
        <w:tab/>
      </w:r>
      <w:r>
        <w:tab/>
      </w:r>
      <w:r>
        <w:tab/>
      </w:r>
      <w:r>
        <w:tab/>
      </w:r>
      <w:r>
        <w:tab/>
      </w:r>
      <w:r>
        <w:tab/>
        <w:t>Vinka Mihalinčić</w:t>
      </w:r>
    </w:p>
    <w:p w:rsidRDefault="007A58E2" w:rsidP="00FA1D45" w:rsidR="007A58E2">
      <w:pPr>
        <w:pStyle w:val="Odlomakpopisa"/>
        <w:spacing w:after="0"/>
        <w:ind w:firstLine="0" w:left="1080"/>
        <w:contextualSpacing/>
      </w:pPr>
      <w:r w:rsidRPr="00C57523">
        <w:rPr>
          <w:rFonts w:cs="Times New Roman"/>
        </w:rPr>
        <w:tab/>
      </w:r>
    </w:p>
    <w:p w:rsidRDefault="00DA0242" w:rsidP="007A58E2" w:rsidR="00DA0242">
      <w:pPr>
        <w:spacing w:after="0"/>
        <w:contextualSpacing/>
      </w:pPr>
    </w:p>
    <w:sectPr w:rsidSect="00613CEA" w:rsidR="00DA0242">
      <w:headerReference w:type="default" r:id="rId11"/>
      <w:headerReference w:type="first" r:id="rId12"/>
      <w:pgSz w:code="9" w:h="16839" w:w="11907"/>
      <w:pgMar w:gutter="0" w:footer="1134" w:header="1134"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F5C" w:rsidP="00537B78" w:rsidR="00635F5C">
      <w:r>
        <w:separator/>
      </w:r>
    </w:p>
  </w:endnote>
  <w:endnote w:id="0" w:type="continuationSeparator">
    <w:p w:rsidRDefault="00635F5C" w:rsidP="00537B78" w:rsidR="00635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F5C" w:rsidP="00537B78" w:rsidR="00635F5C">
      <w:r>
        <w:separator/>
      </w:r>
    </w:p>
  </w:footnote>
  <w:footnote w:id="0" w:type="continuationSeparator">
    <w:p w:rsidRDefault="00635F5C" w:rsidP="00537B78" w:rsidR="00635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945314"/>
      <w:docPartObj>
        <w:docPartGallery w:val="Page Numbers (Top of Page)"/>
        <w:docPartUnique/>
      </w:docPartObj>
    </w:sdtPr>
    <w:sdtEndPr/>
    <w:sdtContent>
      <w:p w:rsidRDefault="00C57523" w:rsidP="00C57523" w:rsidR="00C57523">
        <w:pPr>
          <w:pStyle w:val="Bezproreda"/>
          <w:jc w:val="right"/>
        </w:pPr>
        <w:r>
          <w:t>48.St-329/12</w:t>
        </w:r>
        <w:r w:rsidR="002817C3">
          <w:t>-200</w:t>
        </w:r>
      </w:p>
      <w:p w:rsidRDefault="00C57523" w:rsidP="00C57523" w:rsidR="008333A9">
        <w:pPr>
          <w:pStyle w:val="Bezproreda"/>
          <w:jc w:val="center"/>
        </w:pPr>
        <w:r>
          <w:fldChar w:fldCharType="begin"/>
        </w:r>
        <w:r>
          <w:instrText>PAGE   \* MERGEFORMAT</w:instrText>
        </w:r>
        <w:r>
          <w:fldChar w:fldCharType="separate"/>
        </w:r>
        <w:r w:rsidR="00FA1D45">
          <w:rPr>
            <w:noProof/>
          </w:rPr>
          <w:t>4</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523" w:rsidR="00C57523">
    <w:pPr>
      <w:pStyle w:val="Zaglavlje"/>
    </w:pPr>
    <w:r>
      <w:t>48.St-329/12</w:t>
    </w:r>
    <w:r w:rsidR="00A64E4F">
      <w:t>-200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A48"/>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3ED"/>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4E2"/>
    <w:rsid w:val="00067927"/>
    <w:rsid w:val="000707C1"/>
    <w:rsid w:val="000710E0"/>
    <w:rsid w:val="000716A1"/>
    <w:rsid w:val="00072BB7"/>
    <w:rsid w:val="00073802"/>
    <w:rsid w:val="0007483D"/>
    <w:rsid w:val="00074FCC"/>
    <w:rsid w:val="000763DB"/>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73F"/>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3B1"/>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0BDF"/>
    <w:rsid w:val="000F1E5D"/>
    <w:rsid w:val="000F1EEC"/>
    <w:rsid w:val="000F29D1"/>
    <w:rsid w:val="000F2F65"/>
    <w:rsid w:val="000F31CF"/>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1BB6"/>
    <w:rsid w:val="001A5294"/>
    <w:rsid w:val="001A59C8"/>
    <w:rsid w:val="001A6B64"/>
    <w:rsid w:val="001B1CD9"/>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A97"/>
    <w:rsid w:val="001D7697"/>
    <w:rsid w:val="001E1CF7"/>
    <w:rsid w:val="001E34BF"/>
    <w:rsid w:val="001E57C9"/>
    <w:rsid w:val="001E6FF2"/>
    <w:rsid w:val="001E7337"/>
    <w:rsid w:val="001E7BF9"/>
    <w:rsid w:val="001E7E64"/>
    <w:rsid w:val="001F00BA"/>
    <w:rsid w:val="001F03FB"/>
    <w:rsid w:val="001F0607"/>
    <w:rsid w:val="001F0947"/>
    <w:rsid w:val="001F14AA"/>
    <w:rsid w:val="001F1677"/>
    <w:rsid w:val="001F20D3"/>
    <w:rsid w:val="001F357C"/>
    <w:rsid w:val="001F36DA"/>
    <w:rsid w:val="001F40B1"/>
    <w:rsid w:val="001F4E49"/>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640"/>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7C3"/>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69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2F44"/>
    <w:rsid w:val="003134C1"/>
    <w:rsid w:val="00315231"/>
    <w:rsid w:val="003158DC"/>
    <w:rsid w:val="0031654A"/>
    <w:rsid w:val="00316B29"/>
    <w:rsid w:val="00317071"/>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514"/>
    <w:rsid w:val="003716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BBB"/>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3FA6"/>
    <w:rsid w:val="00414FE2"/>
    <w:rsid w:val="004159E4"/>
    <w:rsid w:val="00415D6F"/>
    <w:rsid w:val="004170A1"/>
    <w:rsid w:val="00417F2F"/>
    <w:rsid w:val="00420390"/>
    <w:rsid w:val="00420909"/>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3C4"/>
    <w:rsid w:val="004E2913"/>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5B5"/>
    <w:rsid w:val="0052303A"/>
    <w:rsid w:val="0052328B"/>
    <w:rsid w:val="00523434"/>
    <w:rsid w:val="00531269"/>
    <w:rsid w:val="00533860"/>
    <w:rsid w:val="00536496"/>
    <w:rsid w:val="00536C20"/>
    <w:rsid w:val="00537B78"/>
    <w:rsid w:val="005437D7"/>
    <w:rsid w:val="00543CB6"/>
    <w:rsid w:val="00544E5B"/>
    <w:rsid w:val="00547C28"/>
    <w:rsid w:val="0055093A"/>
    <w:rsid w:val="00551A2D"/>
    <w:rsid w:val="00551CB3"/>
    <w:rsid w:val="0055354D"/>
    <w:rsid w:val="00554235"/>
    <w:rsid w:val="00554610"/>
    <w:rsid w:val="00560909"/>
    <w:rsid w:val="00561D4B"/>
    <w:rsid w:val="00562F78"/>
    <w:rsid w:val="00563575"/>
    <w:rsid w:val="00563BC1"/>
    <w:rsid w:val="00563D61"/>
    <w:rsid w:val="00563E03"/>
    <w:rsid w:val="00563F00"/>
    <w:rsid w:val="005640BA"/>
    <w:rsid w:val="00564347"/>
    <w:rsid w:val="00564576"/>
    <w:rsid w:val="00565433"/>
    <w:rsid w:val="00567FF1"/>
    <w:rsid w:val="005704DF"/>
    <w:rsid w:val="00570547"/>
    <w:rsid w:val="00572C8C"/>
    <w:rsid w:val="005732B2"/>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3A80"/>
    <w:rsid w:val="005E62E2"/>
    <w:rsid w:val="005E687F"/>
    <w:rsid w:val="005E6E2E"/>
    <w:rsid w:val="005E75A2"/>
    <w:rsid w:val="005E7831"/>
    <w:rsid w:val="005F083D"/>
    <w:rsid w:val="005F139B"/>
    <w:rsid w:val="005F1E1E"/>
    <w:rsid w:val="005F21C1"/>
    <w:rsid w:val="005F3378"/>
    <w:rsid w:val="0060507C"/>
    <w:rsid w:val="00606B93"/>
    <w:rsid w:val="00607110"/>
    <w:rsid w:val="006076B1"/>
    <w:rsid w:val="006123F5"/>
    <w:rsid w:val="00612FA1"/>
    <w:rsid w:val="0061303A"/>
    <w:rsid w:val="00613CE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5F5C"/>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2017"/>
    <w:rsid w:val="0076336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356"/>
    <w:rsid w:val="007A58E2"/>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63FA"/>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2AF"/>
    <w:rsid w:val="00801D27"/>
    <w:rsid w:val="00801FD5"/>
    <w:rsid w:val="00802A48"/>
    <w:rsid w:val="008050E3"/>
    <w:rsid w:val="0080689A"/>
    <w:rsid w:val="008069D9"/>
    <w:rsid w:val="008077DF"/>
    <w:rsid w:val="00810F15"/>
    <w:rsid w:val="0081399E"/>
    <w:rsid w:val="0081442D"/>
    <w:rsid w:val="008147B9"/>
    <w:rsid w:val="008148BC"/>
    <w:rsid w:val="00815239"/>
    <w:rsid w:val="00816AC2"/>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2D21"/>
    <w:rsid w:val="008843DA"/>
    <w:rsid w:val="0088508F"/>
    <w:rsid w:val="008879BE"/>
    <w:rsid w:val="00887A3A"/>
    <w:rsid w:val="008900CA"/>
    <w:rsid w:val="008901E2"/>
    <w:rsid w:val="00894632"/>
    <w:rsid w:val="008958BE"/>
    <w:rsid w:val="00895B4E"/>
    <w:rsid w:val="00895E44"/>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43A"/>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0A6"/>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16B"/>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3E07"/>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DF4"/>
    <w:rsid w:val="00A52318"/>
    <w:rsid w:val="00A5321C"/>
    <w:rsid w:val="00A5378F"/>
    <w:rsid w:val="00A53DE2"/>
    <w:rsid w:val="00A54DC8"/>
    <w:rsid w:val="00A54F21"/>
    <w:rsid w:val="00A56413"/>
    <w:rsid w:val="00A5788D"/>
    <w:rsid w:val="00A579DA"/>
    <w:rsid w:val="00A63D35"/>
    <w:rsid w:val="00A64E4F"/>
    <w:rsid w:val="00A65CDC"/>
    <w:rsid w:val="00A66F6A"/>
    <w:rsid w:val="00A676F6"/>
    <w:rsid w:val="00A67D7A"/>
    <w:rsid w:val="00A715BD"/>
    <w:rsid w:val="00A715D1"/>
    <w:rsid w:val="00A72AC8"/>
    <w:rsid w:val="00A72EAE"/>
    <w:rsid w:val="00A73910"/>
    <w:rsid w:val="00A73D81"/>
    <w:rsid w:val="00A742DA"/>
    <w:rsid w:val="00A75002"/>
    <w:rsid w:val="00A7544D"/>
    <w:rsid w:val="00A755FB"/>
    <w:rsid w:val="00A770B8"/>
    <w:rsid w:val="00A77785"/>
    <w:rsid w:val="00A7792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9D5"/>
    <w:rsid w:val="00BF0C99"/>
    <w:rsid w:val="00BF445B"/>
    <w:rsid w:val="00BF5049"/>
    <w:rsid w:val="00BF6F89"/>
    <w:rsid w:val="00C00EBD"/>
    <w:rsid w:val="00C04275"/>
    <w:rsid w:val="00C068D2"/>
    <w:rsid w:val="00C13946"/>
    <w:rsid w:val="00C13D15"/>
    <w:rsid w:val="00C13F27"/>
    <w:rsid w:val="00C14216"/>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38C"/>
    <w:rsid w:val="00C452A8"/>
    <w:rsid w:val="00C4675C"/>
    <w:rsid w:val="00C47090"/>
    <w:rsid w:val="00C47F70"/>
    <w:rsid w:val="00C501FE"/>
    <w:rsid w:val="00C5238E"/>
    <w:rsid w:val="00C53930"/>
    <w:rsid w:val="00C563B7"/>
    <w:rsid w:val="00C57523"/>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2F58"/>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1A16"/>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2CC"/>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0A45"/>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55CA"/>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09F"/>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1CD"/>
    <w:rsid w:val="00EB1284"/>
    <w:rsid w:val="00EB1F9D"/>
    <w:rsid w:val="00EB39DC"/>
    <w:rsid w:val="00EB421F"/>
    <w:rsid w:val="00EB53F6"/>
    <w:rsid w:val="00EB5CB3"/>
    <w:rsid w:val="00EB701A"/>
    <w:rsid w:val="00EB7CD8"/>
    <w:rsid w:val="00EC008A"/>
    <w:rsid w:val="00EC1474"/>
    <w:rsid w:val="00EC2BC0"/>
    <w:rsid w:val="00EC351C"/>
    <w:rsid w:val="00EC3AA0"/>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6B8E"/>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69C7"/>
    <w:rsid w:val="00F6038A"/>
    <w:rsid w:val="00F60BEE"/>
    <w:rsid w:val="00F614ED"/>
    <w:rsid w:val="00F6292E"/>
    <w:rsid w:val="00F643F0"/>
    <w:rsid w:val="00F6628B"/>
    <w:rsid w:val="00F66E50"/>
    <w:rsid w:val="00F673B5"/>
    <w:rsid w:val="00F6743D"/>
    <w:rsid w:val="00F70878"/>
    <w:rsid w:val="00F7436B"/>
    <w:rsid w:val="00F76470"/>
    <w:rsid w:val="00F800BB"/>
    <w:rsid w:val="00F812C4"/>
    <w:rsid w:val="00F81FFF"/>
    <w:rsid w:val="00F823DC"/>
    <w:rsid w:val="00F84E6D"/>
    <w:rsid w:val="00F85180"/>
    <w:rsid w:val="00F865FB"/>
    <w:rsid w:val="00F90422"/>
    <w:rsid w:val="00F944F1"/>
    <w:rsid w:val="00FA0671"/>
    <w:rsid w:val="00FA1D45"/>
    <w:rsid w:val="00FA2826"/>
    <w:rsid w:val="00FA3515"/>
    <w:rsid w:val="00FA3976"/>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5B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F35B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F35B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tem>IVAN TIĆAK, Miroslava Kraljveića 18, 53000 Gospić</item>
      <item>MARKO KRPAN, Boškovićeva 16, 10000 Zagreb</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tem>IVAN TIĆAK, Miroslava Kraljveića 18, 53000 Gospić</item>
      <item>MARKO KRPAN, Boškovićeva 16, 10000 Zagreb</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tem>IVAN TIĆAK, Miroslava Kraljveića 18, 53000 Gospić</item>
      <item>MARKO KRPAN, OIB 24419277674, Boškovićeva 16, 10000 Zagreb</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tem>IVAN TIĆAK, Miroslava Kraljveića 18, 53000 Gospić</item>
      <item>MARKO KRPAN, OIB 24419277674, Boškovićeva 16, 10000 Zagreb</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tem>IVAN TIĆAK</item>
      <item>MARKO KRPAN</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tem>IVAN TIĆAK</item>
      <item>MARKO KRPAN</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tem>IVAN TIĆAK, Miroslava Kraljveića 18,53000 Gospić</item>
      <item>MARKO KRPAN, OIB 24419277674, Boškovićeva 16,10000 Zagreb</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tem>IVAN TIĆAK, Miroslava Kraljveića 18,53000 Gospić</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02705F-323C-4CB8-B760-C71FB65952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1390</properties:Words>
  <properties:Characters>7410</properties:Characters>
  <properties:Lines>172</properties:Lines>
  <properties:Paragraphs>65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2019-04-12T08:37:00Z</dcterms:created>
  <dc:creator>Ratko Gospodnetić, ZI5 d.o.o. Zagreb</dc:creator>
  <dc:description>Ovaj predložak služi kao osnova za kreiranje novih eSPIS predložaka tijekom obrade sudskih dokumenata.</dc:description>
  <cp:lastModifiedBy>Vinka Mihalinčić</cp:lastModifiedBy>
  <cp:lastPrinted>2019-04-12T08:39:00Z</cp:lastPrinted>
  <dcterms:modified xmlns:xsi="http://www.w3.org/2001/XMLSchema-instance" xsi:type="dcterms:W3CDTF">2019-04-12T08:39:00Z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Odluka - Zaključak - o prodaji (St-329-12-17._dražba_MADIG.docx)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