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2939" w14:paraId="35c2939" w:rsidRDefault="00C82404" w:rsidP="00F674E4" w:rsidR="00F674E4">
      <w:pPr>
        <w:tabs>
          <w:tab w:pos="4332" w:val="center"/>
        </w:tabs>
        <w:jc w:val="both"/>
        <w15:collapsed w:val="false"/>
        <w:rPr>
          <w:bCs/>
          <w:noProof/>
          <w:lang w:val="hr-HR"/>
        </w:rPr>
      </w:pPr>
      <w:bookmarkStart w:name="_GoBack" w:id="0"/>
      <w:bookmarkEnd w:id="0"/>
      <w:r>
        <w:rPr>
          <w:bCs/>
          <w:noProof/>
          <w:lang w:val="hr-HR"/>
        </w:rPr>
        <w:t xml:space="preserve">        </w:t>
      </w:r>
      <w:r w:rsidR="00F674E4">
        <w:rPr>
          <w:bCs/>
          <w:noProof/>
          <w:lang w:val="hr-HR"/>
        </w:rPr>
        <w:tab/>
      </w:r>
    </w:p>
    <w:p w:rsidRDefault="00F674E4" w:rsidP="00D46250" w:rsidR="00F674E4">
      <w:pPr>
        <w:jc w:val="both"/>
        <w:rPr>
          <w:bCs/>
          <w:noProof/>
          <w:lang w:val="hr-HR"/>
        </w:rPr>
      </w:pPr>
    </w:p>
    <w:p w:rsidRDefault="00F674E4" w:rsidP="00D46250" w:rsidR="00F674E4">
      <w:pPr>
        <w:jc w:val="both"/>
        <w:rPr>
          <w:bCs/>
          <w:noProof/>
          <w:lang w:val="hr-HR"/>
        </w:rPr>
      </w:pPr>
    </w:p>
    <w:p w:rsidRDefault="00C82404" w:rsidP="00D46250" w:rsidR="00F674E4">
      <w:pPr>
        <w:jc w:val="both"/>
        <w:rPr>
          <w:bCs/>
          <w:noProof/>
          <w:lang w:val="hr-HR"/>
        </w:rPr>
      </w:pPr>
      <w:r>
        <w:rPr>
          <w:bCs/>
          <w:noProof/>
          <w:lang w:val="hr-HR"/>
        </w:rPr>
        <w:t xml:space="preserve"> </w:t>
      </w:r>
    </w:p>
    <w:p w:rsidRDefault="00C82404" w:rsidP="00D46250" w:rsidR="00A62CFF">
      <w:pPr>
        <w:jc w:val="both"/>
        <w:rPr>
          <w:bCs/>
        </w:rPr>
      </w:pPr>
      <w:r>
        <w:rPr>
          <w:bCs/>
          <w:noProof/>
          <w:lang w:val="hr-HR"/>
        </w:rPr>
        <w:t xml:space="preserve">  </w:t>
      </w:r>
      <w:r w:rsidR="00874AEB" w:rsidRPr="00874AEB">
        <w:rPr>
          <w:bCs/>
          <w:noProof/>
          <w:lang w:eastAsia="hr-HR" w:val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Cs/>
        </w:rPr>
        <w:t xml:space="preserve">           </w:t>
      </w:r>
    </w:p>
    <w:p w:rsidRDefault="00C82404" w:rsidP="00D46250" w:rsidR="00874AEB">
      <w:pPr>
        <w:jc w:val="both"/>
        <w:rPr>
          <w:bCs/>
        </w:rPr>
      </w:pPr>
      <w:r>
        <w:rPr>
          <w:bCs/>
        </w:rPr>
        <w:t xml:space="preserve">               </w:t>
      </w:r>
    </w:p>
    <w:p w:rsidRDefault="00D46250" w:rsidP="00D46250" w:rsidR="00D46250" w:rsidRPr="00BD1FC8">
      <w:pPr>
        <w:jc w:val="both"/>
        <w:rPr>
          <w:bCs/>
        </w:rPr>
      </w:pPr>
      <w:r w:rsidRPr="00BD1FC8">
        <w:rPr>
          <w:bCs/>
        </w:rPr>
        <w:t>REPUBLIKA HRVATSKA</w:t>
      </w:r>
    </w:p>
    <w:p w:rsidRDefault="00D46250" w:rsidP="00D46250" w:rsidR="00D46250" w:rsidRPr="00BD1FC8">
      <w:pPr>
        <w:jc w:val="both"/>
        <w:rPr>
          <w:bCs/>
        </w:rPr>
      </w:pPr>
      <w:r w:rsidRPr="00BD1FC8">
        <w:rPr>
          <w:bCs/>
        </w:rPr>
        <w:t>TRGOVAČKI SUD U ZAGREBU</w:t>
      </w:r>
    </w:p>
    <w:p w:rsidRDefault="00D46250" w:rsidP="00D46250" w:rsidR="00D46250" w:rsidRPr="00BD1FC8">
      <w:pPr>
        <w:jc w:val="both"/>
        <w:rPr>
          <w:bCs/>
        </w:rPr>
      </w:pPr>
      <w:r w:rsidRPr="00BD1FC8">
        <w:rPr>
          <w:bCs/>
        </w:rPr>
        <w:t>Zagreb, Amruševa 2/II</w:t>
      </w:r>
      <w:r w:rsidR="00CD0034">
        <w:rPr>
          <w:bCs/>
        </w:rPr>
        <w:t xml:space="preserve">                                                                        </w:t>
      </w:r>
      <w:r w:rsidR="00874AEB">
        <w:rPr>
          <w:bCs/>
        </w:rPr>
        <w:t xml:space="preserve">         </w:t>
      </w:r>
      <w:r w:rsidR="00CD0034" w:rsidRPr="00CD0034">
        <w:rPr>
          <w:bCs/>
        </w:rPr>
        <w:t>70 St-5854/2016</w:t>
      </w:r>
    </w:p>
    <w:p w:rsidRDefault="008E6B41" w:rsidR="00F674E4">
      <w:pPr>
        <w:pStyle w:val="NormaleSPIS"/>
        <w:spacing w:after="0"/>
        <w:ind w:firstLine="0"/>
      </w:pPr>
      <w:r>
        <w:tab/>
      </w:r>
      <w:r>
        <w:tab/>
      </w:r>
      <w:r>
        <w:tab/>
      </w:r>
    </w:p>
    <w:p w:rsidRDefault="008E6B41" w:rsidR="008B1B01">
      <w:pPr>
        <w:pStyle w:val="NormaleSPIS"/>
        <w:spacing w:after="0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D0034" w:rsidP="00CD0034" w:rsidR="008B1B01">
      <w:pPr>
        <w:pStyle w:val="NormaleSPIS"/>
        <w:spacing w:after="0"/>
        <w:ind w:firstLine="0"/>
        <w:jc w:val="center"/>
      </w:pPr>
      <w:r w:rsidRPr="00CD0034">
        <w:t>R  E P U B L I K A    H R V A T S K A</w:t>
      </w:r>
    </w:p>
    <w:p w:rsidRDefault="00CD0034" w:rsidP="00CD0034" w:rsidR="00CD0034">
      <w:pPr>
        <w:pStyle w:val="NormaleSPIS"/>
        <w:spacing w:after="0"/>
        <w:ind w:firstLine="0"/>
        <w:jc w:val="center"/>
      </w:pPr>
    </w:p>
    <w:p w:rsidRDefault="00986EF7" w:rsidP="00CD0034" w:rsidR="008B1B01">
      <w:pPr>
        <w:pStyle w:val="Tijelo"/>
        <w:jc w:val="center"/>
      </w:pPr>
      <w:r>
        <w:t>ZAKLJUČAK</w:t>
      </w:r>
    </w:p>
    <w:p w:rsidRDefault="008B1B01" w:rsidR="008B1B01">
      <w:pPr>
        <w:pStyle w:val="Tijelo"/>
      </w:pPr>
    </w:p>
    <w:p w:rsidRDefault="00CE2A1C" w:rsidP="002E1D02" w:rsidR="008B1B01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ind w:firstLine="720"/>
        <w:jc w:val="both"/>
        <w:rPr>
          <w:rFonts w:hAnsi="Times" w:ascii="Times"/>
          <w:sz w:val="24"/>
          <w:szCs w:val="24"/>
        </w:rPr>
      </w:pPr>
      <w:r>
        <w:rPr>
          <w:rFonts w:hAnsi="Times" w:ascii="Times"/>
          <w:sz w:val="24"/>
          <w:szCs w:val="24"/>
        </w:rPr>
        <w:t>Trgovački sud u</w:t>
      </w:r>
      <w:r w:rsidR="00986EF7">
        <w:rPr>
          <w:rFonts w:hAnsi="Times" w:ascii="Times"/>
          <w:sz w:val="24"/>
          <w:szCs w:val="24"/>
        </w:rPr>
        <w:t xml:space="preserve"> Z</w:t>
      </w:r>
      <w:r>
        <w:rPr>
          <w:rFonts w:hAnsi="Times" w:ascii="Times"/>
          <w:sz w:val="24"/>
          <w:szCs w:val="24"/>
        </w:rPr>
        <w:t>agrebu</w:t>
      </w:r>
      <w:r w:rsidR="00986EF7">
        <w:rPr>
          <w:rFonts w:hAnsi="Times" w:ascii="Times"/>
          <w:sz w:val="24"/>
          <w:szCs w:val="24"/>
        </w:rPr>
        <w:t xml:space="preserve">, po sucu </w:t>
      </w:r>
      <w:r>
        <w:rPr>
          <w:rFonts w:hAnsi="Times" w:ascii="Times"/>
          <w:sz w:val="24"/>
          <w:szCs w:val="24"/>
        </w:rPr>
        <w:t xml:space="preserve">Maji </w:t>
      </w:r>
      <w:r w:rsidR="00986EF7">
        <w:rPr>
          <w:rFonts w:hAnsi="Times" w:ascii="Times"/>
          <w:sz w:val="24"/>
          <w:szCs w:val="24"/>
        </w:rPr>
        <w:t>Jurovicki, u stečajnom postupku nad dužnik</w:t>
      </w:r>
      <w:r w:rsidR="008842B4">
        <w:rPr>
          <w:rFonts w:hAnsi="Times" w:ascii="Times"/>
          <w:sz w:val="24"/>
          <w:szCs w:val="24"/>
        </w:rPr>
        <w:t>om</w:t>
      </w:r>
      <w:r w:rsidR="00986EF7">
        <w:rPr>
          <w:rFonts w:hAnsi="Times" w:ascii="Times"/>
          <w:sz w:val="24"/>
          <w:szCs w:val="24"/>
        </w:rPr>
        <w:t xml:space="preserve"> </w:t>
      </w:r>
      <w:r w:rsidR="0051624B" w:rsidRPr="00A203E9">
        <w:rPr>
          <w:rFonts w:hAnsi="Times" w:ascii="Times"/>
          <w:sz w:val="24"/>
          <w:szCs w:val="24"/>
        </w:rPr>
        <w:t>4 MM d.o.o. Sesvete, Vladimira Becića 30, OIB: 37496100724</w:t>
      </w:r>
      <w:r w:rsidR="0051624B">
        <w:rPr>
          <w:rFonts w:hAnsi="Times" w:ascii="Times"/>
          <w:sz w:val="24"/>
          <w:szCs w:val="24"/>
        </w:rPr>
        <w:t>,</w:t>
      </w:r>
      <w:r w:rsidR="00986EF7">
        <w:rPr>
          <w:rFonts w:hAnsi="Times" w:ascii="Times"/>
          <w:sz w:val="24"/>
          <w:szCs w:val="24"/>
        </w:rPr>
        <w:t xml:space="preserve">  </w:t>
      </w:r>
      <w:r w:rsidR="00DA7643">
        <w:rPr>
          <w:rFonts w:hAnsi="Times" w:ascii="Times"/>
          <w:sz w:val="24"/>
          <w:szCs w:val="24"/>
        </w:rPr>
        <w:t xml:space="preserve">dana </w:t>
      </w:r>
      <w:r w:rsidR="00467637">
        <w:rPr>
          <w:rFonts w:hAnsi="Times" w:ascii="Times"/>
          <w:sz w:val="24"/>
          <w:szCs w:val="24"/>
        </w:rPr>
        <w:t>23.</w:t>
      </w:r>
      <w:r w:rsidR="00DA7643">
        <w:rPr>
          <w:rFonts w:hAnsi="Times" w:ascii="Times"/>
          <w:sz w:val="24"/>
          <w:szCs w:val="24"/>
        </w:rPr>
        <w:t xml:space="preserve"> siječnja 2019</w:t>
      </w:r>
      <w:r w:rsidR="0051624B">
        <w:rPr>
          <w:rFonts w:hAnsi="Times" w:ascii="Times"/>
          <w:sz w:val="24"/>
          <w:szCs w:val="24"/>
        </w:rPr>
        <w:t>.</w:t>
      </w:r>
      <w:r w:rsidR="00986EF7">
        <w:rPr>
          <w:rFonts w:hAnsi="Times" w:ascii="Times"/>
          <w:sz w:val="24"/>
          <w:szCs w:val="24"/>
        </w:rPr>
        <w:t xml:space="preserve"> </w:t>
      </w:r>
    </w:p>
    <w:p w:rsidRDefault="002E1D02" w:rsidP="002E1D02" w:rsidR="002E1D02"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ind w:firstLine="720"/>
        <w:jc w:val="both"/>
      </w:pPr>
    </w:p>
    <w:p w:rsidRDefault="00CD0034" w:rsidP="00CD0034" w:rsidR="008B1B01">
      <w:pPr>
        <w:pStyle w:val="Tijelo"/>
        <w:jc w:val="center"/>
      </w:pPr>
      <w:r w:rsidRPr="00CD0034">
        <w:t>z a k l j u č i o  je</w:t>
      </w:r>
    </w:p>
    <w:p w:rsidRDefault="00582FE5" w:rsidP="00CD0034" w:rsidR="00582FE5">
      <w:pPr>
        <w:pStyle w:val="Tijelo"/>
        <w:jc w:val="center"/>
      </w:pPr>
    </w:p>
    <w:p w:rsidRDefault="00582FE5" w:rsidP="00582FE5" w:rsidR="00582FE5">
      <w:pPr>
        <w:pStyle w:val="Tijelo"/>
      </w:pPr>
      <w:r w:rsidRPr="00582FE5">
        <w:t>I   Predmet prodaje:</w:t>
      </w:r>
    </w:p>
    <w:p w:rsidRDefault="001A2F09" w:rsidP="00582FE5" w:rsidR="009200D3">
      <w:pPr>
        <w:pStyle w:val="Tijelo"/>
      </w:pPr>
      <w:r>
        <w:t xml:space="preserve">- </w:t>
      </w:r>
      <w:r w:rsidRPr="001A2F09">
        <w:t xml:space="preserve">nekretnine upisane </w:t>
      </w:r>
      <w:r w:rsidR="007D2B2F">
        <w:t xml:space="preserve">zemljišnim knjigama </w:t>
      </w:r>
      <w:r w:rsidRPr="001A2F09">
        <w:t>Općinskog suda u Velikoj Gorici, Zemljišnoknjižni odjel Vrbovec,</w:t>
      </w:r>
      <w:r w:rsidR="007D2B2F">
        <w:t xml:space="preserve"> katastarske općine Novaki,</w:t>
      </w:r>
      <w:r w:rsidRPr="001A2F09">
        <w:t xml:space="preserve"> zk </w:t>
      </w:r>
      <w:r w:rsidR="007D2B2F">
        <w:t xml:space="preserve">ul. </w:t>
      </w:r>
      <w:r w:rsidRPr="001A2F09">
        <w:t>2131 Vrbovec, k.o. Novaki, z.k.ul. 2131, ukupne površine od 2 jutra i 2</w:t>
      </w:r>
      <w:r w:rsidR="009200D3">
        <w:t xml:space="preserve">567 čhv, a koja se sastoji od </w:t>
      </w:r>
    </w:p>
    <w:p w:rsidRDefault="009200D3" w:rsidP="00582FE5" w:rsidR="00500227">
      <w:pPr>
        <w:pStyle w:val="Tijelo"/>
      </w:pPr>
      <w:r>
        <w:t xml:space="preserve">- </w:t>
      </w:r>
      <w:r w:rsidR="001A2F09" w:rsidRPr="001A2F09">
        <w:t xml:space="preserve">kat. </w:t>
      </w:r>
      <w:r>
        <w:t>čestice 2536/1 oznake zemljišta</w:t>
      </w:r>
      <w:r w:rsidR="001A2F09" w:rsidRPr="001A2F09">
        <w:t xml:space="preserve"> 4 zgrade, betonara i ekonomsko dvorište, površine 2 jutra i 1537 čhv, </w:t>
      </w:r>
    </w:p>
    <w:p w:rsidRDefault="00500227" w:rsidP="00582FE5" w:rsidR="00D6737F">
      <w:pPr>
        <w:pStyle w:val="Tijelo"/>
      </w:pPr>
      <w:r>
        <w:t xml:space="preserve">- </w:t>
      </w:r>
      <w:r w:rsidR="001A2F09" w:rsidRPr="001A2F09">
        <w:t xml:space="preserve">kat.čestice 2536/2 oznake zemljišta: </w:t>
      </w:r>
      <w:r w:rsidR="00D6737F">
        <w:t xml:space="preserve">dvorište, površine 197 čhv </w:t>
      </w:r>
    </w:p>
    <w:p w:rsidRDefault="005C6507" w:rsidP="00582FE5" w:rsidR="001A2F09">
      <w:pPr>
        <w:pStyle w:val="Tijelo"/>
      </w:pPr>
      <w:r>
        <w:t xml:space="preserve">- </w:t>
      </w:r>
      <w:r w:rsidR="00D6737F">
        <w:t>kat</w:t>
      </w:r>
      <w:r w:rsidR="001A2F09" w:rsidRPr="001A2F09">
        <w:t xml:space="preserve">.čestice 2536/3, oznake zemljišta: 4 zgrade, silos i ekonomsko dvorište, površine 833 čhv, </w:t>
      </w:r>
    </w:p>
    <w:p w:rsidRDefault="001A2F09" w:rsidP="00582FE5" w:rsidR="001A2F09">
      <w:pPr>
        <w:pStyle w:val="Tijelo"/>
      </w:pPr>
    </w:p>
    <w:p w:rsidRDefault="00582FE5" w:rsidP="00582FE5" w:rsidR="00582FE5">
      <w:pPr>
        <w:pStyle w:val="Tijelo"/>
      </w:pPr>
      <w:r>
        <w:t xml:space="preserve">II      Na navedenoj   nekretnini  upisana su razlučna  prava u korist sljedećih razlučnih </w:t>
      </w:r>
      <w:r w:rsidR="00BE302C">
        <w:t xml:space="preserve">vjerovnika redom kako slijedi: </w:t>
      </w:r>
    </w:p>
    <w:p w:rsidRDefault="00BF2ED8" w:rsidP="00C114C5" w:rsidR="00BF2ED8">
      <w:pPr>
        <w:pStyle w:val="Tijelo"/>
      </w:pPr>
      <w:r>
        <w:t xml:space="preserve">1. </w:t>
      </w:r>
      <w:r w:rsidRPr="00C114C5">
        <w:t xml:space="preserve">APS DELTA </w:t>
      </w:r>
      <w:r w:rsidR="00C114C5" w:rsidRPr="00C114C5">
        <w:t xml:space="preserve">S.A., OIB: 45421012929, 1 Rue Jean Piret, L-2350-Luksemburg, Luksemburg, </w:t>
      </w:r>
      <w:r>
        <w:t xml:space="preserve">2. </w:t>
      </w:r>
      <w:r w:rsidR="00C114C5" w:rsidRPr="00C114C5">
        <w:t xml:space="preserve">Benšak Nikola, Đurđic 56, Đurđic 43231 Ivanska, </w:t>
      </w:r>
    </w:p>
    <w:p w:rsidRDefault="00BF2ED8" w:rsidP="00C114C5" w:rsidR="00BF2ED8">
      <w:pPr>
        <w:pStyle w:val="Tijelo"/>
      </w:pPr>
      <w:r>
        <w:t xml:space="preserve">3. </w:t>
      </w:r>
      <w:r w:rsidRPr="00C114C5">
        <w:t xml:space="preserve">HRVATSKE ŠUME </w:t>
      </w:r>
      <w:r w:rsidR="005C6507">
        <w:t>d.o.o. Uprava Šuma,</w:t>
      </w:r>
      <w:r w:rsidR="00C114C5" w:rsidRPr="00C114C5">
        <w:t>Podružnica Bje</w:t>
      </w:r>
      <w:r w:rsidR="005C6507">
        <w:t>lovar,</w:t>
      </w:r>
      <w:r>
        <w:t xml:space="preserve">Bjelovar, Matošev Trg 1 </w:t>
      </w:r>
    </w:p>
    <w:p w:rsidRDefault="00BF2ED8" w:rsidP="00C114C5" w:rsidR="00BF2ED8">
      <w:pPr>
        <w:pStyle w:val="Tijelo"/>
      </w:pPr>
      <w:r>
        <w:t xml:space="preserve">4. </w:t>
      </w:r>
      <w:r w:rsidR="005C6507" w:rsidRPr="00C114C5">
        <w:t xml:space="preserve">RAIFFEISENBANK AUSTRIA </w:t>
      </w:r>
      <w:r w:rsidR="00C114C5" w:rsidRPr="00C114C5">
        <w:t>d.d., Podružnica Sesvete, OIB: 53056966535, Zagr</w:t>
      </w:r>
      <w:r>
        <w:t xml:space="preserve">ebačka Cesta 6, 10360 Sesvete </w:t>
      </w:r>
    </w:p>
    <w:p w:rsidRDefault="00BF2ED8" w:rsidP="00C114C5" w:rsidR="00582FE5">
      <w:pPr>
        <w:pStyle w:val="Tijelo"/>
      </w:pPr>
      <w:r>
        <w:t xml:space="preserve">5. </w:t>
      </w:r>
      <w:r w:rsidR="005C6507" w:rsidRPr="00C114C5">
        <w:t>ŠIRUČKA MARIJA</w:t>
      </w:r>
      <w:r w:rsidR="00C114C5" w:rsidRPr="00C114C5">
        <w:t xml:space="preserve"> OIB: 43592229253, Zgališče 51, Dubrava.</w:t>
      </w:r>
    </w:p>
    <w:p w:rsidRDefault="00582FE5" w:rsidP="00582FE5" w:rsidR="00582FE5">
      <w:pPr>
        <w:pStyle w:val="Tijelo"/>
      </w:pPr>
    </w:p>
    <w:p w:rsidRDefault="00582FE5" w:rsidP="00582FE5" w:rsidR="00582FE5">
      <w:pPr>
        <w:pStyle w:val="Tijelo"/>
      </w:pPr>
      <w:r>
        <w:t>III.      Način prodaje:</w:t>
      </w:r>
    </w:p>
    <w:p w:rsidRDefault="00582FE5" w:rsidP="00582FE5" w:rsidR="00582FE5">
      <w:pPr>
        <w:pStyle w:val="Tijelo"/>
      </w:pPr>
    </w:p>
    <w:p w:rsidRDefault="00582FE5" w:rsidP="00582FE5" w:rsidR="00582FE5">
      <w:pPr>
        <w:pStyle w:val="Tijelo"/>
      </w:pPr>
      <w:r>
        <w:t>1. Prodaju nekretnine provest će Financijska agencij</w:t>
      </w:r>
      <w:r w:rsidR="00BE302C">
        <w:t>a elektroničkom javnom dražbom.</w:t>
      </w:r>
    </w:p>
    <w:p w:rsidRDefault="00467637" w:rsidP="00467637" w:rsidR="00467637">
      <w:pPr>
        <w:pStyle w:val="Tijelo"/>
        <w:jc w:val="center"/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67637" w:rsidP="00582FE5" w:rsidR="00467637">
      <w:pPr>
        <w:pStyle w:val="Tijelo"/>
      </w:pPr>
    </w:p>
    <w:p w:rsidRDefault="00F674E4" w:rsidP="00582FE5" w:rsidR="00F674E4">
      <w:pPr>
        <w:pStyle w:val="Tijelo"/>
      </w:pPr>
    </w:p>
    <w:p w:rsidRDefault="00F674E4" w:rsidP="00582FE5" w:rsidR="00F674E4">
      <w:pPr>
        <w:pStyle w:val="Tijelo"/>
      </w:pPr>
    </w:p>
    <w:p w:rsidRDefault="00F674E4" w:rsidP="00582FE5" w:rsidR="00F674E4">
      <w:pPr>
        <w:pStyle w:val="Tijelo"/>
      </w:pPr>
    </w:p>
    <w:p w:rsidRDefault="00582FE5" w:rsidP="00582FE5" w:rsidR="008C7598">
      <w:pPr>
        <w:pStyle w:val="Tijelo"/>
      </w:pPr>
      <w:r>
        <w:t xml:space="preserve">2. Utvrđena vrijednost nekretnine iznosi </w:t>
      </w:r>
      <w:r w:rsidR="007D734F" w:rsidRPr="007D734F">
        <w:t>1.305.216,18 kn.</w:t>
      </w:r>
    </w:p>
    <w:p w:rsidRDefault="00582FE5" w:rsidP="00582FE5" w:rsidR="00582FE5">
      <w:pPr>
        <w:pStyle w:val="Tijelo"/>
      </w:pPr>
      <w:r>
        <w:t>3. Nekretnina se ne može prodati:</w:t>
      </w:r>
    </w:p>
    <w:p w:rsidRDefault="00550DB2" w:rsidP="00550DB2" w:rsidR="00550DB2">
      <w:pPr>
        <w:pStyle w:val="Tijelo"/>
      </w:pPr>
      <w:r>
        <w:t>-</w:t>
      </w:r>
      <w:r>
        <w:tab/>
        <w:t>na prvoj dražbi ispod tri četvrtine (3/4) utvrđene vrijednosti, tj. ispod iznosa od 978.912,14 kn;</w:t>
      </w:r>
    </w:p>
    <w:p w:rsidRDefault="00550DB2" w:rsidP="00550DB2" w:rsidR="00550DB2">
      <w:pPr>
        <w:pStyle w:val="Tijelo"/>
      </w:pPr>
      <w:r>
        <w:t>-</w:t>
      </w:r>
      <w:r>
        <w:tab/>
        <w:t>na drugoj dražbi ispod jedne polovine (1/2) utvrđene vrijednosti tj. ispod iznosa od 652.608,09 kn;</w:t>
      </w:r>
    </w:p>
    <w:p w:rsidRDefault="00550DB2" w:rsidP="00550DB2" w:rsidR="00550DB2">
      <w:pPr>
        <w:pStyle w:val="Tijelo"/>
      </w:pPr>
      <w:r>
        <w:t>-</w:t>
      </w:r>
      <w:r>
        <w:tab/>
        <w:t>na trećoj dražbi ispod jedne četvrtine (1/4) utvrđene vrijednosti tj. ispod iznosa od 326.304,05 kn;</w:t>
      </w:r>
    </w:p>
    <w:p w:rsidRDefault="00550DB2" w:rsidP="00550DB2" w:rsidR="00582FE5">
      <w:pPr>
        <w:pStyle w:val="Tijelo"/>
      </w:pPr>
      <w:r>
        <w:t>-</w:t>
      </w:r>
      <w:r>
        <w:tab/>
        <w:t>na četvrtoj dražbi nekretnina se prodaje po početnoj cijeni od 1,00 kn.</w:t>
      </w:r>
    </w:p>
    <w:p w:rsidRDefault="008C7598" w:rsidP="00550DB2" w:rsidR="008C7598">
      <w:pPr>
        <w:pStyle w:val="Tijelo"/>
      </w:pPr>
    </w:p>
    <w:p w:rsidRDefault="00582FE5" w:rsidP="00582FE5" w:rsidR="00582FE5">
      <w:pPr>
        <w:pStyle w:val="Tijelo"/>
      </w:pPr>
      <w:r>
        <w:t>4. Prvi razlučni vjerovnik u prednosnom redu može izjaviti da kupuje nekretninu  te da stavlja u prijeboj svoju tražbinu s protutražbinom stečajnog dužnika po osnovi cijene u visini utvrđene vrijednosti nekretnine.</w:t>
      </w:r>
    </w:p>
    <w:p w:rsidRDefault="00582FE5" w:rsidP="00582FE5" w:rsidR="00582FE5">
      <w:pPr>
        <w:pStyle w:val="Tijelo"/>
      </w:pPr>
    </w:p>
    <w:p w:rsidRDefault="00582FE5" w:rsidP="00582FE5" w:rsidR="00582FE5">
      <w:pPr>
        <w:pStyle w:val="Tijelo"/>
      </w:pPr>
      <w:r>
        <w:t>5. Stečajni dužnik je u sustavu PDV-a. Kupac plaća PDV ili PPN u skladu sa Zakonom.</w:t>
      </w:r>
    </w:p>
    <w:p w:rsidRDefault="00582FE5" w:rsidP="00582FE5" w:rsidR="00582FE5">
      <w:pPr>
        <w:pStyle w:val="Tijelo"/>
      </w:pPr>
    </w:p>
    <w:p w:rsidRDefault="00582FE5" w:rsidP="00582FE5" w:rsidR="00582FE5">
      <w:pPr>
        <w:pStyle w:val="Tijelo"/>
      </w:pPr>
      <w:r>
        <w:t>6. Prodajom nekretnine brišu se svi tereti na istima.</w:t>
      </w:r>
    </w:p>
    <w:p w:rsidRDefault="00582FE5" w:rsidP="00582FE5" w:rsidR="00582FE5">
      <w:pPr>
        <w:pStyle w:val="Tijelo"/>
      </w:pPr>
    </w:p>
    <w:p w:rsidRDefault="00582FE5" w:rsidP="00582FE5" w:rsidR="00550DB2">
      <w:pPr>
        <w:pStyle w:val="Tijelo"/>
      </w:pPr>
      <w:r>
        <w:t xml:space="preserve">7. U elektroničkoj javnoj dražbi, kao ponuditelji, mogu sudjelovati samo osobe koje su prethodno dale jamčevinu u iznosu od  </w:t>
      </w:r>
      <w:r w:rsidR="00877B77" w:rsidRPr="00877B77">
        <w:t xml:space="preserve">5% od utvrđene vrijednosti nekretnine </w:t>
      </w:r>
      <w:r w:rsidR="00877B77">
        <w:t xml:space="preserve">odnosno u iznosu od 65.260,81 kn i </w:t>
      </w:r>
      <w:r w:rsidR="00877B77" w:rsidRPr="00877B77">
        <w:t>podnijele prijavu za sudjelovanj</w:t>
      </w:r>
      <w:r w:rsidR="00AE6A79">
        <w:t>e u elektroničkoj javnoj dražbi</w:t>
      </w:r>
      <w:r>
        <w:t xml:space="preserve">. Jamčevina se uplaćuje na račun </w:t>
      </w:r>
      <w:r w:rsidR="00550DB2" w:rsidRPr="00550DB2">
        <w:t>Financijske agencije otvoren kod Hrvatske poštanske banke broj: IBAN HR 33 2390 0011 3000 2877 9.</w:t>
      </w:r>
    </w:p>
    <w:p w:rsidRDefault="00550DB2" w:rsidP="00582FE5" w:rsidR="00582FE5">
      <w:pPr>
        <w:pStyle w:val="Tijelo"/>
      </w:pPr>
      <w:r>
        <w:t>P</w:t>
      </w:r>
      <w:r w:rsidR="00582FE5">
        <w:t>rvi razlučni vjerovnik u prednosnom redu može sudjelovati kao ponuditelj u elektroničkoj javnoj dražbi bez polaganja jamčevine.</w:t>
      </w:r>
    </w:p>
    <w:p w:rsidRDefault="00582FE5" w:rsidP="00582FE5" w:rsidR="00582FE5">
      <w:pPr>
        <w:pStyle w:val="Tijelo"/>
      </w:pPr>
    </w:p>
    <w:p w:rsidRDefault="00582FE5" w:rsidP="00582FE5" w:rsidR="00582FE5">
      <w:pPr>
        <w:pStyle w:val="Tijelo"/>
      </w:pPr>
      <w:r>
        <w:t>8. Sudioniku čija će ponuda biti prihvaćena, jamčevina će se uračunati u kupoprodajnu cijenu, a ostalima sudionicima će biti vraćena.</w:t>
      </w:r>
    </w:p>
    <w:p w:rsidRDefault="00582FE5" w:rsidP="00582FE5" w:rsidR="00582FE5">
      <w:pPr>
        <w:pStyle w:val="Tijelo"/>
      </w:pPr>
    </w:p>
    <w:p w:rsidRDefault="00582FE5" w:rsidP="00582FE5" w:rsidR="00582FE5">
      <w:pPr>
        <w:pStyle w:val="Tijelo"/>
      </w:pPr>
      <w:r>
        <w:t>9.  Dražbeni korak iznosi 1.000,00 kn.</w:t>
      </w:r>
    </w:p>
    <w:p w:rsidRDefault="00582FE5" w:rsidP="00582FE5" w:rsidR="00582FE5">
      <w:pPr>
        <w:pStyle w:val="Tijelo"/>
      </w:pPr>
    </w:p>
    <w:p w:rsidRDefault="00582FE5" w:rsidP="00582FE5" w:rsidR="00582FE5">
      <w:pPr>
        <w:pStyle w:val="Tijelo"/>
      </w:pPr>
      <w:r>
        <w:t>10. Kupac je dužan uplatiti razliku između uplaćene jamčevine i postignute kupoprodajne cijene u roku od 30 dana od dana objave rješenja o dosudi na e-oglasnoj ploči suda na račun Financijske agencije otvoren kod Hrvatske poštanske banke d.d. IBAN: HR1123900011300028787. Ako kupac u tom roku ne položi kupovninu, sud će posebnim rješenjem odrediti prodaju nevažećom i odrediti novu prodaju, uz uvjete za prodaju koja je oglašena nevažećom, a iz položene jamčevine namiriti će se troškovi nove prodaje i razlika između kupovnine postignute na prijašnjoj prodaji i novoj prodaji.</w:t>
      </w:r>
    </w:p>
    <w:p w:rsidRDefault="00582FE5" w:rsidP="00582FE5" w:rsidR="00582FE5">
      <w:pPr>
        <w:pStyle w:val="Tijelo"/>
      </w:pPr>
    </w:p>
    <w:p w:rsidRDefault="00582FE5" w:rsidP="00582FE5" w:rsidR="00F674E4">
      <w:pPr>
        <w:pStyle w:val="Tijelo"/>
      </w:pPr>
      <w:r>
        <w:t xml:space="preserve">11. Nekretninu će se rješenjem o dosudi dosuditi kupcu koji ponudi najpovoljniju cijenu. Nekretninu će se dosuditi i kupcima koji su ponudili nižu cijenu prema veličini ponuđene </w:t>
      </w:r>
    </w:p>
    <w:p w:rsidRDefault="00F674E4" w:rsidP="00582FE5" w:rsidR="00F674E4">
      <w:pPr>
        <w:pStyle w:val="Tijelo"/>
      </w:pPr>
    </w:p>
    <w:p w:rsidRDefault="00F674E4" w:rsidP="00582FE5" w:rsidR="00F674E4">
      <w:pPr>
        <w:pStyle w:val="Tijelo"/>
      </w:pPr>
    </w:p>
    <w:p w:rsidRDefault="00F674E4" w:rsidP="00582FE5" w:rsidR="00F674E4">
      <w:pPr>
        <w:pStyle w:val="Tijelo"/>
      </w:pPr>
    </w:p>
    <w:p w:rsidRDefault="00F674E4" w:rsidP="00582FE5" w:rsidR="00F674E4">
      <w:pPr>
        <w:pStyle w:val="Tijelo"/>
      </w:pPr>
    </w:p>
    <w:p w:rsidRDefault="00F674E4" w:rsidP="00582FE5" w:rsidR="00F674E4">
      <w:pPr>
        <w:pStyle w:val="Tijelo"/>
      </w:pPr>
    </w:p>
    <w:p w:rsidRDefault="00F674E4" w:rsidP="00582FE5" w:rsidR="00F674E4">
      <w:pPr>
        <w:pStyle w:val="Tijelo"/>
      </w:pPr>
    </w:p>
    <w:p w:rsidRDefault="00582FE5" w:rsidP="00582FE5" w:rsidR="00582FE5">
      <w:pPr>
        <w:pStyle w:val="Tijelo"/>
      </w:pPr>
      <w:r>
        <w:t xml:space="preserve">cijene, ako kupci koji su ponudili veću cijenu ne polože kupovninu u roku iz točke 10 ovog zaključka. </w:t>
      </w:r>
    </w:p>
    <w:p w:rsidRDefault="00F674E4" w:rsidP="00582FE5" w:rsidR="00F674E4">
      <w:pPr>
        <w:pStyle w:val="Tijelo"/>
      </w:pPr>
    </w:p>
    <w:p w:rsidRDefault="00582FE5" w:rsidP="00582FE5" w:rsidR="00582FE5">
      <w:pPr>
        <w:pStyle w:val="Tijelo"/>
      </w:pPr>
      <w:r>
        <w:t>12. U rješenju o dosudi nekretnine sud će odrediti da će se nakon pravomoćnosti tog rješenja i nakon što kupac položi kupovninu, u zemljišnim knjigama upisati u njegovu korist pravo vlasništva na dosuđenoj nekretnini te brisati te</w:t>
      </w:r>
      <w:r w:rsidR="00510DA7">
        <w:t>reti na nekretnin</w:t>
      </w:r>
      <w:r w:rsidR="00F674E4">
        <w:t>i.</w:t>
      </w:r>
    </w:p>
    <w:p w:rsidRDefault="00F674E4" w:rsidP="00582FE5" w:rsidR="00F674E4">
      <w:pPr>
        <w:pStyle w:val="Tijelo"/>
      </w:pPr>
    </w:p>
    <w:p w:rsidRDefault="00582FE5" w:rsidP="00582FE5" w:rsidR="00582FE5">
      <w:pPr>
        <w:pStyle w:val="Tijelo"/>
      </w:pPr>
      <w:r>
        <w:t>13. Nakon pravomoćnosti rješenja o dosudi i nakon što kupac položi kupovninu, sud će donijeti zaključak o predaji nekretnine kupcu, čime kupac stupa u posjed iste.</w:t>
      </w:r>
    </w:p>
    <w:p w:rsidRDefault="00582FE5" w:rsidP="00582FE5" w:rsidR="00582FE5">
      <w:pPr>
        <w:pStyle w:val="Tijelo"/>
      </w:pPr>
    </w:p>
    <w:p w:rsidRDefault="00582FE5" w:rsidP="00582FE5" w:rsidR="00582FE5">
      <w:pPr>
        <w:pStyle w:val="Tijelo"/>
      </w:pPr>
      <w:r>
        <w:t>14.  Ako kupac radi plaćanja kupovne cijene treba uzeti kredit, sud će na prijedlog kupca već u rješenju o dosudi te pošto kupovnina bude položena, u zemljišnim knjigama prilikom upisa prava vlasništva u korist kupca, upisati i založno pravo na nekretnini radi osiguranja tražbine po osnovi kredita, u korist davatelja kredita u skladu sa sporazumom o osiguranju.</w:t>
      </w:r>
    </w:p>
    <w:p w:rsidRDefault="00582FE5" w:rsidP="00582FE5" w:rsidR="00582FE5">
      <w:pPr>
        <w:pStyle w:val="Tijelo"/>
      </w:pPr>
    </w:p>
    <w:p w:rsidRDefault="00582FE5" w:rsidP="00582FE5" w:rsidR="00582FE5">
      <w:pPr>
        <w:pStyle w:val="Tijelo"/>
      </w:pPr>
      <w:r>
        <w:t>15. Prodaja se provodi po načelu “viđeno-kupljeno”, što isključuje sve naknadne prigovore kupca.</w:t>
      </w:r>
    </w:p>
    <w:p w:rsidRDefault="00582FE5" w:rsidP="00582FE5" w:rsidR="00582FE5">
      <w:pPr>
        <w:pStyle w:val="Tijelo"/>
      </w:pPr>
    </w:p>
    <w:p w:rsidRDefault="00582FE5" w:rsidP="00582FE5" w:rsidR="00582FE5">
      <w:pPr>
        <w:pStyle w:val="Tijelo"/>
      </w:pPr>
      <w:r>
        <w:t xml:space="preserve">16. Nekretninu stečajnog dužnika koja je predmet prodaje te dokaze o vlasništvu nekretnine mogu se razgledati uz prethodni dogovor sa stečajnim upraviteljem stečajnog dužnika </w:t>
      </w:r>
      <w:r w:rsidR="0025340D" w:rsidRPr="0025340D">
        <w:t>Anđelkom Stankus na broj telefona 099 3222 808.</w:t>
      </w:r>
    </w:p>
    <w:p w:rsidRDefault="0025340D" w:rsidP="00582FE5" w:rsidR="0025340D">
      <w:pPr>
        <w:pStyle w:val="Tijelo"/>
      </w:pPr>
    </w:p>
    <w:p w:rsidRDefault="00582FE5" w:rsidP="00582FE5" w:rsidR="00582FE5">
      <w:pPr>
        <w:pStyle w:val="Tijelo"/>
      </w:pPr>
      <w:r>
        <w:t>IV.</w:t>
      </w:r>
      <w:r>
        <w:tab/>
        <w:t>Nalaže se stečajnom upravitelju dostaviti Financijskoj agenciji na obrascu propisanom Pravilnikom o načinu i postupku provedbe prodaje nekretnina i pokretnina u ovršnom postupku (Narodne novine broj: 156/14, dalje: Pravilnik) zahtjev za prodaju nekretnine u stečajnom postupku elektroničkom javnom dražbom sa podacima sukladno ovom zaključku.</w:t>
      </w:r>
    </w:p>
    <w:p w:rsidRDefault="00582FE5" w:rsidP="00582FE5" w:rsidR="00582FE5">
      <w:pPr>
        <w:pStyle w:val="Tijelo"/>
      </w:pPr>
    </w:p>
    <w:p w:rsidRDefault="00582FE5" w:rsidP="00582FE5" w:rsidR="00582FE5">
      <w:pPr>
        <w:pStyle w:val="Tijelo"/>
      </w:pPr>
      <w:r>
        <w:t>V.  Ovaj zaključak o prodaji objavit će se na e-oglasnoj ploči Trgovačkog suda u Zagrebu.</w:t>
      </w:r>
    </w:p>
    <w:p w:rsidRDefault="00582FE5" w:rsidP="00582FE5" w:rsidR="00582FE5">
      <w:pPr>
        <w:pStyle w:val="Tijelo"/>
      </w:pPr>
    </w:p>
    <w:p w:rsidRDefault="00582FE5" w:rsidP="0025340D" w:rsidR="00582FE5">
      <w:pPr>
        <w:pStyle w:val="Tijelo"/>
        <w:jc w:val="center"/>
      </w:pPr>
      <w:r>
        <w:t>Obrazloženje</w:t>
      </w:r>
    </w:p>
    <w:p w:rsidRDefault="00582FE5" w:rsidP="00582FE5" w:rsidR="00582FE5">
      <w:pPr>
        <w:pStyle w:val="Tijelo"/>
      </w:pPr>
    </w:p>
    <w:p w:rsidRDefault="00582FE5" w:rsidP="00582FE5" w:rsidR="00582FE5">
      <w:pPr>
        <w:pStyle w:val="Tijelo"/>
      </w:pPr>
      <w:r>
        <w:tab/>
        <w:t xml:space="preserve">Prema odredbi čl. 247. st. 1. Stečajnog zakona („Narodne novine“ broj 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582FE5" w:rsidP="00582FE5" w:rsidR="00582FE5">
      <w:pPr>
        <w:pStyle w:val="Tijelo"/>
      </w:pPr>
      <w:r>
        <w:t xml:space="preserve">          Su</w:t>
      </w:r>
      <w:r w:rsidR="008378E1">
        <w:t>d je pravomoćnim rješenjem od 17. prosinc</w:t>
      </w:r>
      <w:r>
        <w:t>a 2018. odredio prodaju u stečajnom postupku nekretnine u vlasništvu stečajnog dužnika opisane točki I. ovog zaključka.</w:t>
      </w:r>
    </w:p>
    <w:p w:rsidRDefault="00582FE5" w:rsidP="00582FE5" w:rsidR="00582FE5">
      <w:pPr>
        <w:pStyle w:val="Tijelo"/>
      </w:pPr>
      <w:r>
        <w:t xml:space="preserve">            Odredbom čl. 247. st. 3. SZ-a propisano je kako  zaključkom o prodaji sud utvrđuje vrijednost nekretnine, način prodaje i uvjete prodaje.</w:t>
      </w:r>
    </w:p>
    <w:p w:rsidRDefault="00582FE5" w:rsidP="00582FE5" w:rsidR="00F674E4">
      <w:pPr>
        <w:pStyle w:val="Tijelo"/>
      </w:pPr>
      <w:r>
        <w:lastRenderedPageBreak/>
        <w:t xml:space="preserve">          </w:t>
      </w:r>
    </w:p>
    <w:p w:rsidRDefault="00F674E4" w:rsidP="00582FE5" w:rsidR="00F674E4">
      <w:pPr>
        <w:pStyle w:val="Tijelo"/>
      </w:pPr>
    </w:p>
    <w:p w:rsidRDefault="00F674E4" w:rsidP="00582FE5" w:rsidR="00F674E4">
      <w:pPr>
        <w:pStyle w:val="Tijelo"/>
      </w:pPr>
    </w:p>
    <w:p w:rsidRDefault="00F674E4" w:rsidP="00582FE5" w:rsidR="00F674E4">
      <w:pPr>
        <w:pStyle w:val="Tijelo"/>
      </w:pPr>
    </w:p>
    <w:p w:rsidRDefault="00F674E4" w:rsidP="00582FE5" w:rsidR="00F674E4">
      <w:pPr>
        <w:pStyle w:val="Tijelo"/>
      </w:pPr>
    </w:p>
    <w:p w:rsidRDefault="00582FE5" w:rsidP="00582FE5" w:rsidR="00582FE5">
      <w:pPr>
        <w:pStyle w:val="Tijelo"/>
      </w:pPr>
      <w:r>
        <w:t xml:space="preserve">Slijedom navedenog, točka II. zaključka donesena je na temelju odredbe čl. 247. st. 3. SZ-a i čl. 97. st. 1.-5. Ovršnog zakona („Narodne novine“ broj 112/2012, 25/13 i 93/2014., dalje: OZ). </w:t>
      </w:r>
    </w:p>
    <w:p w:rsidRDefault="00582FE5" w:rsidP="00582FE5" w:rsidR="00582FE5">
      <w:pPr>
        <w:pStyle w:val="Tijelo"/>
      </w:pPr>
      <w:r>
        <w:t xml:space="preserve">      Vrijednost nekretnine utvrđena je na temelju </w:t>
      </w:r>
      <w:r w:rsidR="006124D7">
        <w:t xml:space="preserve">Procjene </w:t>
      </w:r>
      <w:r w:rsidR="00903CD3">
        <w:t>Raiffeisen consulting d.o.o Zagreb</w:t>
      </w:r>
      <w:r w:rsidR="006124D7" w:rsidRPr="006124D7">
        <w:t xml:space="preserve"> </w:t>
      </w:r>
      <w:r>
        <w:t xml:space="preserve">od </w:t>
      </w:r>
      <w:r w:rsidR="00903CD3">
        <w:t>12. kolovoza 2014.</w:t>
      </w:r>
    </w:p>
    <w:p w:rsidRDefault="00582FE5" w:rsidP="00582FE5" w:rsidR="00582FE5">
      <w:pPr>
        <w:pStyle w:val="Tijelo"/>
      </w:pPr>
      <w:r>
        <w:t xml:space="preserve">         Nadalje, sud je odluku iz točke IV. zaključka donio na temelju odredbe  čl. 247. st. 5., 6. i 7. SZ-a, i na temelju čl. 20. st. 2. Pravilnika, kao i na  temelju odredbe čl. 98. st. 3. OZ.</w:t>
      </w:r>
    </w:p>
    <w:p w:rsidRDefault="00582FE5" w:rsidP="00582FE5" w:rsidR="00582FE5">
      <w:pPr>
        <w:pStyle w:val="Tijelo"/>
      </w:pPr>
      <w:r>
        <w:t xml:space="preserve">         Stečajni je upravitelj tijelo stečajnog postupka sa zadaćom unovčavanja imovine stečajnog dužnika (čl. 89. st. 1. t. 9. SZ-a), te u smislu čl. 2. Pr</w:t>
      </w:r>
      <w:r w:rsidR="003C4DA9">
        <w:t xml:space="preserve">avilnika predstavlja "nadležno </w:t>
      </w:r>
      <w:r>
        <w:t>tijelo" koje Financijskoj agenciji dostavlja zahtjev za prodaju i ostala pismena radi prodaje nekretnina stečajnog dužnika (točka IV. zaključka).</w:t>
      </w:r>
    </w:p>
    <w:p w:rsidRDefault="00582FE5" w:rsidP="00582FE5" w:rsidR="00582FE5">
      <w:pPr>
        <w:pStyle w:val="Tijelo"/>
      </w:pPr>
    </w:p>
    <w:p w:rsidRDefault="00582FE5" w:rsidP="008C2591" w:rsidR="00582FE5">
      <w:pPr>
        <w:pStyle w:val="Tijelo"/>
        <w:jc w:val="center"/>
      </w:pPr>
      <w:r>
        <w:t xml:space="preserve">U Zagrebu </w:t>
      </w:r>
      <w:r w:rsidR="009B44FC">
        <w:t>2</w:t>
      </w:r>
      <w:r w:rsidR="00AF2090">
        <w:t>3</w:t>
      </w:r>
      <w:r>
        <w:t xml:space="preserve">. </w:t>
      </w:r>
      <w:r w:rsidR="003C4DA9" w:rsidRPr="003C4DA9">
        <w:t>siječnja 2019.</w:t>
      </w:r>
    </w:p>
    <w:p w:rsidRDefault="00582FE5" w:rsidP="00582FE5" w:rsidR="00582FE5">
      <w:pPr>
        <w:pStyle w:val="Tijelo"/>
      </w:pPr>
      <w:r>
        <w:t xml:space="preserve">                                              </w:t>
      </w:r>
    </w:p>
    <w:p w:rsidRDefault="00582FE5" w:rsidP="008C2591" w:rsidR="00582FE5">
      <w:pPr>
        <w:pStyle w:val="Tijelo"/>
        <w:jc w:val="right"/>
      </w:pPr>
      <w:r>
        <w:t>SUDAC</w:t>
      </w:r>
    </w:p>
    <w:p w:rsidRDefault="00510DA7" w:rsidP="008C2591" w:rsidR="00510DA7">
      <w:pPr>
        <w:pStyle w:val="Tijelo"/>
        <w:jc w:val="right"/>
      </w:pPr>
    </w:p>
    <w:p w:rsidRDefault="00582FE5" w:rsidP="008C2591" w:rsidR="00582FE5">
      <w:pPr>
        <w:pStyle w:val="Tijelo"/>
        <w:jc w:val="right"/>
      </w:pPr>
      <w:r>
        <w:t xml:space="preserve">     Maja Jurovicki</w:t>
      </w:r>
      <w:r w:rsidR="00F519EF">
        <w:t xml:space="preserve">, v.r. </w:t>
      </w:r>
    </w:p>
    <w:p w:rsidRDefault="00582FE5" w:rsidP="00582FE5" w:rsidR="00582FE5">
      <w:pPr>
        <w:pStyle w:val="Tijelo"/>
      </w:pPr>
    </w:p>
    <w:p w:rsidRDefault="00582FE5" w:rsidP="00582FE5" w:rsidR="00582FE5">
      <w:pPr>
        <w:pStyle w:val="Tijel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C4DA9" w:rsidP="00582FE5" w:rsidR="00582FE5">
      <w:pPr>
        <w:pStyle w:val="Tijelo"/>
      </w:pPr>
      <w:r>
        <w:t>POUKA O PRAVNOM LIJEKU:</w:t>
      </w:r>
    </w:p>
    <w:p w:rsidRDefault="00582FE5" w:rsidP="00582FE5" w:rsidR="00582FE5">
      <w:pPr>
        <w:pStyle w:val="Tijelo"/>
      </w:pPr>
      <w:r>
        <w:t>Protiv ovog zaključka nije dopušten poseban pravni lijek (čl. 11. st. 9. Stečajnog zakona).</w:t>
      </w:r>
    </w:p>
    <w:p w:rsidRDefault="008B1B01" w:rsidR="008B1B01">
      <w:pPr>
        <w:pStyle w:val="Tijelo"/>
      </w:pPr>
    </w:p>
    <w:p w:rsidRDefault="00F519EF" w:rsidR="00F519EF">
      <w:pPr>
        <w:pStyle w:val="Tijelo"/>
      </w:pPr>
    </w:p>
    <w:p w:rsidRDefault="00F519EF" w:rsidP="004F5146" w:rsidR="00F519EF">
      <w:pPr>
        <w:jc w:val="right"/>
      </w:pPr>
      <w:r>
        <w:t>za točnost otpravka-ovlašteni službenik</w:t>
      </w:r>
    </w:p>
    <w:p w:rsidRDefault="00F519EF" w:rsidP="004F5146" w:rsidR="00F519EF">
      <w:pPr>
        <w:jc w:val="right"/>
        <w:rPr>
          <w:rFonts w:eastAsia="Times New Roman"/>
        </w:rPr>
      </w:pPr>
      <w:r>
        <w:t xml:space="preserve">Mirjana Gašparić </w:t>
      </w:r>
    </w:p>
    <w:p w:rsidRDefault="00D46250" w:rsidP="00D46250" w:rsidR="00D46250">
      <w:pPr>
        <w:pStyle w:val="Standardno"/>
        <w:tabs>
          <w:tab w:pos="360" w:val="left"/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ind w:hanging="360" w:left="360"/>
        <w:jc w:val="both"/>
        <w:rPr>
          <w:rFonts w:hAnsi="Times" w:ascii="Times"/>
          <w:sz w:val="24"/>
          <w:szCs w:val="24"/>
        </w:rPr>
      </w:pPr>
    </w:p>
    <w:sectPr w:rsidSect="00AF2090" w:rsidR="00D46250">
      <w:headerReference w:type="default" r:id="rId10"/>
      <w:headerReference w:type="first" r:id="rId11"/>
      <w:pgSz w:h="15140" w:w="11500"/>
      <w:pgMar w:gutter="0" w:footer="0" w:header="557" w:left="1418" w:bottom="1418" w:right="1418" w:top="-59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0A5" w:rsidP="00B61172" w:rsidR="002C00A5">
      <w:r>
        <w:separator/>
      </w:r>
    </w:p>
  </w:endnote>
  <w:endnote w:id="0" w:type="continuationSeparator">
    <w:p w:rsidRDefault="002C00A5" w:rsidP="00B61172" w:rsidR="002C0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Helvetica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0A5" w:rsidP="00B61172" w:rsidR="002C00A5">
      <w:r>
        <w:separator/>
      </w:r>
    </w:p>
  </w:footnote>
  <w:footnote w:id="0" w:type="continuationSeparator">
    <w:p w:rsidRDefault="002C00A5" w:rsidP="00B61172" w:rsidR="002C00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342562"/>
      <w:docPartObj>
        <w:docPartGallery w:val="Page Numbers (Top of Page)"/>
        <w:docPartUnique/>
      </w:docPartObj>
    </w:sdtPr>
    <w:sdtEndPr/>
    <w:sdtContent>
      <w:p w:rsidRDefault="00AF2090" w:rsidR="00AF2090">
        <w:pPr>
          <w:pStyle w:val="Zaglavlje"/>
          <w:jc w:val="center"/>
        </w:pPr>
      </w:p>
      <w:p w:rsidRDefault="00AF2090" w:rsidR="00AF2090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519EF">
          <w:rPr>
            <w:noProof/>
          </w:rPr>
          <w:t>4</w:t>
        </w:r>
        <w:r>
          <w:fldChar w:fldCharType="end"/>
        </w:r>
        <w:r>
          <w:t xml:space="preserve">                                              70.St-5854/2016</w:t>
        </w:r>
      </w:p>
    </w:sdtContent>
  </w:sdt>
  <w:p w:rsidRDefault="00B61172" w:rsidP="00467637" w:rsidR="00B61172" w:rsidRPr="00BE302C">
    <w:pPr>
      <w:pStyle w:val="Zaglavlje"/>
      <w:ind w:firstLine="708"/>
      <w:jc w:val="lef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0700467"/>
      <w:docPartObj>
        <w:docPartGallery w:val="Page Numbers (Top of Page)"/>
        <w:docPartUnique/>
      </w:docPartObj>
    </w:sdtPr>
    <w:sdtEndPr/>
    <w:sdtContent>
      <w:p w:rsidRDefault="00BE302C" w:rsidR="00BE30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9EF">
          <w:rPr>
            <w:noProof/>
          </w:rPr>
          <w:t>1</w:t>
        </w:r>
        <w:r>
          <w:fldChar w:fldCharType="end"/>
        </w:r>
      </w:p>
    </w:sdtContent>
  </w:sdt>
  <w:p w:rsidRDefault="005C6507" w:rsidP="00B61172" w:rsidR="005C65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748D"/>
    <w:multiLevelType w:val="hybridMultilevel"/>
    <w:tmpl w:val="3D044A2E"/>
    <w:styleLink w:val="Importiranistil2"/>
    <w:lvl w:tplc="2A66054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B922CDAC" w:ilvl="1">
      <w:start w:val="1"/>
      <w:numFmt w:val="bullet"/>
      <w:lvlText w:val="o"/>
      <w:lvlJc w:val="left"/>
      <w:pPr>
        <w:ind w:hanging="360" w:left="178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D7905BCC" w:ilvl="2">
      <w:start w:val="1"/>
      <w:numFmt w:val="bullet"/>
      <w:lvlText w:val="▪"/>
      <w:lvlJc w:val="left"/>
      <w:pPr>
        <w:ind w:hanging="360" w:left="250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FCFC02C6" w:ilvl="3">
      <w:start w:val="1"/>
      <w:numFmt w:val="bullet"/>
      <w:lvlText w:val="•"/>
      <w:lvlJc w:val="left"/>
      <w:pPr>
        <w:ind w:hanging="360" w:left="322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CAE0A790" w:ilvl="4">
      <w:start w:val="1"/>
      <w:numFmt w:val="bullet"/>
      <w:lvlText w:val="o"/>
      <w:lvlJc w:val="left"/>
      <w:pPr>
        <w:ind w:hanging="360" w:left="394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D2208D98" w:ilvl="5">
      <w:start w:val="1"/>
      <w:numFmt w:val="bullet"/>
      <w:lvlText w:val="▪"/>
      <w:lvlJc w:val="left"/>
      <w:pPr>
        <w:ind w:hanging="360" w:left="466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790AD0BC" w:ilvl="6">
      <w:start w:val="1"/>
      <w:numFmt w:val="bullet"/>
      <w:lvlText w:val="•"/>
      <w:lvlJc w:val="left"/>
      <w:pPr>
        <w:ind w:hanging="360" w:left="538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6FAC7A0C" w:ilvl="7">
      <w:start w:val="1"/>
      <w:numFmt w:val="bullet"/>
      <w:lvlText w:val="o"/>
      <w:lvlJc w:val="left"/>
      <w:pPr>
        <w:ind w:hanging="360" w:left="610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9D2AD2AE" w:ilvl="8">
      <w:start w:val="1"/>
      <w:numFmt w:val="bullet"/>
      <w:lvlText w:val="▪"/>
      <w:lvlJc w:val="left"/>
      <w:pPr>
        <w:ind w:hanging="360" w:left="6828"/>
      </w:pPr>
      <w:rPr>
        <w:rFonts w:cs="Times New Roman" w:eastAsia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1E1B2744"/>
    <w:multiLevelType w:val="hybridMultilevel"/>
    <w:tmpl w:val="A6C09354"/>
    <w:numStyleLink w:val="Importiranistil1"/>
  </w:abstractNum>
  <w:abstractNum w:abstractNumId="2">
    <w:nsid w:val="20163699"/>
    <w:multiLevelType w:val="hybridMultilevel"/>
    <w:tmpl w:val="A6C09354"/>
    <w:styleLink w:val="Importiranistil1"/>
    <w:lvl w:tplc="8C923FEA" w:ilvl="0">
      <w:start w:val="1"/>
      <w:numFmt w:val="lowerLetter"/>
      <w:lvlText w:val="%1)"/>
      <w:lvlJc w:val="left"/>
      <w:pPr>
        <w:ind w:hanging="705" w:left="1065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86669152" w:ilvl="1">
      <w:start w:val="1"/>
      <w:numFmt w:val="lowerLetter"/>
      <w:lvlText w:val="%2)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9A5AF488" w:ilvl="2">
      <w:start w:val="1"/>
      <w:numFmt w:val="lowerRoman"/>
      <w:lvlText w:val="%3."/>
      <w:lvlJc w:val="left"/>
      <w:pPr>
        <w:ind w:hanging="300" w:left="216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CD2A69D2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3EB88298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658649E8" w:ilvl="5">
      <w:start w:val="1"/>
      <w:numFmt w:val="lowerRoman"/>
      <w:lvlText w:val="%6."/>
      <w:lvlJc w:val="left"/>
      <w:pPr>
        <w:ind w:hanging="300" w:left="432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C7CC9BD0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E3A0EF34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4352117E" w:ilvl="8">
      <w:start w:val="1"/>
      <w:numFmt w:val="lowerRoman"/>
      <w:lvlText w:val="%9."/>
      <w:lvlJc w:val="left"/>
      <w:pPr>
        <w:ind w:hanging="300" w:left="648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211C6DFB"/>
    <w:multiLevelType w:val="hybridMultilevel"/>
    <w:tmpl w:val="EB7ECA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DA65A9"/>
    <w:multiLevelType w:val="hybridMultilevel"/>
    <w:tmpl w:val="2A2C40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E54C12"/>
    <w:multiLevelType w:val="hybridMultilevel"/>
    <w:tmpl w:val="3D044A2E"/>
    <w:numStyleLink w:val="Importiranistil2"/>
  </w:abstractNum>
  <w:abstractNum w:abstractNumId="6">
    <w:nsid w:val="732053D2"/>
    <w:multiLevelType w:val="hybridMultilevel"/>
    <w:tmpl w:val="EE385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"/>
    <w:lvlOverride w:ilvl="0">
      <w:lvl w:tplc="88549566" w:ilvl="0">
        <w:start w:val="1"/>
        <w:numFmt w:val="lowerLetter"/>
        <w:lvlText w:val="%1)"/>
        <w:lvlJc w:val="left"/>
        <w:pPr>
          <w:ind w:hanging="1065" w:left="1065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plc="DECA9A38" w:ilvl="1">
        <w:start w:val="1"/>
        <w:numFmt w:val="lowerLetter"/>
        <w:lvlText w:val="%2)"/>
        <w:lvlJc w:val="left"/>
        <w:pPr>
          <w:tabs>
            <w:tab w:pos="1065" w:val="left"/>
          </w:tabs>
          <w:ind w:hanging="720" w:left="72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tplc="E9D424E4" w:ilvl="2">
        <w:start w:val="1"/>
        <w:numFmt w:val="lowerRoman"/>
        <w:lvlText w:val="%3."/>
        <w:lvlJc w:val="left"/>
        <w:pPr>
          <w:ind w:hanging="660" w:left="1095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tplc="C5C82984" w:ilvl="3">
        <w:start w:val="1"/>
        <w:numFmt w:val="decimal"/>
        <w:lvlText w:val="%4."/>
        <w:lvlJc w:val="left"/>
        <w:pPr>
          <w:tabs>
            <w:tab w:pos="1065" w:val="left"/>
          </w:tabs>
          <w:ind w:hanging="720" w:left="1815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tplc="28BAE08E" w:ilvl="4">
        <w:start w:val="1"/>
        <w:numFmt w:val="lowerLetter"/>
        <w:lvlText w:val="%5."/>
        <w:lvlJc w:val="left"/>
        <w:pPr>
          <w:tabs>
            <w:tab w:pos="1065" w:val="left"/>
          </w:tabs>
          <w:ind w:hanging="720" w:left="2535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tplc="4B8A84B8" w:ilvl="5">
        <w:start w:val="1"/>
        <w:numFmt w:val="lowerRoman"/>
        <w:lvlText w:val="%6."/>
        <w:lvlJc w:val="left"/>
        <w:pPr>
          <w:tabs>
            <w:tab w:pos="1065" w:val="left"/>
          </w:tabs>
          <w:ind w:hanging="660" w:left="3255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tplc="F2A421CA" w:ilvl="6">
        <w:start w:val="1"/>
        <w:numFmt w:val="decimal"/>
        <w:lvlText w:val="%7."/>
        <w:lvlJc w:val="left"/>
        <w:pPr>
          <w:tabs>
            <w:tab w:pos="1065" w:val="left"/>
          </w:tabs>
          <w:ind w:hanging="720" w:left="3975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tplc="C4D0064A" w:ilvl="7">
        <w:start w:val="1"/>
        <w:numFmt w:val="lowerLetter"/>
        <w:lvlText w:val="%8."/>
        <w:lvlJc w:val="left"/>
        <w:pPr>
          <w:tabs>
            <w:tab w:pos="1065" w:val="left"/>
          </w:tabs>
          <w:ind w:hanging="720" w:left="4695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tplc="96385F88" w:ilvl="8">
        <w:start w:val="1"/>
        <w:numFmt w:val="lowerRoman"/>
        <w:lvlText w:val="%9."/>
        <w:lvlJc w:val="left"/>
        <w:pPr>
          <w:tabs>
            <w:tab w:pos="1065" w:val="left"/>
          </w:tabs>
          <w:ind w:hanging="660" w:left="5415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B01"/>
    <w:rsid w:val="001A2F09"/>
    <w:rsid w:val="001C418B"/>
    <w:rsid w:val="0025340D"/>
    <w:rsid w:val="00293FC8"/>
    <w:rsid w:val="002C00A5"/>
    <w:rsid w:val="002D3E1D"/>
    <w:rsid w:val="002E1D02"/>
    <w:rsid w:val="003C1435"/>
    <w:rsid w:val="003C4DA9"/>
    <w:rsid w:val="00467637"/>
    <w:rsid w:val="0049383D"/>
    <w:rsid w:val="00500227"/>
    <w:rsid w:val="00510DA7"/>
    <w:rsid w:val="0051624B"/>
    <w:rsid w:val="00550DB2"/>
    <w:rsid w:val="005768A2"/>
    <w:rsid w:val="00582FE5"/>
    <w:rsid w:val="005A4C63"/>
    <w:rsid w:val="005C4DCD"/>
    <w:rsid w:val="005C6507"/>
    <w:rsid w:val="006124D7"/>
    <w:rsid w:val="0064433A"/>
    <w:rsid w:val="00704065"/>
    <w:rsid w:val="007D2B2F"/>
    <w:rsid w:val="007D734F"/>
    <w:rsid w:val="008378E1"/>
    <w:rsid w:val="00874AEB"/>
    <w:rsid w:val="00877B77"/>
    <w:rsid w:val="008842B4"/>
    <w:rsid w:val="008B1B01"/>
    <w:rsid w:val="008C2591"/>
    <w:rsid w:val="008C7598"/>
    <w:rsid w:val="008E6B41"/>
    <w:rsid w:val="00903CD3"/>
    <w:rsid w:val="009200D3"/>
    <w:rsid w:val="00926A9B"/>
    <w:rsid w:val="0096596F"/>
    <w:rsid w:val="00986EF7"/>
    <w:rsid w:val="009A7F09"/>
    <w:rsid w:val="009B44FC"/>
    <w:rsid w:val="009B73CF"/>
    <w:rsid w:val="009E123E"/>
    <w:rsid w:val="00A35197"/>
    <w:rsid w:val="00A62CFF"/>
    <w:rsid w:val="00AE6A79"/>
    <w:rsid w:val="00AF2090"/>
    <w:rsid w:val="00B61172"/>
    <w:rsid w:val="00BE302C"/>
    <w:rsid w:val="00BF2ED8"/>
    <w:rsid w:val="00C114C5"/>
    <w:rsid w:val="00C4000C"/>
    <w:rsid w:val="00C82404"/>
    <w:rsid w:val="00CD0034"/>
    <w:rsid w:val="00CE2A1C"/>
    <w:rsid w:val="00D46250"/>
    <w:rsid w:val="00D643FB"/>
    <w:rsid w:val="00D6737F"/>
    <w:rsid w:val="00DA7643"/>
    <w:rsid w:val="00DD783C"/>
    <w:rsid w:val="00EF3C7A"/>
    <w:rsid w:val="00F359EC"/>
    <w:rsid w:val="00F519EF"/>
    <w:rsid w:val="00F6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8B1B0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8B1B01"/>
    <w:rPr>
      <w:u w:val="single"/>
    </w:rPr>
  </w:style>
  <w:style w:customStyle="true" w:styleId="TableNormal" w:type="table">
    <w:name w:val="Table Normal"/>
    <w:rsid w:val="008B1B0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link w:val="ZaglavljeChar"/>
    <w:uiPriority w:val="99"/>
    <w:rsid w:val="008B1B01"/>
    <w:pPr>
      <w:tabs>
        <w:tab w:pos="9072" w:val="right"/>
      </w:tabs>
      <w:spacing w:after="480"/>
      <w:jc w:val="right"/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rsid w:val="008B1B01"/>
    <w:pPr>
      <w:tabs>
        <w:tab w:pos="9072" w:val="right"/>
      </w:tabs>
      <w:jc w:val="right"/>
    </w:pPr>
    <w:rPr>
      <w:rFonts w:eastAsia="Times New Roman"/>
      <w:color w:val="000000"/>
      <w:sz w:val="24"/>
      <w:szCs w:val="24"/>
      <w:u w:color="000000"/>
    </w:rPr>
  </w:style>
  <w:style w:customStyle="true" w:styleId="NormaleSPIS" w:type="paragraph">
    <w:name w:val="Normal_eSPIS"/>
    <w:rsid w:val="008B1B01"/>
    <w:pPr>
      <w:spacing w:after="240"/>
      <w:ind w:firstLine="567"/>
      <w:jc w:val="both"/>
    </w:pPr>
    <w:rPr>
      <w:rFonts w:eastAsia="Times New Roman"/>
      <w:color w:val="000000"/>
      <w:sz w:val="24"/>
      <w:szCs w:val="24"/>
      <w:u w:color="000000"/>
    </w:rPr>
  </w:style>
  <w:style w:customStyle="true" w:styleId="Tijelo" w:type="paragraph">
    <w:name w:val="Tijelo"/>
    <w:rsid w:val="008B1B01"/>
    <w:pPr>
      <w:jc w:val="both"/>
    </w:pPr>
    <w:rPr>
      <w:rFonts w:cs="Arial Unicode MS"/>
      <w:color w:val="000000"/>
      <w:sz w:val="24"/>
      <w:szCs w:val="24"/>
      <w:u w:color="000000"/>
    </w:rPr>
  </w:style>
  <w:style w:customStyle="true" w:styleId="Standardno" w:type="paragraph">
    <w:name w:val="Standardno"/>
    <w:rsid w:val="008B1B01"/>
    <w:rPr>
      <w:rFonts w:cs="Arial Unicode MS" w:hAnsi="Helvetica" w:ascii="Helvetica"/>
      <w:color w:val="000000"/>
      <w:sz w:val="22"/>
      <w:szCs w:val="22"/>
      <w:lang w:val="nl-NL"/>
    </w:rPr>
  </w:style>
  <w:style w:customStyle="true" w:styleId="Importiranistil1" w:type="numbering">
    <w:name w:val="Importirani stil 1"/>
    <w:rsid w:val="008B1B01"/>
    <w:pPr>
      <w:numPr>
        <w:numId w:val="1"/>
      </w:numPr>
    </w:pPr>
  </w:style>
  <w:style w:customStyle="true" w:styleId="Importiranistil2" w:type="numbering">
    <w:name w:val="Importirani stil 2"/>
    <w:rsid w:val="008B1B01"/>
    <w:pPr>
      <w:numPr>
        <w:numId w:val="3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462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6250"/>
    <w:rPr>
      <w:rFonts w:cs="Tahoma" w:hAnsi="Tahoma" w:ascii="Tahoma"/>
      <w:sz w:val="16"/>
      <w:szCs w:val="16"/>
      <w:lang w:eastAsia="en-US"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C6507"/>
    <w:rPr>
      <w:rFonts w:cs="Arial Unicode MS"/>
      <w:color w:val="000000"/>
      <w:sz w:val="24"/>
      <w:szCs w:val="24"/>
      <w:u w:color="000000"/>
    </w:rPr>
  </w:style>
  <w:style w:styleId="Tekstrezerviranogmjesta" w:type="character">
    <w:name w:val="Placeholder Text"/>
    <w:basedOn w:val="Zadanifontodlomka"/>
    <w:uiPriority w:val="99"/>
    <w:semiHidden/>
    <w:rsid w:val="00F51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9EF"/>
    <w:rPr>
      <w:rFonts w:cs="Times New Roman" w:hAnsi="Times New Roman" w:ascii="Times New Roman"/>
      <w:bCs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9EF"/>
    <w:rPr>
      <w:bCs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9EF"/>
    <w:rPr>
      <w:rFonts w:cs="Times New Roman" w:hAnsi="Times New Roman" w:ascii="Times New Roman"/>
      <w:bCs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9EF"/>
    <w:rPr>
      <w:rFonts w:cs="Times New Roman" w:hAnsi="Times New Roman" w:ascii="Times New Roman"/>
      <w:bCs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sid w:val="008B1B0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8B1B01"/>
    <w:rPr>
      <w:u w:val="single"/>
    </w:rPr>
  </w:style>
  <w:style w:customStyle="1" w:styleId="TableNormal" w:type="table">
    <w:name w:val="Table Normal"/>
    <w:rsid w:val="008B1B0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link w:val="ZaglavljeChar"/>
    <w:uiPriority w:val="99"/>
    <w:rsid w:val="008B1B01"/>
    <w:pPr>
      <w:tabs>
        <w:tab w:pos="9072" w:val="right"/>
      </w:tabs>
      <w:spacing w:after="480"/>
      <w:jc w:val="right"/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rsid w:val="008B1B01"/>
    <w:pPr>
      <w:tabs>
        <w:tab w:pos="9072" w:val="right"/>
      </w:tabs>
      <w:jc w:val="right"/>
    </w:pPr>
    <w:rPr>
      <w:rFonts w:eastAsia="Times New Roman"/>
      <w:color w:val="000000"/>
      <w:sz w:val="24"/>
      <w:szCs w:val="24"/>
      <w:u w:color="000000"/>
    </w:rPr>
  </w:style>
  <w:style w:customStyle="1" w:styleId="NormaleSPIS" w:type="paragraph">
    <w:name w:val="Normal_eSPIS"/>
    <w:rsid w:val="008B1B01"/>
    <w:pPr>
      <w:spacing w:after="240"/>
      <w:ind w:firstLine="567"/>
      <w:jc w:val="both"/>
    </w:pPr>
    <w:rPr>
      <w:rFonts w:eastAsia="Times New Roman"/>
      <w:color w:val="000000"/>
      <w:sz w:val="24"/>
      <w:szCs w:val="24"/>
      <w:u w:color="000000"/>
    </w:rPr>
  </w:style>
  <w:style w:customStyle="1" w:styleId="Tijelo" w:type="paragraph">
    <w:name w:val="Tijelo"/>
    <w:rsid w:val="008B1B01"/>
    <w:pPr>
      <w:jc w:val="both"/>
    </w:pPr>
    <w:rPr>
      <w:rFonts w:cs="Arial Unicode MS"/>
      <w:color w:val="000000"/>
      <w:sz w:val="24"/>
      <w:szCs w:val="24"/>
      <w:u w:color="000000"/>
    </w:rPr>
  </w:style>
  <w:style w:customStyle="1" w:styleId="Standardno" w:type="paragraph">
    <w:name w:val="Standardno"/>
    <w:rsid w:val="008B1B01"/>
    <w:rPr>
      <w:rFonts w:ascii="Helvetica" w:cs="Arial Unicode MS" w:hAnsi="Helvetica"/>
      <w:color w:val="000000"/>
      <w:sz w:val="22"/>
      <w:szCs w:val="22"/>
      <w:lang w:val="nl-NL"/>
    </w:rPr>
  </w:style>
  <w:style w:customStyle="1" w:styleId="Importiranistil1" w:type="numbering">
    <w:name w:val="Importirani stil 1"/>
    <w:rsid w:val="008B1B01"/>
    <w:pPr>
      <w:numPr>
        <w:numId w:val="1"/>
      </w:numPr>
    </w:pPr>
  </w:style>
  <w:style w:customStyle="1" w:styleId="Importiranistil2" w:type="numbering">
    <w:name w:val="Importirani stil 2"/>
    <w:rsid w:val="008B1B01"/>
    <w:pPr>
      <w:numPr>
        <w:numId w:val="3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462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6250"/>
    <w:rPr>
      <w:rFonts w:ascii="Tahoma" w:cs="Tahoma" w:hAnsi="Tahoma"/>
      <w:sz w:val="16"/>
      <w:szCs w:val="16"/>
      <w:lang w:eastAsia="en-US"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5C6507"/>
    <w:rPr>
      <w:rFonts w:cs="Arial Unicode MS"/>
      <w:color w:val="000000"/>
      <w:sz w:val="24"/>
      <w:szCs w:val="24"/>
      <w:u w:color="000000"/>
    </w:rPr>
  </w:style>
  <w:style w:styleId="Tekstrezerviranogmjesta" w:type="character">
    <w:name w:val="Placeholder Text"/>
    <w:basedOn w:val="Zadanifontodlomka"/>
    <w:uiPriority w:val="99"/>
    <w:semiHidden/>
    <w:rsid w:val="00F51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9EF"/>
    <w:rPr>
      <w:rFonts w:ascii="Times New Roman" w:cs="Times New Roman" w:hAnsi="Times New Roman"/>
      <w:bCs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9EF"/>
    <w:rPr>
      <w:bCs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9EF"/>
    <w:rPr>
      <w:rFonts w:ascii="Times New Roman" w:cs="Times New Roman" w:hAnsi="Times New Roman"/>
      <w:bCs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9EF"/>
    <w:rPr>
      <w:rFonts w:ascii="Times New Roman" w:cs="Times New Roman" w:hAnsi="Times New Roman"/>
      <w:bCs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5854</izvorni_sadrzaj>
    <derivirana_varijabla naziv="DomainObject.Predmet.Broj_1">5854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St-5854/2016</izvorni_sadrzaj>
    <derivirana_varijabla naziv="DomainObject.Predmet.OznakaBroj_1">St-5854/2016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MM d.o.o.</izvorni_sadrzaj>
    <derivirana_varijabla naziv="DomainObject.Predmet.ProtustrankaFormated_1">  4 MM d.o.o.</derivirana_varijabla>
  </DomainObject.Predmet.ProtustrankaFormated>
  <DomainObject.Predmet.ProtustrankaFormatedOIB>
    <izvorni_sadrzaj>  4 MM d.o.o., OIB 37496100724</izvorni_sadrzaj>
    <derivirana_varijabla naziv="DomainObject.Predmet.ProtustrankaFormatedOIB_1">  4 MM d.o.o., OIB 37496100724</derivirana_varijabla>
  </DomainObject.Predmet.ProtustrankaFormatedOIB>
  <DomainObject.Predmet.ProtustrankaFormatedWithAdress>
    <izvorni_sadrzaj> 4 MM d.o.o., Vladimira Becića 30, 10360 Sesvete</izvorni_sadrzaj>
    <derivirana_varijabla naziv="DomainObject.Predmet.ProtustrankaFormatedWithAdress_1"> 4 MM d.o.o., Vladimira Becića 30, 10360 Sesvete</derivirana_varijabla>
  </DomainObject.Predmet.ProtustrankaFormatedWithAdress>
  <DomainObject.Predmet.ProtustrankaFormatedWithAdressOIB>
    <izvorni_sadrzaj> 4 MM d.o.o., OIB 37496100724, Vladimira Becića 30, 10360 Sesvete</izvorni_sadrzaj>
    <derivirana_varijabla naziv="DomainObject.Predmet.ProtustrankaFormatedWithAdressOIB_1"> 4 MM d.o.o., OIB 37496100724, Vladimira Becića 30, 10360 Sesvete</derivirana_varijabla>
  </DomainObject.Predmet.ProtustrankaFormatedWithAdressOIB>
  <DomainObject.Predmet.ProtustrankaWithAdress>
    <izvorni_sadrzaj>4 MM d.o.o. Vladimira Becića 30, 10360 Sesvete</izvorni_sadrzaj>
    <derivirana_varijabla naziv="DomainObject.Predmet.ProtustrankaWithAdress_1">4 MM d.o.o. Vladimira Becića 30, 10360 Sesvete</derivirana_varijabla>
  </DomainObject.Predmet.ProtustrankaWithAdress>
  <DomainObject.Predmet.ProtustrankaWithAdressOIB>
    <izvorni_sadrzaj>4 MM d.o.o., OIB 37496100724, Vladimira Becića 30, 10360 Sesvete</izvorni_sadrzaj>
    <derivirana_varijabla naziv="DomainObject.Predmet.ProtustrankaWithAdressOIB_1">4 MM d.o.o., OIB 37496100724, Vladimira Becića 30, 10360 Sesvete</derivirana_varijabla>
  </DomainObject.Predmet.ProtustrankaWithAdressOIB>
  <DomainObject.Predmet.ProtustrankaNazivFormated>
    <izvorni_sadrzaj>4 MM d.o.o.</izvorni_sadrzaj>
    <derivirana_varijabla naziv="DomainObject.Predmet.ProtustrankaNazivFormated_1">4 MM d.o.o.</derivirana_varijabla>
  </DomainObject.Predmet.ProtustrankaNazivFormated>
  <DomainObject.Predmet.ProtustrankaNazivFormatedOIB>
    <izvorni_sadrzaj>4 MM d.o.o., OIB 37496100724</izvorni_sadrzaj>
    <derivirana_varijabla naziv="DomainObject.Predmet.ProtustrankaNazivFormatedOIB_1">4 MM d.o.o., OIB 37496100724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MM d.o.o.</item>
    </izvorni_sadrzaj>
    <derivirana_varijabla naziv="DomainObject.Predmet.ProtuStrankaListFormated_1">
      <item>4 MM d.o.o.</item>
    </derivirana_varijabla>
  </DomainObject.Predmet.ProtuStrankaListFormated>
  <DomainObject.Predmet.ProtuStrankaListFormatedOIB>
    <izvorni_sadrzaj>
      <item>4 MM d.o.o., OIB 37496100724</item>
    </izvorni_sadrzaj>
    <derivirana_varijabla naziv="DomainObject.Predmet.ProtuStrankaListFormatedOIB_1">
      <item>4 MM d.o.o., OIB 37496100724</item>
    </derivirana_varijabla>
  </DomainObject.Predmet.ProtuStrankaListFormatedOIB>
  <DomainObject.Predmet.ProtuStrankaListFormatedWithAdress>
    <izvorni_sadrzaj>
      <item>4 MM d.o.o., Vladimira Becića 30, 10360 Sesvete</item>
    </izvorni_sadrzaj>
    <derivirana_varijabla naziv="DomainObject.Predmet.ProtuStrankaListFormatedWithAdress_1">
      <item>4 MM d.o.o., Vladimira Becića 30, 10360 Sesvete</item>
    </derivirana_varijabla>
  </DomainObject.Predmet.ProtuStrankaListFormatedWithAdress>
  <DomainObject.Predmet.ProtuStrankaListFormatedWithAdressOIB>
    <izvorni_sadrzaj>
      <item>4 MM d.o.o., OIB 37496100724, Vladimira Becića 30, 10360 Sesvete</item>
    </izvorni_sadrzaj>
    <derivirana_varijabla naziv="DomainObject.Predmet.ProtuStrankaListFormatedWithAdressOIB_1">
      <item>4 MM d.o.o., OIB 37496100724, Vladimira Becića 30, 10360 Sesvete</item>
    </derivirana_varijabla>
  </DomainObject.Predmet.ProtuStrankaListFormatedWithAdressOIB>
  <DomainObject.Predmet.ProtuStrankaListNazivFormated>
    <izvorni_sadrzaj>
      <item>4 MM d.o.o.</item>
    </izvorni_sadrzaj>
    <derivirana_varijabla naziv="DomainObject.Predmet.ProtuStrankaListNazivFormated_1">
      <item>4 MM d.o.o.</item>
    </derivirana_varijabla>
  </DomainObject.Predmet.ProtuStrankaListNazivFormated>
  <DomainObject.Predmet.ProtuStrankaListNazivFormatedOIB>
    <izvorni_sadrzaj>
      <item>4 MM d.o.o., OIB 37496100724</item>
    </izvorni_sadrzaj>
    <derivirana_varijabla naziv="DomainObject.Predmet.ProtuStrankaListNazivFormatedOIB_1">
      <item>4 MM d.o.o., OIB 37496100724</item>
    </derivirana_varijabla>
  </DomainObject.Predmet.ProtuStrankaListNazivFormatedOIB>
  <DomainObject.Predmet.OstaliListFormated>
    <izvorni_sadrzaj>
      <item>Mirko Mesić</item>
      <item>Županijsko državno odvjetništvo u Zagrebu</item>
      <item>Anđelko Stankus</item>
      <item>Boris Mazalin</item>
    </izvorni_sadrzaj>
    <derivirana_varijabla naziv="DomainObject.Predmet.OstaliListFormated_1">
      <item>Mirko Mesić</item>
      <item>Županijsko državno odvjetništvo u Zagrebu</item>
      <item>Anđelko Stankus</item>
      <item>Boris Mazalin</item>
    </derivirana_varijabla>
  </DomainObject.Predmet.OstaliListFormated>
  <DomainObject.Predmet.OstaliListFormatedOIB>
    <izvorni_sadrzaj>
      <item>Mirko Mesić, OIB 98942189224</item>
      <item>Županijsko državno odvjetništvo u Zagrebu</item>
      <item>Anđelko Stankus, OIB 11168088853</item>
      <item>Boris Mazalin, OIB 17626758926</item>
    </izvorni_sadrzaj>
    <derivirana_varijabla naziv="DomainObject.Predmet.OstaliListFormatedOIB_1">
      <item>Mirko Mesić, OIB 98942189224</item>
      <item>Županijsko državno odvjetništvo u Zagrebu</item>
      <item>Anđelko Stankus, OIB 11168088853</item>
      <item>Boris Mazalin, OIB 17626758926</item>
    </derivirana_varijabla>
  </DomainObject.Predmet.OstaliListFormatedOIB>
  <DomainObject.Predmet.OstaliListFormatedWithAdress>
    <izvorni_sadrzaj>
      <item>Mirko Mesić, Vladimira Becića 30, 10360 Sesvete</item>
      <item>Županijsko državno odvjetništvo u Zagrebu</item>
      <item>Anđelko Stankus, Braće Radića 20, 42000 Jalkovec</item>
      <item>Boris Mazalin, Ilica 48/II, 10000 Zagreb</item>
    </izvorni_sadrzaj>
    <derivirana_varijabla naziv="DomainObject.Predmet.OstaliListFormatedWithAdress_1">
      <item>Mirko Mesić, Vladimira Becića 30, 10360 Sesvete</item>
      <item>Županijsko državno odvjetništvo u Zagrebu</item>
      <item>Anđelko Stankus, Braće Radića 20, 42000 Jalkovec</item>
      <item>Boris Mazalin, Ilica 48/II, 10000 Zagreb</item>
    </derivirana_varijabla>
  </DomainObject.Predmet.OstaliListFormatedWithAdress>
  <DomainObject.Predmet.OstaliListFormatedWithAdressOIB>
    <izvorni_sadrzaj>
      <item>Mirko Mesić, OIB 98942189224, Vladimira Becića 30, 10360 Sesvete</item>
      <item>Županijsko državno odvjetništvo u Zagrebu</item>
      <item>Anđelko Stankus, OIB 11168088853, Braće Radića 20, 42000 Jalkovec</item>
      <item>Boris Mazalin, OIB 17626758926, Ilica 48/II, 10000 Zagreb</item>
    </izvorni_sadrzaj>
    <derivirana_varijabla naziv="DomainObject.Predmet.OstaliListFormatedWithAdressOIB_1">
      <item>Mirko Mesić, OIB 98942189224, Vladimira Becića 30, 10360 Sesvete</item>
      <item>Županijsko državno odvjetništvo u Zagrebu</item>
      <item>Anđelko Stankus, OIB 11168088853, Braće Radića 20, 42000 Jalkovec</item>
      <item>Boris Mazalin, OIB 17626758926, Ilica 48/II, 10000 Zagreb</item>
    </derivirana_varijabla>
  </DomainObject.Predmet.OstaliListFormatedWithAdressOIB>
  <DomainObject.Predmet.OstaliListNazivFormated>
    <izvorni_sadrzaj>
      <item>Mirko Mesić</item>
      <item>Županijsko državno odvjetništvo u Zagrebu</item>
      <item>Anđelko Stankus</item>
      <item>Boris Mazalin</item>
    </izvorni_sadrzaj>
    <derivirana_varijabla naziv="DomainObject.Predmet.OstaliListNazivFormated_1">
      <item>Mirko Mesić</item>
      <item>Županijsko državno odvjetništvo u Zagrebu</item>
      <item>Anđelko Stankus</item>
      <item>Boris Mazalin</item>
    </derivirana_varijabla>
  </DomainObject.Predmet.OstaliListNazivFormated>
  <DomainObject.Predmet.OstaliListNazivFormatedOIB>
    <izvorni_sadrzaj>
      <item>Mirko Mesić, OIB 98942189224</item>
      <item>Županijsko državno odvjetništvo u Zagrebu</item>
      <item>Anđelko Stankus, OIB 11168088853</item>
      <item>Boris Mazalin, OIB 17626758926</item>
    </izvorni_sadrzaj>
    <derivirana_varijabla naziv="DomainObject.Predmet.OstaliListNazivFormatedOIB_1">
      <item>Mirko Mesić, OIB 98942189224</item>
      <item>Županijsko državno odvjetništvo u Zagrebu</item>
      <item>Anđelko Stankus, OIB 11168088853</item>
      <item>Boris Mazalin, OIB 17626758926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MM d.o.o.</izvorni_sadrzaj>
    <derivirana_varijabla naziv="DomainObject.Predmet.ProtustrankaIDrugi_1">4 MM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4 MM d.o.o., OIB 37496100724, Vladimira Becića 30, 10360 Sesvete</izvorni_sadrzaj>
    <derivirana_varijabla naziv="DomainObject.Predmet.ProtustrankaIDrugiAdressOIB_1">4 MM d.o.o., OIB 37496100724, Vladimira Becića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MM d.o.o.</item>
      <item>FINA Regionalni centar Zagreb</item>
      <item>Mirko Mesić</item>
      <item>Županijsko državno odvjetništvo u Zagrebu</item>
      <item>Anđelko Stankus</item>
      <item>Boris Mazalin</item>
    </izvorni_sadrzaj>
    <derivirana_varijabla naziv="DomainObject.Predmet.SudioniciListNaziv_1">
      <item>4 MM d.o.o.</item>
      <item>FINA Regionalni centar Zagreb</item>
      <item>Mirko Mesić</item>
      <item>Županijsko državno odvjetništvo u Zagrebu</item>
      <item>Anđelko Stankus</item>
      <item>Boris Mazalin</item>
    </derivirana_varijabla>
  </DomainObject.Predmet.SudioniciListNaziv>
  <DomainObject.Predmet.SudioniciListAdressOIB>
    <izvorni_sadrzaj>
      <item>4 MM d.o.o., OIB 37496100724, Vladimira Becića 30,10360 Sesvete</item>
      <item>FINA Regionalni centar Zagreb, OIB 85821130368, Trg svibanjskih žrtava 1995. br.1,10000 Zagreb</item>
      <item>Mirko Mesić, OIB 98942189224, Vladimira Becića 30,10360 Sesvete</item>
      <item>Županijsko državno odvjetništvo u Zagrebu</item>
      <item>Anđelko Stankus, OIB 11168088853, Braće Radića 20,42000 Jalkovec</item>
      <item>Boris Mazalin, OIB 17626758926, Ilica 48/II,10000 Zagreb</item>
    </izvorni_sadrzaj>
    <derivirana_varijabla naziv="DomainObject.Predmet.SudioniciListAdressOIB_1">
      <item>4 MM d.o.o., OIB 37496100724, Vladimira Becića 30,10360 Sesvete</item>
      <item>FINA Regionalni centar Zagreb, OIB 85821130368, Trg svibanjskih žrtava 1995. br.1,10000 Zagreb</item>
      <item>Mirko Mesić, OIB 98942189224, Vladimira Becića 30,10360 Sesvete</item>
      <item>Županijsko državno odvjetništvo u Zagrebu</item>
      <item>Anđelko Stankus, OIB 11168088853, Braće Radića 20,42000 Jalkovec</item>
      <item>Boris Mazalin, OIB 17626758926, Ilica 48/II,10000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37496100724</item>
      <item>, OIB 85821130368</item>
      <item>, OIB 98942189224</item>
      <item>, OIB null</item>
      <item>, OIB 11168088853</item>
      <item>, OIB 17626758926</item>
    </izvorni_sadrzaj>
    <derivirana_varijabla naziv="DomainObject.Predmet.SudioniciListNazivOIB_1">
      <item>, OIB 37496100724</item>
      <item>, OIB 85821130368</item>
      <item>, OIB 98942189224</item>
      <item>, OIB null</item>
      <item>, OIB 11168088853</item>
      <item>, OIB 17626758926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St-5854/2016-30</izvorni_sadrzaj>
    <derivirana_varijabla naziv="DomainObject.PredzadnjaOdlukaIzPredmeta.Oznaka_1">St-5854/2016-30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1069</properties:Words>
  <properties:Characters>5930</properties:Characters>
  <properties:Lines>169</properties:Lines>
  <properties:Paragraphs>57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2019-01-16T10:47:00Z</dcterms:created>
  <dc:creator>Klara Stankus</dc:creator>
  <cp:lastModifiedBy>Mirjana Gašparić</cp:lastModifiedBy>
  <cp:lastPrinted>2019-01-23T08:01:00Z</cp:lastPrinted>
  <dcterms:modified xmlns:xsi="http://www.w3.org/2001/XMLSchema-instance" xsi:type="dcterms:W3CDTF">2019-01-23T08:01:00Z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(St-5854-16 Zaključak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