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1e0a" w14:paraId="f1c1e0a" w:rsidRDefault="00562695" w:rsidP="00562695" w:rsidR="0056269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695" w:rsidP="00562695" w:rsidR="0056269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62695" w:rsidP="00562695" w:rsidR="0056269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62695" w:rsidP="00562695" w:rsidR="0056269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62695" w:rsidP="00562695" w:rsidR="0056269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62695" w:rsidP="00562695" w:rsidR="0056269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62695" w:rsidP="00562695" w:rsidR="0056269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2695" w:rsidP="00562695" w:rsidR="0056269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62695" w:rsidP="00562695" w:rsidR="00562695" w:rsidRPr="00AD71A8">
      <w:pPr>
        <w:rPr>
          <w:rFonts w:cs="Times New Roman" w:eastAsia="Times New Roman"/>
          <w:szCs w:val="24"/>
          <w:lang w:eastAsia="hr-HR"/>
        </w:rPr>
      </w:pPr>
    </w:p>
    <w:p w:rsidRDefault="00562695" w:rsidP="002C1DE8" w:rsidR="00562695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82396325901, MBS 040185370, odlučujući o žalbi osobe ovlaštene za zastupanje dužnika Romana Folwarcznya iz Česke, 735 4</w:t>
      </w:r>
      <w:r w:rsidR="002C1DE8">
        <w:rPr>
          <w:rFonts w:cs="Times New Roman" w:eastAsia="Times New Roman"/>
          <w:szCs w:val="24"/>
        </w:rPr>
        <w:t>3 Albrechtice, Terlicka 625, OI</w:t>
      </w:r>
      <w:r>
        <w:rPr>
          <w:rFonts w:cs="Times New Roman" w:eastAsia="Times New Roman"/>
          <w:szCs w:val="24"/>
        </w:rPr>
        <w:t>B 51156703386, kojeg zastupa</w:t>
      </w:r>
      <w:r w:rsidR="002C1DE8">
        <w:rPr>
          <w:rFonts w:cs="Times New Roman" w:eastAsia="Times New Roman"/>
          <w:szCs w:val="24"/>
        </w:rPr>
        <w:t xml:space="preserve"> punomoćnik Goran Durm, odvjetnik u Odvjetničkom društvu Bekina, Škurla, Durmiš i Spajić d. o. o. Zagreb, Preradovićeva 24/I kat, </w:t>
      </w:r>
      <w:r>
        <w:rPr>
          <w:rFonts w:cs="Times New Roman" w:eastAsia="Times New Roman"/>
          <w:szCs w:val="24"/>
          <w:lang w:eastAsia="hr-HR"/>
        </w:rPr>
        <w:t>17. svibnja 2016.</w:t>
      </w:r>
    </w:p>
    <w:p w:rsidRDefault="00562695" w:rsidP="00562695" w:rsidR="00562695" w:rsidRPr="00AD71A8">
      <w:pPr>
        <w:rPr>
          <w:rFonts w:cs="Times New Roman" w:eastAsia="Times New Roman"/>
          <w:szCs w:val="24"/>
          <w:lang w:eastAsia="hr-HR"/>
        </w:rPr>
      </w:pPr>
    </w:p>
    <w:p w:rsidRDefault="00562695" w:rsidP="00562695" w:rsidR="0056269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62695" w:rsidP="00562695" w:rsidR="00562695">
      <w:pPr>
        <w:rPr>
          <w:rFonts w:cs="Times New Roman" w:eastAsia="Times New Roman"/>
          <w:szCs w:val="24"/>
          <w:lang w:eastAsia="hr-HR"/>
        </w:rPr>
      </w:pPr>
    </w:p>
    <w:p w:rsidRDefault="00562695" w:rsidP="00562695" w:rsidR="005626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od 10. svibnja 2016. te se preinačuje ovosudno rješenje posl. br. 10 St-151/2016-5 od 2. svibnja 2016. na način da se skraćeni stečajni postupak nad dužnikom </w:t>
      </w:r>
      <w:r>
        <w:rPr>
          <w:rFonts w:cs="Times New Roman" w:eastAsia="Times New Roman"/>
          <w:szCs w:val="24"/>
        </w:rPr>
        <w:t xml:space="preserve">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Jakova Puljanina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82396325901, MBS 040185370, obustavlja.</w:t>
      </w:r>
    </w:p>
    <w:p w:rsidRDefault="00562695" w:rsidP="00562695" w:rsidR="00562695">
      <w:pPr>
        <w:rPr>
          <w:rFonts w:cs="Times New Roman" w:eastAsia="Times New Roman"/>
          <w:szCs w:val="24"/>
          <w:lang w:eastAsia="hr-HR"/>
        </w:rPr>
      </w:pPr>
    </w:p>
    <w:p w:rsidRDefault="00562695" w:rsidP="00562695" w:rsidR="00562695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10 St-151/2016-5 od 2. svibnja 2016.</w:t>
      </w:r>
    </w:p>
    <w:p w:rsidRDefault="00562695" w:rsidP="00562695" w:rsidR="00562695"/>
    <w:p w:rsidRDefault="00562695" w:rsidP="00562695" w:rsidR="00562695">
      <w:pPr>
        <w:jc w:val="center"/>
      </w:pPr>
    </w:p>
    <w:p w:rsidRDefault="00562695" w:rsidP="00562695" w:rsidR="00562695" w:rsidRPr="00AD71A8">
      <w:pPr>
        <w:jc w:val="center"/>
      </w:pPr>
      <w:r w:rsidRPr="00AD71A8">
        <w:t>Obrazloženje</w:t>
      </w:r>
    </w:p>
    <w:p w:rsidRDefault="00562695" w:rsidP="00562695" w:rsidR="005626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2695" w:rsidP="00562695" w:rsidR="00562695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10 St-151/2016-5 od 2. svibnja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VILLA VENEZIA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imenovan je stečajni upravitelj, te je određeno da će se po pravomoćnosti tog rješenja dužnik brisati iz sudskog registra.</w:t>
      </w:r>
    </w:p>
    <w:p w:rsidRDefault="00562695" w:rsidP="00562695" w:rsidR="00562695">
      <w:pPr>
        <w:rPr>
          <w:rFonts w:cs="Times New Roman" w:eastAsia="Times New Roman"/>
          <w:szCs w:val="24"/>
          <w:lang w:eastAsia="hr-HR"/>
        </w:rPr>
      </w:pPr>
    </w:p>
    <w:p w:rsidRDefault="00562695" w:rsidP="00562695" w:rsidR="0056269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je 10. svibnja 2016. izjavila žalbu.</w:t>
      </w:r>
      <w:r w:rsidRPr="0056269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 žalbi je u bitnome navedeno da nisu ispunjene pretpostavke za provedbu skraćenog stečajnog postupka jer dužnik nije u blokadi i pored toga ima i nekretninu znatnije vrijednosti. </w:t>
      </w:r>
    </w:p>
    <w:p w:rsidRDefault="00562695" w:rsidP="00562695" w:rsidR="005626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1DE8" w:rsidP="002C1DE8" w:rsidR="002C1DE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562695" w:rsidP="00562695" w:rsidR="0056269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1DE8" w:rsidP="002C1DE8" w:rsidR="002C1DE8">
      <w:pPr>
        <w:ind w:firstLine="708"/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od 6. svibnja 2016. (list 13 spisa), utvrđeno je da je na računima i novčanim sredstvima dužnika na dan izdavanja potvrde evidentirano</w:t>
      </w:r>
      <w:r w:rsidR="007868C2">
        <w:rPr>
          <w:rFonts w:cs="Times New Roman" w:eastAsia="Times New Roman"/>
          <w:szCs w:val="24"/>
          <w:lang w:eastAsia="hr-HR"/>
        </w:rPr>
        <w:t xml:space="preserve"> 0</w:t>
      </w:r>
      <w:r>
        <w:rPr>
          <w:rFonts w:cs="Times New Roman" w:eastAsia="Times New Roman"/>
          <w:szCs w:val="24"/>
          <w:lang w:eastAsia="hr-HR"/>
        </w:rPr>
        <w:t xml:space="preserve"> dana neprekidne blokade, odnosno 104 dana blokade u prethodnih šest mjeseci zbog nepodmirenih osnova za plaćanje evidentiranih u Očevidniku redoslijeda osnova za plaćanje, kao i da </w:t>
      </w:r>
      <w:r>
        <w:rPr>
          <w:rFonts w:cs="Times New Roman" w:eastAsia="Times New Roman"/>
          <w:szCs w:val="24"/>
          <w:lang w:eastAsia="hr-HR"/>
        </w:rPr>
        <w:lastRenderedPageBreak/>
        <w:t xml:space="preserve">nepodmirene obveze dužnika na dan izdavanja potvrde iznose </w:t>
      </w:r>
      <w:r w:rsidR="007868C2">
        <w:rPr>
          <w:rFonts w:cs="Times New Roman" w:eastAsia="Times New Roman"/>
          <w:szCs w:val="24"/>
          <w:lang w:eastAsia="hr-HR"/>
        </w:rPr>
        <w:t>0,00</w:t>
      </w:r>
      <w:r>
        <w:rPr>
          <w:rFonts w:cs="Times New Roman" w:eastAsia="Times New Roman"/>
          <w:szCs w:val="24"/>
          <w:lang w:eastAsia="hr-HR"/>
        </w:rPr>
        <w:t xml:space="preserve"> kuna. Nadalje, uvidom u obavijest Financijske agencije od 3. svibnja</w:t>
      </w:r>
      <w:r w:rsidR="007868C2">
        <w:rPr>
          <w:rFonts w:cs="Times New Roman" w:eastAsia="Times New Roman"/>
          <w:szCs w:val="24"/>
          <w:lang w:eastAsia="hr-HR"/>
        </w:rPr>
        <w:t xml:space="preserve"> 2016.</w:t>
      </w:r>
      <w:r>
        <w:rPr>
          <w:rFonts w:cs="Times New Roman" w:eastAsia="Times New Roman"/>
          <w:szCs w:val="24"/>
          <w:lang w:eastAsia="hr-HR"/>
        </w:rPr>
        <w:t>, koju je Financijska agencija dostavila u spis 9. svibnja 2016., utvrđeno je da</w:t>
      </w:r>
      <w:r w:rsidR="00562695">
        <w:rPr>
          <w:rFonts w:cs="Times New Roman" w:eastAsia="Times New Roman"/>
          <w:szCs w:val="24"/>
          <w:lang w:eastAsia="hr-HR"/>
        </w:rPr>
        <w:t xml:space="preserve"> je zaplijenjeni iznos od 439,86 kuna</w:t>
      </w:r>
      <w:r>
        <w:rPr>
          <w:rFonts w:cs="Times New Roman" w:eastAsia="Times New Roman"/>
          <w:szCs w:val="24"/>
          <w:lang w:eastAsia="hr-HR"/>
        </w:rPr>
        <w:t xml:space="preserve"> s računa dužnika</w:t>
      </w:r>
      <w:r w:rsidR="00562695">
        <w:rPr>
          <w:rFonts w:cs="Times New Roman" w:eastAsia="Times New Roman"/>
          <w:szCs w:val="24"/>
          <w:lang w:eastAsia="hr-HR"/>
        </w:rPr>
        <w:t xml:space="preserve"> pri podnošenju zahtjeva za skraćeni stečajni postupa</w:t>
      </w:r>
      <w:r w:rsidR="007868C2">
        <w:rPr>
          <w:rFonts w:cs="Times New Roman" w:eastAsia="Times New Roman"/>
          <w:szCs w:val="24"/>
          <w:lang w:eastAsia="hr-HR"/>
        </w:rPr>
        <w:t>k</w:t>
      </w:r>
      <w:r w:rsidR="00562695">
        <w:rPr>
          <w:rFonts w:cs="Times New Roman" w:eastAsia="Times New Roman"/>
          <w:szCs w:val="24"/>
          <w:lang w:eastAsia="hr-HR"/>
        </w:rPr>
        <w:t xml:space="preserve">, na ime predujma za namirenje troškova stečajnog postupka, iskorišten za konačnu naplatu osnova iz Očevidnika redoslijeda osnova za plaćanje i da je račun dužnika 16. veljače 2016. deblokiran. </w:t>
      </w:r>
    </w:p>
    <w:p w:rsidRDefault="002C1DE8" w:rsidP="00562695" w:rsidR="002C1DE8">
      <w:pPr>
        <w:ind w:firstLine="708"/>
      </w:pPr>
    </w:p>
    <w:p w:rsidRDefault="002C1DE8" w:rsidP="002C1DE8" w:rsidR="002C1DE8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2C1DE8" w:rsidP="002C1DE8" w:rsidR="002C1D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2695" w:rsidP="000D2411" w:rsidR="000D2411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 konkretnom slučaju </w:t>
      </w:r>
      <w:r w:rsidR="007868C2">
        <w:rPr>
          <w:rFonts w:cs="Times New Roman" w:eastAsia="Times New Roman"/>
          <w:szCs w:val="24"/>
          <w:lang w:eastAsia="hr-HR"/>
        </w:rPr>
        <w:t xml:space="preserve">u vrijeme </w:t>
      </w:r>
      <w:r w:rsidR="002C1DE8">
        <w:rPr>
          <w:rFonts w:cs="Times New Roman" w:eastAsia="Times New Roman"/>
          <w:szCs w:val="24"/>
          <w:lang w:eastAsia="hr-HR"/>
        </w:rPr>
        <w:t>donošenja pobijanog rješenja</w:t>
      </w:r>
      <w:r w:rsidR="000D2411" w:rsidRPr="000D2411">
        <w:rPr>
          <w:rFonts w:cs="Times New Roman" w:eastAsia="Times New Roman"/>
          <w:szCs w:val="24"/>
          <w:lang w:eastAsia="hr-HR"/>
        </w:rPr>
        <w:t xml:space="preserve"> </w:t>
      </w:r>
      <w:r w:rsidR="000D2411">
        <w:rPr>
          <w:rFonts w:cs="Times New Roman" w:eastAsia="Times New Roman"/>
          <w:szCs w:val="24"/>
          <w:lang w:eastAsia="hr-HR"/>
        </w:rPr>
        <w:t xml:space="preserve">nisu bile ispunjene pretpostavke za otvaranje i zaključenje skraćenog stečajnog postupka na dužnikom, i to jer dužnik u spis dostavio ispravu iz koje proizlazi da na dan donošenja tog rješenja dužnik nema </w:t>
      </w:r>
      <w:r w:rsidR="000D2411" w:rsidRPr="00FB2CA9">
        <w:t>evidentirane neizvršene osnove za plaćanje u neprekinutom razdoblju od 120 dana</w:t>
      </w:r>
      <w:r w:rsidR="000D2411">
        <w:t xml:space="preserve"> (već kako to proizlazi iz potvrde 0 dana), a i u razdoblju unazad šest mjeseci na njegovim računima bilo je evidentirano 104 dana blokade. </w:t>
      </w:r>
      <w:r w:rsidR="000D2411"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2C1DE8" w:rsidP="00562695" w:rsidR="002C1DE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2411" w:rsidP="000D2411" w:rsidR="000D24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0D2411" w:rsidP="00562695" w:rsidR="000D241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2695" w:rsidP="00562695" w:rsidR="0056269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62695" w:rsidP="00562695" w:rsidR="005626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562695" w:rsidP="00562695" w:rsidR="0056269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7868C2">
        <w:rPr>
          <w:rFonts w:cs="Times New Roman" w:eastAsia="Times New Roman"/>
          <w:szCs w:val="24"/>
          <w:lang w:eastAsia="hr-HR"/>
        </w:rPr>
        <w:t>, v. r.</w:t>
      </w:r>
    </w:p>
    <w:p w:rsidRDefault="00562695" w:rsidP="00562695" w:rsidR="00562695">
      <w:pPr>
        <w:jc w:val="left"/>
        <w:rPr>
          <w:rFonts w:cs="Times New Roman" w:eastAsia="Times New Roman"/>
          <w:szCs w:val="24"/>
          <w:lang w:eastAsia="hr-HR"/>
        </w:rPr>
      </w:pPr>
    </w:p>
    <w:p w:rsidRDefault="00562695" w:rsidP="00562695" w:rsidR="00562695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62695" w:rsidP="00562695" w:rsidR="0056269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562695" w:rsidP="00562695" w:rsidR="0056269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62695" w:rsidP="00562695" w:rsidR="0056269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562695" w:rsidP="00562695" w:rsidR="005626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D2411">
        <w:rPr>
          <w:rFonts w:cs="Times New Roman" w:eastAsia="Times New Roman"/>
          <w:szCs w:val="24"/>
        </w:rPr>
        <w:t xml:space="preserve">VILLA VENEZIA </w:t>
      </w:r>
      <w:r w:rsidR="000D2411" w:rsidRPr="00F10AAD">
        <w:rPr>
          <w:rFonts w:cs="Times New Roman" w:eastAsia="Times New Roman"/>
          <w:szCs w:val="24"/>
        </w:rPr>
        <w:t xml:space="preserve">d. o. o. </w:t>
      </w:r>
      <w:r w:rsidR="000D2411">
        <w:rPr>
          <w:rFonts w:cs="Times New Roman" w:eastAsia="Times New Roman"/>
          <w:szCs w:val="24"/>
        </w:rPr>
        <w:t>Pula, Jakova Puljanina 4</w:t>
      </w:r>
    </w:p>
    <w:p w:rsidRDefault="00562695" w:rsidP="00562695" w:rsidR="000D24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0D2411">
        <w:rPr>
          <w:rFonts w:cs="Times New Roman" w:eastAsia="Times New Roman"/>
          <w:szCs w:val="24"/>
        </w:rPr>
        <w:t>osoba ovlaštena za zastupanje dužnika Roman Folwarczny, po pun.,</w:t>
      </w:r>
    </w:p>
    <w:p w:rsidRDefault="000D2411" w:rsidP="00562695" w:rsidR="005626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</w:t>
      </w:r>
      <w:r w:rsidR="00562695">
        <w:rPr>
          <w:rFonts w:cs="Times New Roman" w:eastAsia="Times New Roman"/>
          <w:szCs w:val="24"/>
        </w:rPr>
        <w:t xml:space="preserve">stečajni upravitelj </w:t>
      </w:r>
      <w:r>
        <w:rPr>
          <w:rFonts w:cs="Times New Roman" w:eastAsia="Times New Roman"/>
          <w:szCs w:val="24"/>
        </w:rPr>
        <w:t>Damir Debeljuh, Pula, Laginjina 6, uz primjerak žalbe,</w:t>
      </w:r>
    </w:p>
    <w:p w:rsidRDefault="000D2411" w:rsidP="00562695" w:rsidR="0056269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562695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0D2411" w:rsidR="004F5027" w:rsidRPr="000D2411">
      <w:pPr>
        <w:rPr>
          <w:rFonts w:cs="Times New Roman" w:eastAsia="Times New Roman"/>
          <w:szCs w:val="24"/>
        </w:rPr>
      </w:pPr>
      <w:r>
        <w:t>6</w:t>
      </w:r>
      <w:r w:rsidR="00562695">
        <w:t xml:space="preserve">. </w:t>
      </w:r>
      <w:r>
        <w:rPr>
          <w:rFonts w:cs="Times New Roman" w:eastAsia="Times New Roman"/>
          <w:szCs w:val="24"/>
        </w:rPr>
        <w:t>sudski registar.</w:t>
      </w:r>
    </w:p>
    <w:sectPr w:rsidSect="00562695" w:rsidR="004F5027" w:rsidRPr="000D2411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DE8" w:rsidP="00562695" w:rsidR="002C1DE8">
      <w:r>
        <w:separator/>
      </w:r>
    </w:p>
  </w:endnote>
  <w:endnote w:id="0" w:type="continuationSeparator">
    <w:p w:rsidRDefault="002C1DE8" w:rsidP="00562695" w:rsidR="002C1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DE8" w:rsidR="002C1DE8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DE8" w:rsidP="00562695" w:rsidR="002C1DE8">
      <w:r>
        <w:separator/>
      </w:r>
    </w:p>
  </w:footnote>
  <w:footnote w:id="0" w:type="continuationSeparator">
    <w:p w:rsidRDefault="002C1DE8" w:rsidP="00562695" w:rsidR="002C1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DE8" w:rsidP="00562695" w:rsidR="002C1DE8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53DE1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St-151/2016-8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DE8" w:rsidP="00562695" w:rsidR="002C1DE8" w:rsidRPr="00562695">
    <w:pPr>
      <w:pStyle w:val="Zaglavlje"/>
      <w:jc w:val="right"/>
      <w:rPr>
        <w:szCs w:val="24"/>
      </w:rPr>
    </w:pPr>
    <w:r>
      <w:rPr>
        <w:szCs w:val="24"/>
      </w:rPr>
      <w:t>10 St-151/2016-8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01D"/>
    <w:rsid w:val="000D2411"/>
    <w:rsid w:val="00153DE1"/>
    <w:rsid w:val="002C1DE8"/>
    <w:rsid w:val="004F5027"/>
    <w:rsid w:val="00562695"/>
    <w:rsid w:val="006A501D"/>
    <w:rsid w:val="007868C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69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6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269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626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26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6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6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D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DE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D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D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69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6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269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626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26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6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6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D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DE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D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D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VENEZIA d. o. o. PULA</izvorni_sadrzaj>
    <derivirana_varijabla naziv="DomainObject.Predmet.ProtustrankaFormated_1">  VILLA VENEZIA d. o. o. PULA</derivirana_varijabla>
  </DomainObject.Predmet.ProtustrankaFormated>
  <DomainObject.Predmet.ProtustrankaFormatedOIB>
    <izvorni_sadrzaj>  VILLA VENEZIA d. o. o. PULA, OIB 82396325901</izvorni_sadrzaj>
    <derivirana_varijabla naziv="DomainObject.Predmet.ProtustrankaFormatedOIB_1">  VILLA VENEZIA d. o. o. PULA, OIB 82396325901</derivirana_varijabla>
  </DomainObject.Predmet.ProtustrankaFormatedOIB>
  <DomainObject.Predmet.ProtustrankaFormatedWithAdress>
    <izvorni_sadrzaj> VILLA VENEZIA d. o. o. PULA, Jakova Puljanina 4, 52100 Pula</izvorni_sadrzaj>
    <derivirana_varijabla naziv="DomainObject.Predmet.ProtustrankaFormatedWithAdress_1"> VILLA VENEZIA d. o. o. PULA, Jakova Puljanina 4, 52100 Pula</derivirana_varijabla>
  </DomainObject.Predmet.ProtustrankaFormatedWithAdress>
  <DomainObject.Predmet.ProtustrankaFormatedWithAdressOIB>
    <izvorni_sadrzaj> VILLA VENEZIA d. o. o. PULA, OIB 82396325901, Jakova Puljanina 4, 52100 Pula</izvorni_sadrzaj>
    <derivirana_varijabla naziv="DomainObject.Predmet.ProtustrankaFormatedWithAdressOIB_1"> VILLA VENEZIA d. o. o. PULA, OIB 82396325901, Jakova Puljanina 4, 52100 Pula</derivirana_varijabla>
  </DomainObject.Predmet.ProtustrankaFormatedWithAdressOIB>
  <DomainObject.Predmet.ProtustrankaWithAdress>
    <izvorni_sadrzaj>VILLA VENEZIA d. o. o. PULA Jakova Puljanina 4, 52100 Pula</izvorni_sadrzaj>
    <derivirana_varijabla naziv="DomainObject.Predmet.ProtustrankaWithAdress_1">VILLA VENEZIA d. o. o. PULA Jakova Puljanina 4, 52100 Pula</derivirana_varijabla>
  </DomainObject.Predmet.ProtustrankaWithAdress>
  <DomainObject.Predmet.ProtustrankaWithAdressOIB>
    <izvorni_sadrzaj>VILLA VENEZIA d. o. o. PULA, OIB 82396325901, Jakova Puljanina 4, 52100 Pula</izvorni_sadrzaj>
    <derivirana_varijabla naziv="DomainObject.Predmet.ProtustrankaWithAdressOIB_1">VILLA VENEZIA d. o. o. PULA, OIB 82396325901, Jakova Puljanina 4, 52100 Pula</derivirana_varijabla>
  </DomainObject.Predmet.ProtustrankaWithAdressOIB>
  <DomainObject.Predmet.ProtustrankaNazivFormated>
    <izvorni_sadrzaj>VILLA VENEZIA d. o. o. PULA</izvorni_sadrzaj>
    <derivirana_varijabla naziv="DomainObject.Predmet.ProtustrankaNazivFormated_1">VILLA VENEZIA d. o. o. PULA</derivirana_varijabla>
  </DomainObject.Predmet.ProtustrankaNazivFormated>
  <DomainObject.Predmet.ProtustrankaNazivFormatedOIB>
    <izvorni_sadrzaj>VILLA VENEZIA d. o. o. PULA, OIB 82396325901</izvorni_sadrzaj>
    <derivirana_varijabla naziv="DomainObject.Predmet.ProtustrankaNazivFormatedOIB_1">VILLA VENEZIA d. o. o. PULA, OIB 82396325901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5304.61</izvorni_sadrzaj>
    <derivirana_varijabla naziv="DomainObject.Predmet.TrenutnaVrijednost_1">5304.61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VENEZIA d. o. o. PULA</item>
    </izvorni_sadrzaj>
    <derivirana_varijabla naziv="DomainObject.Predmet.ProtuStrankaListFormated_1">
      <item>VILLA VENEZIA d. o. o. PULA</item>
    </derivirana_varijabla>
  </DomainObject.Predmet.ProtuStrankaListFormated>
  <DomainObject.Predmet.ProtuStrankaListFormatedOIB>
    <izvorni_sadrzaj>
      <item>VILLA VENEZIA d. o. o. PULA, OIB 82396325901</item>
    </izvorni_sadrzaj>
    <derivirana_varijabla naziv="DomainObject.Predmet.ProtuStrankaListFormatedOIB_1">
      <item>VILLA VENEZIA d. o. o. PULA, OIB 82396325901</item>
    </derivirana_varijabla>
  </DomainObject.Predmet.ProtuStrankaListFormatedOIB>
  <DomainObject.Predmet.ProtuStrankaListFormatedWithAdress>
    <izvorni_sadrzaj>
      <item>VILLA VENEZIA d. o. o. PULA, Jakova Puljanina 4, 52100 Pula</item>
    </izvorni_sadrzaj>
    <derivirana_varijabla naziv="DomainObject.Predmet.ProtuStrankaListFormatedWithAdress_1">
      <item>VILLA VENEZIA d. o. o. PULA, Jakova Puljanina 4, 52100 Pula</item>
    </derivirana_varijabla>
  </DomainObject.Predmet.ProtuStrankaListFormatedWithAdress>
  <DomainObject.Predmet.ProtuStrankaListFormatedWithAdressOIB>
    <izvorni_sadrzaj>
      <item>VILLA VENEZIA d. o. o. PULA, OIB 82396325901, Jakova Puljanina 4, 52100 Pula</item>
    </izvorni_sadrzaj>
    <derivirana_varijabla naziv="DomainObject.Predmet.ProtuStrankaListFormatedWithAdressOIB_1">
      <item>VILLA VENEZIA d. o. o. PULA, OIB 82396325901, Jakova Puljanina 4, 52100 Pula</item>
    </derivirana_varijabla>
  </DomainObject.Predmet.ProtuStrankaListFormatedWithAdressOIB>
  <DomainObject.Predmet.ProtuStrankaListNazivFormated>
    <izvorni_sadrzaj>
      <item>VILLA VENEZIA d. o. o. PULA</item>
    </izvorni_sadrzaj>
    <derivirana_varijabla naziv="DomainObject.Predmet.ProtuStrankaListNazivFormated_1">
      <item>VILLA VENEZIA d. o. o. PULA</item>
    </derivirana_varijabla>
  </DomainObject.Predmet.ProtuStrankaListNazivFormated>
  <DomainObject.Predmet.ProtuStrankaListNazivFormatedOIB>
    <izvorni_sadrzaj>
      <item>VILLA VENEZIA d. o. o. PULA, OIB 82396325901</item>
    </izvorni_sadrzaj>
    <derivirana_varijabla naziv="DomainObject.Predmet.ProtuStrankaListNazivFormatedOIB_1">
      <item>VILLA VENEZIA d. o. o. PULA, OIB 82396325901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VENEZIA d. o. o. PULA</izvorni_sadrzaj>
    <derivirana_varijabla naziv="DomainObject.Predmet.ProtustrankaIDrugi_1">VILLA VENEZIA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VILLA VENEZIA d. o. o. PULA, OIB 82396325901, Jakova Puljanina 4, 52100 Pula</izvorni_sadrzaj>
    <derivirana_varijabla naziv="DomainObject.Predmet.ProtustrankaIDrugiAdressOIB_1">VILLA VENEZIA d. o. o. PULA, OIB 82396325901, Jakova Puljanina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VENEZIA d. o. o. PULA</item>
    </izvorni_sadrzaj>
    <derivirana_varijabla naziv="DomainObject.Predmet.SudioniciListNaziv_1">
      <item>FINANCIJSKA AGENCIJA, RC RIJEKA, PODRUŽNICA PULA, PULA</item>
      <item>VILLA VENEZIA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VILLA VENEZIA d. o. o. PULA, OIB 82396325901, Jakova Puljanina 4,52100 Pula</item>
    </izvorni_sadrzaj>
    <derivirana_varijabla naziv="DomainObject.Predmet.SudioniciListAdressOIB_1">
      <item>FINANCIJSKA AGENCIJA, RC RIJEKA, PODRUŽNICA PULA, PULA, OIB 85821130368, Ulica grada Vukovara 70,10000 Zagreb</item>
      <item>VILLA VENEZIA d. o. o. PULA, OIB 82396325901, Jakova Puljanina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82396325901</item>
    </izvorni_sadrzaj>
    <derivirana_varijabla naziv="DomainObject.Predmet.SudioniciListNazivOIB_1">
      <item>, OIB 85821130368</item>
      <item>, OIB 82396325901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5333</properties:Characters>
  <properties:Lines>104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2016-05-17T10:52:00Z</dcterms:created>
  <dc:creator>Mihaela Kaligari</dc:creator>
  <dc:description/>
  <cp:keywords/>
  <cp:lastModifiedBy>Sanja Lakošeljac</cp:lastModifiedBy>
  <cp:lastPrinted>2016-05-17T11:45:00Z</cp:lastPrinted>
  <dcterms:modified xmlns:xsi="http://www.w3.org/2001/XMLSchema-instance" xsi:type="dcterms:W3CDTF">2016-05-18T06:55:00Z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