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af88" w14:paraId="867af88" w:rsidRDefault="00760F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0FB9" w:rsidP="00760FB9" w:rsidR="00AE649C">
      <w:pPr>
        <w:pStyle w:val="Bezproreda"/>
      </w:pPr>
      <w:r>
        <w:t xml:space="preserve">    Republika Hrvatska</w:t>
      </w:r>
    </w:p>
    <w:p w:rsidRDefault="00760FB9" w:rsidP="00760FB9" w:rsidR="00760FB9">
      <w:pPr>
        <w:pStyle w:val="Bezproreda"/>
      </w:pPr>
      <w:r>
        <w:t>Trgovački sud u Bjelovaru</w:t>
      </w:r>
    </w:p>
    <w:p w:rsidRDefault="00760FB9" w:rsidP="00760FB9" w:rsidR="00760FB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60FB9" w:rsidP="004F27AE" w:rsidR="00AE649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 St-796/2017-7</w:t>
      </w:r>
    </w:p>
    <w:p w:rsidRDefault="00760FB9" w:rsidP="004F27AE" w:rsidR="00760FB9">
      <w:pPr>
        <w:pStyle w:val="NormaleSPIS"/>
      </w:pPr>
    </w:p>
    <w:p w:rsidRDefault="00760FB9" w:rsidP="004F27AE" w:rsidR="00760FB9">
      <w:pPr>
        <w:pStyle w:val="NormaleSPIS"/>
      </w:pPr>
      <w:r>
        <w:tab/>
        <w:t>Trgovački sud u Bjelovaru, po sucu Branki Pleskalt, u predmetu stečaja predlagatelja Republike Hrvatske, Ministarstva financija, Porezne uprave, Područnog ureda u Bjelovaru radi otvaranja stečaja nad trgovačkim društvom Traktorski dijelovi d.o.o. Bjelovar, 19. prosinca 2017. godine donio je slijedeći</w:t>
      </w:r>
    </w:p>
    <w:p w:rsidRDefault="00760FB9" w:rsidP="004F27AE" w:rsidR="00760FB9">
      <w:pPr>
        <w:pStyle w:val="NormaleSPIS"/>
      </w:pPr>
    </w:p>
    <w:p w:rsidRDefault="00760FB9" w:rsidP="00760FB9" w:rsidR="00760FB9">
      <w:pPr>
        <w:pStyle w:val="Bezproreda"/>
        <w:jc w:val="center"/>
      </w:pPr>
      <w:r>
        <w:t>Z A K L J U Č A K</w:t>
      </w:r>
    </w:p>
    <w:p w:rsidRDefault="00760FB9" w:rsidP="00760FB9" w:rsidR="00760FB9">
      <w:pPr>
        <w:pStyle w:val="Bezproreda"/>
        <w:jc w:val="center"/>
      </w:pPr>
    </w:p>
    <w:p w:rsidRDefault="00760FB9" w:rsidP="00760FB9" w:rsidR="00760FB9">
      <w:pPr>
        <w:pStyle w:val="Bezproreda"/>
        <w:jc w:val="center"/>
      </w:pPr>
    </w:p>
    <w:p w:rsidRDefault="00760FB9" w:rsidP="00760FB9" w:rsidR="00760FB9">
      <w:pPr>
        <w:pStyle w:val="Bezproreda"/>
      </w:pPr>
      <w:r>
        <w:tab/>
        <w:t xml:space="preserve">Nalaže se privremenom stečajnom upravitelju Borisu Ljubanović iz Osijeka da postupi po </w:t>
      </w:r>
      <w:proofErr w:type="spellStart"/>
      <w:r>
        <w:t>toč</w:t>
      </w:r>
      <w:proofErr w:type="spellEnd"/>
      <w:r>
        <w:t xml:space="preserve">. 4.  Rješenja ovog suda poslovni broj: 1 St-796/2017.5 od 13. studenog 2017. godine, te dostavi na spis pisano izvješće u roku od 14 dana. </w:t>
      </w:r>
    </w:p>
    <w:p w:rsidRDefault="00760FB9" w:rsidP="00760FB9" w:rsidR="00760FB9">
      <w:pPr>
        <w:pStyle w:val="Bezproreda"/>
      </w:pPr>
    </w:p>
    <w:p w:rsidRDefault="00760FB9" w:rsidP="00760FB9" w:rsidR="00760FB9">
      <w:pPr>
        <w:pStyle w:val="Bezproreda"/>
      </w:pPr>
      <w:r>
        <w:tab/>
        <w:t>U Bjelovaru 19. prosinca 2017.</w:t>
      </w:r>
    </w:p>
    <w:p w:rsidRDefault="00760FB9" w:rsidP="00760FB9" w:rsidR="00760FB9">
      <w:pPr>
        <w:pStyle w:val="Bezproreda"/>
      </w:pPr>
    </w:p>
    <w:p w:rsidRDefault="00760FB9" w:rsidP="00760FB9" w:rsidR="00760FB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60FB9" w:rsidP="00760FB9" w:rsidR="00760FB9">
      <w:pPr>
        <w:pStyle w:val="Bezproreda"/>
      </w:pPr>
    </w:p>
    <w:p w:rsidRDefault="00760FB9" w:rsidP="00760FB9" w:rsidR="00760FB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</w:t>
      </w:r>
    </w:p>
    <w:p w:rsidRDefault="00760FB9" w:rsidP="00760FB9" w:rsidR="00760FB9">
      <w:pPr>
        <w:pStyle w:val="Bezproreda"/>
      </w:pPr>
    </w:p>
    <w:p w:rsidRDefault="00760FB9" w:rsidP="00760FB9" w:rsidR="00760FB9">
      <w:pPr>
        <w:pStyle w:val="Bezproreda"/>
      </w:pPr>
      <w:r>
        <w:tab/>
        <w:t>Pouka o pravnom lijeku: protiv ovog zaključka nema mjesta pravnom lijeku.</w:t>
      </w:r>
    </w:p>
    <w:p w:rsidRDefault="00760FB9" w:rsidP="00760FB9" w:rsidR="00760FB9">
      <w:pPr>
        <w:pStyle w:val="Bezproreda"/>
      </w:pPr>
    </w:p>
    <w:p w:rsidRDefault="00760FB9" w:rsidP="00760FB9" w:rsidR="00760FB9">
      <w:pPr>
        <w:pStyle w:val="Bezproreda"/>
      </w:pPr>
    </w:p>
    <w:p w:rsidRDefault="00760FB9" w:rsidP="00760FB9" w:rsidR="00760FB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60FB9" w:rsidP="00760FB9" w:rsidR="00760FB9">
      <w:pPr>
        <w:pStyle w:val="Bezproreda"/>
      </w:pPr>
      <w:r>
        <w:t>Dna: privremenom stečajnom upravitelju</w:t>
      </w:r>
    </w:p>
    <w:p w:rsidRDefault="00760FB9" w:rsidP="00760FB9" w:rsidR="00760FB9">
      <w:pPr>
        <w:pStyle w:val="Bezproreda"/>
      </w:pPr>
      <w:r>
        <w:t xml:space="preserve">         kal. 15 dana</w:t>
      </w:r>
    </w:p>
    <w:p w:rsidRDefault="00760FB9" w:rsidP="00760FB9" w:rsidR="00760FB9" w:rsidRPr="00B76F3C">
      <w:pPr>
        <w:pStyle w:val="Bezproreda"/>
      </w:pPr>
      <w:r>
        <w:t xml:space="preserve">Bjelovar, 19. </w:t>
      </w:r>
      <w:bookmarkStart w:name="_GoBack" w:id="0"/>
      <w:bookmarkEnd w:id="0"/>
    </w:p>
    <w:sectPr w:rsidSect="0032366B" w:rsidR="00760FB9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0FB9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C9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St-796/2017-7</izvorni_sadrzaj>
    <derivirana_varijabla naziv="DomainObject.Oznaka_1">St-796/2017-7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St-796/2017-7</izvorni_sadrzaj>
    <derivirana_varijabla naziv="DomainObject.PoslovniBrojDokumenta_1">St-796/2017-7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05FDD-F304-4862-BE50-43FCD6D0F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723</properties:Characters>
  <properties:Lines>31</properties:Lines>
  <properties:Paragraphs>15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2017-12-19T08:37:00Z</cp:lastPrinted>
  <dcterms:modified xmlns:xsi="http://www.w3.org/2001/XMLSchema-instance" xsi:type="dcterms:W3CDTF">2017-12-19T08:37:00Z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St-796/2017-7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