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217CF4" w:rsidR="00122E18" w:rsidRPr="00E003B6">
            <w:pPr>
              <w:jc w:val="right"/>
              <w:rPr>
                <w:noProof/>
              </w:rPr>
            </w:pPr>
            <w:r w:rsidRPr="00E003B6">
              <w:rPr>
                <w:noProof/>
              </w:rPr>
              <w:t>Poslovni broj: 11.St</w:t>
            </w:r>
            <w:r>
              <w:rPr>
                <w:noProof/>
              </w:rPr>
              <w:t>-</w:t>
            </w:r>
            <w:r w:rsidR="00217CF4">
              <w:rPr>
                <w:noProof/>
              </w:rPr>
              <w:t>2138/2015-21</w:t>
            </w:r>
          </w:p>
        </w:tc>
      </w:tr>
    </w:tbl>
    <w:p w14:textId="1042051" w14:paraId="1042051" w:rsidRDefault="007A053B" w:rsidP="0048401E" w:rsidR="001E16FE" w:rsidRPr="00AF6214">
      <w:pPr>
        <w:spacing w:after="200" w:before="200"/>
        <w:jc w:val="center"/>
        <w15:collapsed w:val="false"/>
        <w:rPr>
          <w:spacing w:val="60"/>
        </w:rPr>
      </w:pPr>
      <w:r w:rsidRPr="00AF6214">
        <w:rPr>
          <w:spacing w:val="60"/>
        </w:rPr>
        <w:t>REPUBLIKA HRVATSKA</w:t>
      </w:r>
    </w:p>
    <w:p w:rsidRDefault="007A053B" w:rsidP="0048401E"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217CF4" w:rsidRPr="00217CF4">
        <w:t>LAXUS d.o.o., OIB: 83814101200, Split, Drniška 18</w:t>
      </w:r>
      <w:r w:rsidR="008405A3" w:rsidRPr="008405A3">
        <w:t xml:space="preserve">, </w:t>
      </w:r>
      <w:r w:rsidR="00217CF4">
        <w:t>28. rujna</w:t>
      </w:r>
      <w:r w:rsidR="008405A3" w:rsidRPr="008405A3">
        <w:t xml:space="preserve"> 2018.</w:t>
      </w:r>
    </w:p>
    <w:p w:rsidRDefault="00D84696" w:rsidP="0048401E" w:rsidR="00D84696" w:rsidRPr="00AF6214">
      <w:pPr>
        <w:spacing w:after="200" w:before="1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osiguranja tako što se </w:t>
      </w:r>
      <w:r w:rsidR="00217CF4" w:rsidRPr="00217CF4">
        <w:t>LAXUS d.o.o., OIB: 83814101200, Split, Drniška 18</w:t>
      </w:r>
      <w:r w:rsidR="00B32D61" w:rsidRPr="00D270B4">
        <w:t xml:space="preserve">, </w:t>
      </w:r>
      <w:r w:rsidR="00090C84" w:rsidRPr="004143B3">
        <w:t xml:space="preserve">postavlja </w:t>
      </w:r>
      <w:r w:rsidR="00217CF4" w:rsidRPr="00217CF4">
        <w:t>Marko Lonac iz Dubrovnika, Brdasta 12, OIB: 43471049776</w:t>
      </w:r>
      <w:r w:rsidR="002B21EE" w:rsidRPr="004143B3">
        <w:t>,</w:t>
      </w:r>
      <w:r w:rsidR="003626BF" w:rsidRPr="004143B3">
        <w:t xml:space="preserve"> </w:t>
      </w:r>
      <w:r w:rsidR="007A053B" w:rsidRPr="004143B3">
        <w:t>privremen</w:t>
      </w:r>
      <w:r w:rsidR="00217CF4">
        <w:t>i</w:t>
      </w:r>
      <w:r w:rsidR="00073D39" w:rsidRPr="004143B3">
        <w:t>m stečajn</w:t>
      </w:r>
      <w:r w:rsidR="00217CF4">
        <w:t>i</w:t>
      </w:r>
      <w:r w:rsidR="003018C4" w:rsidRPr="004143B3">
        <w:t>m upravitelj</w:t>
      </w:r>
      <w:r w:rsidR="00217CF4">
        <w:t>e</w:t>
      </w:r>
      <w:r w:rsidR="001872F9" w:rsidRPr="004143B3">
        <w:t>m</w:t>
      </w:r>
      <w:r w:rsidR="007A053B" w:rsidRPr="004143B3">
        <w:t>.</w:t>
      </w:r>
      <w:r w:rsidR="00EE1ADB" w:rsidRPr="004143B3">
        <w:t xml:space="preserve"> Na privremen</w:t>
      </w:r>
      <w:r w:rsidR="002B21EE" w:rsidRPr="004143B3">
        <w:t>og</w:t>
      </w:r>
      <w:r w:rsidR="005F6849" w:rsidRPr="004143B3">
        <w:t xml:space="preserve"> stečajn</w:t>
      </w:r>
      <w:r w:rsidR="001872F9" w:rsidRPr="004143B3">
        <w:t>og</w:t>
      </w:r>
      <w:r w:rsidR="003018C4" w:rsidRPr="004143B3">
        <w:t xml:space="preserve"> upravitelj</w:t>
      </w:r>
      <w:r w:rsidR="001872F9" w:rsidRPr="004143B3">
        <w:t>a</w:t>
      </w:r>
      <w:r w:rsidR="00EE1ADB" w:rsidRPr="004143B3">
        <w:t xml:space="preserve"> se na odgovarajući</w:t>
      </w:r>
      <w:r w:rsidR="00EE1ADB" w:rsidRPr="009D3964">
        <w:t xml:space="preserve"> način primjenjuju odredbe Stečajnog zakona</w:t>
      </w:r>
      <w:r w:rsidR="00EE1ADB" w:rsidRPr="00D270B4">
        <w:t xml:space="preserve"> o stečajnom upravitelju.</w:t>
      </w:r>
    </w:p>
    <w:p w:rsidRDefault="002828EB" w:rsidP="006A5F54" w:rsidR="00B32D61" w:rsidRPr="00D270B4">
      <w:pPr>
        <w:spacing w:before="26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217CF4" w:rsidP="00217CF4" w:rsidR="00217CF4" w:rsidRPr="00217CF4">
      <w:pPr>
        <w:ind w:firstLine="708"/>
        <w:jc w:val="both"/>
        <w:rPr>
          <w:rFonts w:cstheme="minorBidi" w:eastAsiaTheme="minorHAnsi"/>
          <w:szCs w:val="22"/>
          <w:lang w:eastAsia="en-US"/>
        </w:rPr>
      </w:pPr>
      <w:r w:rsidRPr="00217CF4">
        <w:rPr>
          <w:rFonts w:cstheme="minorBidi" w:eastAsiaTheme="minorHAnsi"/>
          <w:lang w:eastAsia="en-US"/>
        </w:rPr>
        <w:t>Financijska agencija, Regionalni centar Split podnijela je ovom sudu 19. studenog 2015. prijedlog za otvaranje stečajnog postupka nad dužnikom LAXUS d.o.o., OIB: 83814101200, Split, Drniška 18,</w:t>
      </w:r>
      <w:r w:rsidRPr="00217CF4">
        <w:rPr>
          <w:rFonts w:cstheme="minorBidi" w:eastAsiaTheme="minorHAnsi"/>
          <w:szCs w:val="22"/>
          <w:lang w:eastAsia="en-US"/>
        </w:rPr>
        <w:t xml:space="preserve"> sukladno odredbi čl. 49. st. 2. Zakona </w:t>
      </w:r>
      <w:r w:rsidRPr="00217CF4">
        <w:rPr>
          <w:rFonts w:eastAsiaTheme="minorHAnsi"/>
          <w:lang w:eastAsia="en-US"/>
        </w:rPr>
        <w:t>o financijskom poslovanju i predstečajnoj nagodbi (˝Narodne novine˝ broj 108/12, 144/12 i 81/13; dalje ZFPPN).</w:t>
      </w:r>
      <w:r w:rsidRPr="00217CF4">
        <w:rPr>
          <w:rFonts w:cstheme="minorBidi" w:eastAsiaTheme="minorHAnsi"/>
          <w:szCs w:val="22"/>
          <w:lang w:eastAsia="en-US"/>
        </w:rPr>
        <w:t xml:space="preserve"> U prijedlogu se navodi da je rješenjem FINA-e Klasa: UP-I/110/07/15-01/8693, Ur. broj: 04-06-15-8693-11 od 3. studenog 2015. odbačen prijedlog za otvaranje postupka predstečajne nagodbe, kao i to da postoje razlozi za otvaranje stečajnog postupka, budući dužnik u razdoblju dužem od 60 dana ima evidentirane neizvršene osnove za plaćanje. </w:t>
      </w:r>
    </w:p>
    <w:p w:rsidRDefault="008405A3" w:rsidP="0048401E" w:rsidR="008405A3" w:rsidRPr="008405A3">
      <w:pPr>
        <w:spacing w:before="140"/>
        <w:ind w:firstLine="708"/>
        <w:jc w:val="both"/>
      </w:pPr>
      <w:r w:rsidRPr="008405A3">
        <w:lastRenderedPageBreak/>
        <w:t>Rješenjem ovog suda poslovni broj 11.St-</w:t>
      </w:r>
      <w:r w:rsidR="00217CF4">
        <w:t>2138/2015</w:t>
      </w:r>
      <w:r w:rsidR="006A5F54">
        <w:t xml:space="preserve"> od </w:t>
      </w:r>
      <w:r w:rsidR="00217CF4">
        <w:t>6</w:t>
      </w:r>
      <w:r w:rsidR="0030195D">
        <w:t>. travnja</w:t>
      </w:r>
      <w:r w:rsidRPr="008405A3">
        <w:t xml:space="preserve"> 201</w:t>
      </w:r>
      <w:r w:rsidR="002B21EE">
        <w:t>7</w:t>
      </w:r>
      <w:r w:rsidRPr="008405A3">
        <w:t xml:space="preserve">. pokrenut je postupak radi utvrđenja uvjeta za otvaranje stečajnog postupka (prethodni postupak). </w:t>
      </w:r>
    </w:p>
    <w:p w:rsidRDefault="004143B3" w:rsidP="0048401E" w:rsidR="004143B3">
      <w:pPr>
        <w:spacing w:before="140"/>
        <w:ind w:firstLine="709"/>
        <w:jc w:val="both"/>
      </w:pPr>
      <w:r>
        <w:t>Na r</w:t>
      </w:r>
      <w:r w:rsidRPr="008405A3">
        <w:t xml:space="preserve">očište radi </w:t>
      </w:r>
      <w:r>
        <w:t>očitovanja o uvjetima</w:t>
      </w:r>
      <w:r w:rsidRPr="008405A3">
        <w:t xml:space="preserve"> za otvaranje stečajnog postupka održano </w:t>
      </w:r>
      <w:r w:rsidR="00217CF4">
        <w:t>26. svibnja</w:t>
      </w:r>
      <w:r>
        <w:t xml:space="preserve"> 2017</w:t>
      </w:r>
      <w:r w:rsidRPr="008405A3">
        <w:t xml:space="preserve">. </w:t>
      </w:r>
      <w:r>
        <w:t>zastupnik</w:t>
      </w:r>
      <w:r w:rsidRPr="008405A3">
        <w:t xml:space="preserve"> po zakonu dužnika</w:t>
      </w:r>
      <w:r w:rsidRPr="00783EAE">
        <w:t xml:space="preserve"> </w:t>
      </w:r>
      <w:r>
        <w:t>nije pristupio, a niti je dostavio pisano izvješće o financijsko-gospodarskom stanju dužnika, odnosno popis imovine i obveza dužnika sukladno nalogu suda iz točke III. rješenja ovog suda poslovni broj 11.St-</w:t>
      </w:r>
      <w:r w:rsidR="00217CF4" w:rsidRPr="00217CF4">
        <w:t>2138/2015 od 6. travnja 2017</w:t>
      </w:r>
      <w:r>
        <w:t>.</w:t>
      </w:r>
    </w:p>
    <w:p w:rsidRDefault="00C24990" w:rsidP="0048401E" w:rsidR="00791D5A" w:rsidRPr="00791D5A">
      <w:pPr>
        <w:spacing w:before="14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48401E" w:rsidR="00791D5A">
      <w:pPr>
        <w:spacing w:before="14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48401E" w:rsidR="00100A09">
      <w:pPr>
        <w:pStyle w:val="Bezproreda"/>
        <w:spacing w:before="14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48401E" w:rsidR="00100A09">
      <w:pPr>
        <w:pStyle w:val="Bezproreda"/>
        <w:spacing w:before="14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48401E" w:rsidR="005C0FD5">
      <w:pPr>
        <w:pStyle w:val="Bezproreda"/>
        <w:spacing w:before="14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48401E" w:rsidR="005F6849">
      <w:pPr>
        <w:pStyle w:val="Bezproreda"/>
        <w:spacing w:before="14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217CF4">
        <w:rPr>
          <w:rFonts w:cs="Times New Roman" w:hAnsi="Times New Roman" w:ascii="Times New Roman"/>
          <w:sz w:val="24"/>
          <w:szCs w:val="24"/>
        </w:rPr>
        <w:t>i</w:t>
      </w:r>
      <w:r w:rsidR="006A5F54">
        <w:rPr>
          <w:rFonts w:cs="Times New Roman" w:hAnsi="Times New Roman" w:ascii="Times New Roman"/>
          <w:sz w:val="24"/>
          <w:szCs w:val="24"/>
        </w:rPr>
        <w:t xml:space="preserve"> </w:t>
      </w:r>
      <w:r w:rsidR="006A5F54" w:rsidRPr="00217CF4">
        <w:rPr>
          <w:rFonts w:cs="Times New Roman" w:hAnsi="Times New Roman" w:ascii="Times New Roman"/>
          <w:sz w:val="24"/>
          <w:szCs w:val="24"/>
        </w:rPr>
        <w:t>stečajn</w:t>
      </w:r>
      <w:r w:rsidR="00217CF4">
        <w:rPr>
          <w:rFonts w:cs="Times New Roman" w:hAnsi="Times New Roman" w:ascii="Times New Roman"/>
          <w:sz w:val="24"/>
          <w:szCs w:val="24"/>
        </w:rPr>
        <w:t>i</w:t>
      </w:r>
      <w:r w:rsidR="00E36906" w:rsidRPr="00217CF4">
        <w:rPr>
          <w:rFonts w:cs="Times New Roman" w:hAnsi="Times New Roman" w:ascii="Times New Roman"/>
          <w:sz w:val="24"/>
          <w:szCs w:val="24"/>
        </w:rPr>
        <w:t xml:space="preserve"> </w:t>
      </w:r>
      <w:r w:rsidR="001872F9" w:rsidRPr="00217CF4">
        <w:rPr>
          <w:rFonts w:cs="Times New Roman" w:hAnsi="Times New Roman" w:ascii="Times New Roman"/>
          <w:sz w:val="24"/>
          <w:szCs w:val="24"/>
        </w:rPr>
        <w:t>upravitelj</w:t>
      </w:r>
      <w:r w:rsidR="006A5F54" w:rsidRPr="00217CF4">
        <w:rPr>
          <w:rFonts w:cs="Times New Roman" w:hAnsi="Times New Roman" w:ascii="Times New Roman"/>
          <w:sz w:val="24"/>
          <w:szCs w:val="24"/>
        </w:rPr>
        <w:t xml:space="preserve"> </w:t>
      </w:r>
      <w:r w:rsidR="00217CF4">
        <w:rPr>
          <w:rFonts w:cs="Times New Roman" w:hAnsi="Times New Roman" w:ascii="Times New Roman"/>
          <w:sz w:val="24"/>
          <w:szCs w:val="24"/>
        </w:rPr>
        <w:t>Marko Lonac</w:t>
      </w:r>
      <w:r w:rsidR="001872F9" w:rsidRPr="00217CF4">
        <w:rPr>
          <w:rFonts w:cs="Times New Roman" w:hAnsi="Times New Roman" w:ascii="Times New Roman"/>
          <w:sz w:val="24"/>
          <w:szCs w:val="24"/>
        </w:rPr>
        <w:t xml:space="preserve"> </w:t>
      </w:r>
      <w:r w:rsidR="00E94F37" w:rsidRPr="00217CF4">
        <w:rPr>
          <w:rFonts w:cs="Times New Roman" w:hAnsi="Times New Roman" w:ascii="Times New Roman"/>
          <w:sz w:val="24"/>
          <w:szCs w:val="24"/>
        </w:rPr>
        <w:t>imenovan</w:t>
      </w:r>
      <w:r w:rsidRPr="00217CF4">
        <w:rPr>
          <w:rFonts w:cs="Times New Roman" w:hAnsi="Times New Roman" w:ascii="Times New Roman"/>
          <w:sz w:val="24"/>
          <w:szCs w:val="24"/>
        </w:rPr>
        <w:t xml:space="preserve"> je metodom slučajnog odabira sa liste A stečajnih upravitelja za područje Trgovačkog suda u Splitu u smislu odredbe čl. 119. st. 6. i čl. 85. SZ-a.</w:t>
      </w:r>
    </w:p>
    <w:p w:rsidRDefault="00874E96" w:rsidP="0048401E" w:rsidR="00B32D61">
      <w:pPr>
        <w:pStyle w:val="Bezproreda"/>
        <w:spacing w:before="14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17CF4">
        <w:t>28. rujna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461645">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217CF4" w:rsidRPr="00217CF4">
      <w:t>-2138/2015-21</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17CF4"/>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43B3"/>
    <w:rsid w:val="00416BD1"/>
    <w:rsid w:val="00417952"/>
    <w:rsid w:val="004219FE"/>
    <w:rsid w:val="00431E6C"/>
    <w:rsid w:val="00451411"/>
    <w:rsid w:val="00455337"/>
    <w:rsid w:val="00461645"/>
    <w:rsid w:val="004625C3"/>
    <w:rsid w:val="00463726"/>
    <w:rsid w:val="0048401E"/>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61645"/>
    <w:rPr>
      <w:color w:val="808080"/>
      <w:bdr w:space="0" w:sz="0" w:color="auto" w:val="none"/>
      <w:shd w:fill="auto" w:color="auto" w:val="clear"/>
    </w:rPr>
  </w:style>
  <w:style w:customStyle="true" w:styleId="eSPISCCParagraphDefaultFont" w:type="character">
    <w:name w:val="eSPIS_CC_Paragraph Default Font"/>
    <w:basedOn w:val="Zadanifontodlomka"/>
    <w:rsid w:val="004616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1645"/>
    <w:rPr>
      <w:bdr w:space="0" w:sz="0" w:color="auto" w:val="none"/>
      <w:shd w:fill="FFFFCC" w:color="auto" w:val="clear"/>
      <w:lang w:val="hr-HR"/>
    </w:rPr>
  </w:style>
  <w:style w:customStyle="true" w:styleId="PozadinaSvijetloCrvena" w:type="character">
    <w:name w:val="Pozadina_SvijetloCrvena"/>
    <w:basedOn w:val="eSPISCCParagraphDefaultFont"/>
    <w:rsid w:val="004616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16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61645"/>
    <w:rPr>
      <w:color w:val="808080"/>
      <w:bdr w:color="auto" w:space="0" w:sz="0" w:val="none"/>
      <w:shd w:color="auto" w:fill="auto" w:val="clear"/>
    </w:rPr>
  </w:style>
  <w:style w:customStyle="1" w:styleId="eSPISCCParagraphDefaultFont" w:type="character">
    <w:name w:val="eSPIS_CC_Paragraph Default Font"/>
    <w:basedOn w:val="Zadanifontodlomka"/>
    <w:rsid w:val="004616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1645"/>
    <w:rPr>
      <w:bdr w:color="auto" w:space="0" w:sz="0" w:val="none"/>
      <w:shd w:color="auto" w:fill="FFFFCC" w:val="clear"/>
      <w:lang w:val="hr-HR"/>
    </w:rPr>
  </w:style>
  <w:style w:customStyle="1" w:styleId="PozadinaSvijetloCrvena" w:type="character">
    <w:name w:val="Pozadina_SvijetloCrvena"/>
    <w:basedOn w:val="eSPISCCParagraphDefaultFont"/>
    <w:rsid w:val="004616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16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St-2138/2015</izvorni_sadrzaj>
    <derivirana_varijabla naziv="DomainObject.Predmet.OznakaBroj_1">St-2138/2015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LAXUS d.o.o. za trgovinu i usluge</izvorni_sadrzaj>
    <derivirana_varijabla naziv="DomainObject.Predmet.ProtustrankaFormated_1">  LAXUS d.o.o. za trgovinu i usluge</derivirana_varijabla>
  </DomainObject.Predmet.ProtustrankaFormated>
  <DomainObject.Predmet.ProtustrankaFormatedOIB>
    <izvorni_sadrzaj>  LAXUS d.o.o. za trgovinu i usluge, OIB 83814101200</izvorni_sadrzaj>
    <derivirana_varijabla naziv="DomainObject.Predmet.ProtustrankaFormatedOIB_1">  LAXUS d.o.o. za trgovinu i usluge, OIB 83814101200</derivirana_varijabla>
  </DomainObject.Predmet.ProtustrankaFormatedOIB>
  <DomainObject.Predmet.ProtustrankaFormatedWithAdress>
    <izvorni_sadrzaj> LAXUS d.o.o. za trgovinu i usluge, Drniška 18, 21000 Split</izvorni_sadrzaj>
    <derivirana_varijabla naziv="DomainObject.Predmet.ProtustrankaFormatedWithAdress_1"> LAXUS d.o.o. za trgovinu i usluge, Drniška 18, 21000 Split</derivirana_varijabla>
  </DomainObject.Predmet.ProtustrankaFormatedWithAdress>
  <DomainObject.Predmet.ProtustrankaFormatedWithAdressOIB>
    <izvorni_sadrzaj> LAXUS d.o.o. za trgovinu i usluge, OIB 83814101200, Drniška 18, 21000 Split</izvorni_sadrzaj>
    <derivirana_varijabla naziv="DomainObject.Predmet.ProtustrankaFormatedWithAdressOIB_1"> LAXUS d.o.o. za trgovinu i usluge, OIB 83814101200, Drniška 18, 21000 Split</derivirana_varijabla>
  </DomainObject.Predmet.ProtustrankaFormatedWithAdressOIB>
  <DomainObject.Predmet.ProtustrankaWithAdress>
    <izvorni_sadrzaj>LAXUS d.o.o. za trgovinu i usluge Drniška 18, 21000 Split</izvorni_sadrzaj>
    <derivirana_varijabla naziv="DomainObject.Predmet.ProtustrankaWithAdress_1">LAXUS d.o.o. za trgovinu i usluge Drniška 18, 21000 Split</derivirana_varijabla>
  </DomainObject.Predmet.ProtustrankaWithAdress>
  <DomainObject.Predmet.ProtustrankaWithAdressOIB>
    <izvorni_sadrzaj>LAXUS d.o.o. za trgovinu i usluge, OIB 83814101200, Drniška 18, 21000 Split</izvorni_sadrzaj>
    <derivirana_varijabla naziv="DomainObject.Predmet.ProtustrankaWithAdressOIB_1">LAXUS d.o.o. za trgovinu i usluge, OIB 83814101200, Drniška 18, 21000 Split</derivirana_varijabla>
  </DomainObject.Predmet.ProtustrankaWithAdressOIB>
  <DomainObject.Predmet.ProtustrankaNazivFormated>
    <izvorni_sadrzaj>LAXUS d.o.o. za trgovinu i usluge</izvorni_sadrzaj>
    <derivirana_varijabla naziv="DomainObject.Predmet.ProtustrankaNazivFormated_1">LAXUS d.o.o. za trgovinu i usluge</derivirana_varijabla>
  </DomainObject.Predmet.ProtustrankaNazivFormated>
  <DomainObject.Predmet.ProtustrankaNazivFormatedOIB>
    <izvorni_sadrzaj>LAXUS d.o.o. za trgovinu i usluge, OIB 83814101200</izvorni_sadrzaj>
    <derivirana_varijabla naziv="DomainObject.Predmet.ProtustrankaNazivFormatedOIB_1">LAXUS d.o.o. za trgovinu i usluge, OIB 83814101200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LAXUS d.o.o. za trgovinu i usluge</item>
    </izvorni_sadrzaj>
    <derivirana_varijabla naziv="DomainObject.Predmet.ProtuStrankaListFormated_1">
      <item>LAXUS d.o.o. za trgovinu i usluge</item>
    </derivirana_varijabla>
  </DomainObject.Predmet.ProtuStrankaListFormated>
  <DomainObject.Predmet.ProtuStrankaListFormatedOIB>
    <izvorni_sadrzaj>
      <item>LAXUS d.o.o. za trgovinu i usluge, OIB 83814101200</item>
    </izvorni_sadrzaj>
    <derivirana_varijabla naziv="DomainObject.Predmet.ProtuStrankaListFormatedOIB_1">
      <item>LAXUS d.o.o. za trgovinu i usluge, OIB 83814101200</item>
    </derivirana_varijabla>
  </DomainObject.Predmet.ProtuStrankaListFormatedOIB>
  <DomainObject.Predmet.ProtuStrankaListFormatedWithAdress>
    <izvorni_sadrzaj>
      <item>LAXUS d.o.o. za trgovinu i usluge, Drniška 18, 21000 Split</item>
    </izvorni_sadrzaj>
    <derivirana_varijabla naziv="DomainObject.Predmet.ProtuStrankaListFormatedWithAdress_1">
      <item>LAXUS d.o.o. za trgovinu i usluge, Drniška 18, 21000 Split</item>
    </derivirana_varijabla>
  </DomainObject.Predmet.ProtuStrankaListFormatedWithAdress>
  <DomainObject.Predmet.ProtuStrankaListFormatedWithAdressOIB>
    <izvorni_sadrzaj>
      <item>LAXUS d.o.o. za trgovinu i usluge, OIB 83814101200, Drniška 18, 21000 Split</item>
    </izvorni_sadrzaj>
    <derivirana_varijabla naziv="DomainObject.Predmet.ProtuStrankaListFormatedWithAdressOIB_1">
      <item>LAXUS d.o.o. za trgovinu i usluge, OIB 83814101200, Drniška 18, 21000 Split</item>
    </derivirana_varijabla>
  </DomainObject.Predmet.ProtuStrankaListFormatedWithAdressOIB>
  <DomainObject.Predmet.ProtuStrankaListNazivFormated>
    <izvorni_sadrzaj>
      <item>LAXUS d.o.o. za trgovinu i usluge</item>
    </izvorni_sadrzaj>
    <derivirana_varijabla naziv="DomainObject.Predmet.ProtuStrankaListNazivFormated_1">
      <item>LAXUS d.o.o. za trgovinu i usluge</item>
    </derivirana_varijabla>
  </DomainObject.Predmet.ProtuStrankaListNazivFormated>
  <DomainObject.Predmet.ProtuStrankaListNazivFormatedOIB>
    <izvorni_sadrzaj>
      <item>LAXUS d.o.o. za trgovinu i usluge, OIB 83814101200</item>
    </izvorni_sadrzaj>
    <derivirana_varijabla naziv="DomainObject.Predmet.ProtuStrankaListNazivFormatedOIB_1">
      <item>LAXUS d.o.o. za trgovinu i usluge, OIB 83814101200</item>
    </derivirana_varijabla>
  </DomainObject.Predmet.ProtuStrankaListNazivFormatedOIB>
  <DomainObject.Predmet.OstaliListFormated>
    <izvorni_sadrzaj>
      <item>Mira Pavela-guvo</item>
    </izvorni_sadrzaj>
    <derivirana_varijabla naziv="DomainObject.Predmet.OstaliListFormated_1">
      <item>Mira Pavela-guvo</item>
    </derivirana_varijabla>
  </DomainObject.Predmet.OstaliListFormated>
  <DomainObject.Predmet.OstaliListFormatedOIB>
    <izvorni_sadrzaj>
      <item>Mira Pavela-guvo, OIB 22537199757</item>
    </izvorni_sadrzaj>
    <derivirana_varijabla naziv="DomainObject.Predmet.OstaliListFormatedOIB_1">
      <item>Mira Pavela-guvo, OIB 22537199757</item>
    </derivirana_varijabla>
  </DomainObject.Predmet.OstaliListFormatedOIB>
  <DomainObject.Predmet.OstaliListFormatedWithAdress>
    <izvorni_sadrzaj>
      <item>Mira Pavela-guvo, Drniška 18, 21000 Split</item>
    </izvorni_sadrzaj>
    <derivirana_varijabla naziv="DomainObject.Predmet.OstaliListFormatedWithAdress_1">
      <item>Mira Pavela-guvo, Drniška 18, 21000 Split</item>
    </derivirana_varijabla>
  </DomainObject.Predmet.OstaliListFormatedWithAdress>
  <DomainObject.Predmet.OstaliListFormatedWithAdressOIB>
    <izvorni_sadrzaj>
      <item>Mira Pavela-guvo, OIB 22537199757, Drniška 18, 21000 Split</item>
    </izvorni_sadrzaj>
    <derivirana_varijabla naziv="DomainObject.Predmet.OstaliListFormatedWithAdressOIB_1">
      <item>Mira Pavela-guvo, OIB 22537199757, Drniška 18, 21000 Split</item>
    </derivirana_varijabla>
  </DomainObject.Predmet.OstaliListFormatedWithAdressOIB>
  <DomainObject.Predmet.OstaliListNazivFormated>
    <izvorni_sadrzaj>
      <item>Mira Pavela-guvo</item>
    </izvorni_sadrzaj>
    <derivirana_varijabla naziv="DomainObject.Predmet.OstaliListNazivFormated_1">
      <item>Mira Pavela-guvo</item>
    </derivirana_varijabla>
  </DomainObject.Predmet.OstaliListNazivFormated>
  <DomainObject.Predmet.OstaliListNazivFormatedOIB>
    <izvorni_sadrzaj>
      <item>Mira Pavela-guvo, OIB 22537199757</item>
    </izvorni_sadrzaj>
    <derivirana_varijabla naziv="DomainObject.Predmet.OstaliListNazivFormatedOIB_1">
      <item>Mira Pavela-guvo, OIB 22537199757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LAXUS d.o.o. za trgovinu i usluge</izvorni_sadrzaj>
    <derivirana_varijabla naziv="DomainObject.Predmet.ProtustrankaIDrugi_1">LAXUS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LAXUS d.o.o. za trgovinu i usluge, OIB 83814101200, Drniška 18, 21000 Split</izvorni_sadrzaj>
    <derivirana_varijabla naziv="DomainObject.Predmet.ProtustrankaIDrugiAdressOIB_1">LAXUS d.o.o. za trgovinu i usluge, OIB 83814101200, Drniška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LAXUS d.o.o. za trgovinu i usluge</item>
      <item>FINANCIJSKA AGENCIJA, RC SPLIT</item>
      <item>Mira Pavela-guvo</item>
    </izvorni_sadrzaj>
    <derivirana_varijabla naziv="DomainObject.Predmet.SudioniciListNaziv_1">
      <item>LAXUS d.o.o. za trgovinu i usluge</item>
      <item>FINANCIJSKA AGENCIJA, RC SPLIT</item>
      <item>Mira Pavela-guvo</item>
    </derivirana_varijabla>
  </DomainObject.Predmet.SudioniciListNaziv>
  <DomainObject.Predmet.SudioniciListAdressOIB>
    <izvorni_sadrzaj>
      <item>LAXUS d.o.o. za trgovinu i usluge, OIB 83814101200, Drniška 18,21000 Split</item>
      <item>FINANCIJSKA AGENCIJA, RC SPLIT, OIB 85821130368, Mažuranićevo šetalište 24 b,21000 Split</item>
      <item>Mira Pavela-guvo, OIB 22537199757, Drniška 18,21000 Split</item>
    </izvorni_sadrzaj>
    <derivirana_varijabla naziv="DomainObject.Predmet.SudioniciListAdressOIB_1">
      <item>LAXUS d.o.o. za trgovinu i usluge, OIB 83814101200, Drniška 18,21000 Split</item>
      <item>FINANCIJSKA AGENCIJA, RC SPLIT, OIB 85821130368, Mažuranićevo šetalište 24 b,21000 Split</item>
      <item>Mira Pavela-guvo, OIB 22537199757, Drniška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83814101200</item>
      <item>, OIB 85821130368</item>
      <item>, OIB 22537199757</item>
    </izvorni_sadrzaj>
    <derivirana_varijabla naziv="DomainObject.Predmet.SudioniciListNazivOIB_1">
      <item>, OIB 83814101200</item>
      <item>, OIB 85821130368</item>
      <item>, OIB 22537199757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A93035-499F-4CA0-82E6-C0F6DF87B5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879</properties:Words>
  <properties:Characters>5051</properties:Characters>
  <properties:Lines>103</properties:Lines>
  <properties:Paragraphs>40</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2018-09-28T06:26:00Z</cp:lastPrinted>
  <dcterms:modified xmlns:xsi="http://www.w3.org/2001/XMLSchema-instance" xsi:type="dcterms:W3CDTF">2018-09-28T11:00:00Z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(St-2138-2015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