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f427" w14:paraId="9e9f427" w:rsidRDefault="001E2B6B" w:rsidR="001E2B6B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E5612" w:rsidR="001E2B6B" w:rsidRPr="002F3D5C">
        <w:tc>
          <w:tcPr>
            <w:tcW w:type="dxa" w:w="3060"/>
          </w:tcPr>
          <w:p w:rsidRDefault="001E2B6B" w:rsidP="002E5612" w:rsidR="001E2B6B" w:rsidRPr="002F3D5C">
            <w:pPr>
              <w:jc w:val="center"/>
            </w:pPr>
            <w:r w:rsidRPr="002F3D5C">
              <w:t>REPUBLIKA HRVATSKA</w:t>
            </w:r>
          </w:p>
          <w:p w:rsidRDefault="001E2B6B" w:rsidP="002E5612" w:rsidR="001E2B6B" w:rsidRPr="002F3D5C">
            <w:pPr>
              <w:jc w:val="center"/>
            </w:pPr>
            <w:r w:rsidRPr="002F3D5C">
              <w:t>Trgovački sud u Zagrebu</w:t>
            </w:r>
          </w:p>
          <w:p w:rsidRDefault="001E2B6B" w:rsidP="002E5612" w:rsidR="001E2B6B" w:rsidRPr="002F3D5C">
            <w:pPr>
              <w:jc w:val="center"/>
            </w:pPr>
            <w:r w:rsidRPr="002F3D5C">
              <w:t xml:space="preserve">Zagreb, </w:t>
            </w:r>
            <w:proofErr w:type="spellStart"/>
            <w:r w:rsidRPr="002F3D5C">
              <w:t>Amruševa</w:t>
            </w:r>
            <w:proofErr w:type="spellEnd"/>
            <w:r w:rsidRPr="002F3D5C">
              <w:t xml:space="preserve"> 2/II</w:t>
            </w:r>
          </w:p>
        </w:tc>
      </w:tr>
    </w:tbl>
    <w:p w:rsidRDefault="007A71D2" w:rsidP="001E2B6B" w:rsidR="001E2B6B" w:rsidRPr="00BF2229">
      <w:pPr>
        <w:jc w:val="right"/>
        <w:rPr>
          <w:lang w:val="pt-BR"/>
        </w:rPr>
      </w:pPr>
      <w:r>
        <w:rPr>
          <w:lang w:val="pt-BR"/>
        </w:rPr>
        <w:t>89.St-1275/18-72</w:t>
      </w:r>
    </w:p>
    <w:p w:rsidRDefault="001E2B6B" w:rsidP="001E2B6B" w:rsidR="001E2B6B">
      <w:pPr>
        <w:jc w:val="center"/>
      </w:pPr>
    </w:p>
    <w:p w:rsidRDefault="001E2B6B" w:rsidP="001E2B6B" w:rsidR="001E2B6B" w:rsidRPr="00895B7F">
      <w:pPr>
        <w:jc w:val="center"/>
      </w:pPr>
      <w:r w:rsidRPr="00895B7F">
        <w:t>U  I M E  R E P U B L I K E  H R V A T S K E</w:t>
      </w:r>
    </w:p>
    <w:p w:rsidRDefault="001E2B6B" w:rsidP="001E2B6B" w:rsidR="001E2B6B">
      <w:pPr>
        <w:jc w:val="center"/>
      </w:pPr>
    </w:p>
    <w:p w:rsidRDefault="001E2B6B" w:rsidP="001E2B6B" w:rsidR="001E2B6B" w:rsidRPr="00895B7F">
      <w:pPr>
        <w:jc w:val="center"/>
      </w:pPr>
      <w:r w:rsidRPr="00895B7F">
        <w:t>R J E Š E NJ E</w:t>
      </w:r>
    </w:p>
    <w:p w:rsidRDefault="001E2B6B" w:rsidP="001E2B6B" w:rsidR="001E2B6B" w:rsidRPr="008C17E2">
      <w:pPr>
        <w:jc w:val="both"/>
      </w:pPr>
    </w:p>
    <w:p w:rsidRDefault="001E2B6B" w:rsidP="001E2B6B" w:rsidR="001E2B6B" w:rsidRPr="00BF2229">
      <w:pPr>
        <w:ind w:firstLine="720"/>
        <w:jc w:val="both"/>
      </w:pPr>
      <w:r w:rsidRPr="008816C6">
        <w:t>Trgovački sud u Zagrebu po sucu Nikolini Dorić Hadžisejdić u s</w:t>
      </w:r>
      <w:r>
        <w:t>tečajnom postupku nad dužnikom S</w:t>
      </w:r>
      <w:r w:rsidRPr="008816C6">
        <w:t>tečajna masa iza Pregled d.o.o. u stečaju, Varaždin, Dravska</w:t>
      </w:r>
      <w:r>
        <w:t xml:space="preserve"> poljana 1, OIB: 15986032749, 11</w:t>
      </w:r>
      <w:r w:rsidRPr="008816C6">
        <w:t xml:space="preserve">. </w:t>
      </w:r>
      <w:r>
        <w:t>prosinca</w:t>
      </w:r>
      <w:r w:rsidRPr="008816C6">
        <w:t xml:space="preserve"> 2018.</w:t>
      </w:r>
      <w:r>
        <w:t>,</w:t>
      </w:r>
    </w:p>
    <w:p w:rsidRDefault="001E2B6B" w:rsidP="001E2B6B" w:rsidR="001E2B6B" w:rsidRPr="00234907">
      <w:pPr>
        <w:jc w:val="both"/>
        <w:rPr>
          <w:sz w:val="40"/>
          <w:szCs w:val="40"/>
        </w:rPr>
      </w:pPr>
      <w:r w:rsidRPr="00234907">
        <w:rPr>
          <w:sz w:val="40"/>
          <w:szCs w:val="40"/>
        </w:rPr>
        <w:t xml:space="preserve">                                          </w:t>
      </w:r>
    </w:p>
    <w:p w:rsidRDefault="001E2B6B" w:rsidP="001E2B6B" w:rsidR="001E2B6B" w:rsidRPr="00D15FDF">
      <w:pPr>
        <w:jc w:val="center"/>
      </w:pPr>
      <w:r w:rsidRPr="00D15FDF">
        <w:t>r i j e š i o    j e</w:t>
      </w:r>
    </w:p>
    <w:p w:rsidRDefault="001E2B6B" w:rsidP="001E2B6B" w:rsidR="001E2B6B" w:rsidRPr="00D15FDF">
      <w:pPr>
        <w:jc w:val="both"/>
      </w:pPr>
    </w:p>
    <w:p w:rsidRDefault="001E2B6B" w:rsidP="001E2B6B" w:rsidR="001E2B6B">
      <w:pPr>
        <w:pStyle w:val="Odlomakpopisa"/>
        <w:numPr>
          <w:ilvl w:val="0"/>
          <w:numId w:val="1"/>
        </w:numPr>
        <w:ind w:left="709"/>
        <w:jc w:val="both"/>
      </w:pPr>
      <w:r w:rsidRPr="00D15FDF">
        <w:t xml:space="preserve">Zaključuje se stečajni postupak nad stečajnim dužnikom </w:t>
      </w:r>
      <w:r w:rsidRPr="00E85906">
        <w:rPr>
          <w:bCs/>
        </w:rPr>
        <w:t xml:space="preserve">Stečajna masa iza </w:t>
      </w:r>
      <w:r w:rsidRPr="008816C6">
        <w:t>Pregled d.o.o. u stečaju, Varaždin, Dravska</w:t>
      </w:r>
      <w:r>
        <w:t xml:space="preserve"> poljana 1, OIB: 15986032749</w:t>
      </w:r>
      <w:r w:rsidRPr="0025741B">
        <w:t>.</w:t>
      </w:r>
    </w:p>
    <w:p w:rsidRDefault="001E2B6B" w:rsidP="001E2B6B" w:rsidR="001E2B6B" w:rsidRPr="00BD303E">
      <w:pPr>
        <w:pStyle w:val="Odlomakpopisa"/>
        <w:ind w:left="709"/>
        <w:jc w:val="both"/>
        <w:rPr>
          <w:color w:val="FF0000"/>
        </w:rPr>
      </w:pPr>
    </w:p>
    <w:p w:rsidRDefault="001E2B6B" w:rsidP="001E2B6B" w:rsidR="001E2B6B" w:rsidRPr="00223B74">
      <w:pPr>
        <w:pStyle w:val="Odlomakpopisa"/>
        <w:numPr>
          <w:ilvl w:val="0"/>
          <w:numId w:val="1"/>
        </w:numPr>
        <w:ind w:left="709"/>
        <w:jc w:val="both"/>
      </w:pPr>
      <w:r w:rsidRPr="00223B74">
        <w:t>Rješenje će se, po pravomoćnosti, dostaviti sudskom registru ovog suda radi brisanja dužnika iz sudskog registra.</w:t>
      </w:r>
    </w:p>
    <w:p w:rsidRDefault="001E2B6B" w:rsidP="001E2B6B" w:rsidR="001E2B6B" w:rsidRPr="00D15FDF">
      <w:pPr>
        <w:jc w:val="center"/>
      </w:pPr>
    </w:p>
    <w:p w:rsidRDefault="001E2B6B" w:rsidP="001E2B6B" w:rsidR="001E2B6B" w:rsidRPr="00D15FDF">
      <w:pPr>
        <w:jc w:val="center"/>
      </w:pPr>
      <w:r w:rsidRPr="00D15FDF">
        <w:t>Obrazloženje</w:t>
      </w:r>
    </w:p>
    <w:p w:rsidRDefault="001E2B6B" w:rsidP="001E2B6B" w:rsidR="001E2B6B" w:rsidRPr="00D15FDF">
      <w:pPr>
        <w:jc w:val="both"/>
      </w:pPr>
    </w:p>
    <w:p w:rsidRDefault="001E2B6B" w:rsidP="001E2B6B" w:rsidR="001E2B6B" w:rsidRPr="00D15FDF">
      <w:pPr>
        <w:ind w:firstLine="708"/>
        <w:jc w:val="both"/>
      </w:pPr>
      <w:r>
        <w:t>Stečajni</w:t>
      </w:r>
      <w:r w:rsidRPr="00D15FDF">
        <w:t xml:space="preserve"> upravitelj je</w:t>
      </w:r>
      <w:r>
        <w:t>,</w:t>
      </w:r>
      <w:r w:rsidRPr="00D15FDF">
        <w:t xml:space="preserve"> sukladno odluci skupštine vjerovnika</w:t>
      </w:r>
      <w:r>
        <w:t>, pristupio</w:t>
      </w:r>
      <w:r w:rsidRPr="00D15FDF">
        <w:t xml:space="preserve"> unovčenju imovine koja je činila stečajnu masu, u skladu s odredbom čl. 158. Stečajnog zakona („Narodne novine“ broj 44/96, 29/99, 129/00, 123/03, 82/06, 116/10, 25/12 i 133/12, dalje: SZ)</w:t>
      </w:r>
      <w:r>
        <w:t>, koji se primjenjuje na temelju odredbe čl. 441. Stečajnog zakona („Narodne novine“ br. 71/15, dalje SZ2015)</w:t>
      </w:r>
      <w:r w:rsidRPr="00D15FDF">
        <w:t>.</w:t>
      </w:r>
    </w:p>
    <w:p w:rsidRDefault="001E2B6B" w:rsidP="001E2B6B" w:rsidR="001E2B6B" w:rsidRPr="00D15FDF">
      <w:pPr>
        <w:jc w:val="both"/>
      </w:pPr>
    </w:p>
    <w:p w:rsidRDefault="001E2B6B" w:rsidP="001E2B6B" w:rsidR="001E2B6B" w:rsidRPr="00D15FDF">
      <w:pPr>
        <w:ind w:firstLine="708"/>
        <w:jc w:val="both"/>
      </w:pPr>
      <w:r>
        <w:t>Stečajni</w:t>
      </w:r>
      <w:r w:rsidRPr="00D15FDF">
        <w:t xml:space="preserve"> upravitelj</w:t>
      </w:r>
      <w:r>
        <w:t xml:space="preserve"> unovčio</w:t>
      </w:r>
      <w:r w:rsidRPr="00D15FDF">
        <w:t xml:space="preserve"> je cjelokupnu imovinu stečajnog dužnika</w:t>
      </w:r>
      <w:r>
        <w:t>, a potom je dostavio</w:t>
      </w:r>
      <w:r w:rsidRPr="00D15FDF">
        <w:t xml:space="preserve"> sudu završni račun s prijedlogom završne diobe.</w:t>
      </w:r>
    </w:p>
    <w:p w:rsidRDefault="001E2B6B" w:rsidP="001E2B6B" w:rsidR="001E2B6B" w:rsidRPr="00D15FDF">
      <w:pPr>
        <w:ind w:firstLine="708"/>
        <w:jc w:val="both"/>
      </w:pPr>
    </w:p>
    <w:p w:rsidRDefault="001E2B6B" w:rsidP="001E2B6B" w:rsidR="001E2B6B" w:rsidRPr="00BD303E">
      <w:pPr>
        <w:ind w:firstLine="708"/>
        <w:jc w:val="both"/>
        <w:rPr>
          <w:color w:val="FF0000"/>
        </w:rPr>
      </w:pPr>
      <w:r>
        <w:t>Sud</w:t>
      </w:r>
      <w:r w:rsidRPr="00D15FDF">
        <w:t xml:space="preserve"> je rješenjem od </w:t>
      </w:r>
      <w:r>
        <w:t>23. svibnja</w:t>
      </w:r>
      <w:r w:rsidRPr="00D15FDF">
        <w:t xml:space="preserve"> 201</w:t>
      </w:r>
      <w:r>
        <w:t>8</w:t>
      </w:r>
      <w:r w:rsidRPr="00D15FDF">
        <w:t xml:space="preserve">. dao suglasnost za provođenje završne diobe. </w:t>
      </w:r>
      <w:r>
        <w:t>Završni diob</w:t>
      </w:r>
      <w:r w:rsidRPr="00D15FDF">
        <w:t xml:space="preserve">ni popis </w:t>
      </w:r>
      <w:r>
        <w:t>objavljen je putom mrežne stranice e-oglasna ploča sudova</w:t>
      </w:r>
      <w:r w:rsidRPr="00D15FDF">
        <w:t>.</w:t>
      </w:r>
      <w:r w:rsidRPr="00047B86">
        <w:t xml:space="preserve"> Sud je</w:t>
      </w:r>
      <w:r>
        <w:t>,</w:t>
      </w:r>
      <w:r w:rsidRPr="00047B86">
        <w:t xml:space="preserve"> na temelju odredbe čl. 12. SZ</w:t>
      </w:r>
      <w:r>
        <w:t xml:space="preserve"> </w:t>
      </w:r>
      <w:r w:rsidRPr="00047B86">
        <w:t>2015</w:t>
      </w:r>
      <w:r>
        <w:t>, objavio poziv</w:t>
      </w:r>
      <w:r w:rsidRPr="00D15FDF">
        <w:t xml:space="preserve"> za završno ročište uz objavu dnevnog reda</w:t>
      </w:r>
      <w:r>
        <w:t xml:space="preserve"> na mrežnoj stranici e-oglasna ploča Trgovačkog suda u Zagrebu od </w:t>
      </w:r>
      <w:r>
        <w:br/>
        <w:t>9. srpnja 2018</w:t>
      </w:r>
      <w:r w:rsidRPr="00D15FDF">
        <w:t xml:space="preserve">. </w:t>
      </w:r>
    </w:p>
    <w:p w:rsidRDefault="001E2B6B" w:rsidP="001E2B6B" w:rsidR="001E2B6B">
      <w:pPr>
        <w:ind w:firstLine="708"/>
        <w:jc w:val="both"/>
      </w:pPr>
      <w:r>
        <w:t xml:space="preserve">Na skupštini </w:t>
      </w:r>
      <w:r w:rsidRPr="00D15FDF">
        <w:t>vjerovnika</w:t>
      </w:r>
      <w:r>
        <w:t xml:space="preserve"> sa završnog ročišta održanoj 18. srpnja 2018. </w:t>
      </w:r>
      <w:r w:rsidRPr="00D15FDF">
        <w:t>nije bilo</w:t>
      </w:r>
      <w:r>
        <w:t xml:space="preserve"> prigovora na završni diob</w:t>
      </w:r>
      <w:r w:rsidRPr="00D15FDF">
        <w:t>ni popis.</w:t>
      </w:r>
    </w:p>
    <w:p w:rsidRDefault="001E2B6B" w:rsidP="001E2B6B" w:rsidR="001E2B6B" w:rsidRPr="00D15FDF">
      <w:pPr>
        <w:ind w:firstLine="708"/>
        <w:jc w:val="both"/>
      </w:pPr>
    </w:p>
    <w:p w:rsidRDefault="001E2B6B" w:rsidP="001E2B6B" w:rsidR="001E2B6B" w:rsidRPr="00D15FDF">
      <w:pPr>
        <w:ind w:firstLine="708"/>
        <w:jc w:val="both"/>
      </w:pPr>
      <w:r>
        <w:t>P</w:t>
      </w:r>
      <w:r w:rsidRPr="00D15FDF">
        <w:t xml:space="preserve">odneskom od </w:t>
      </w:r>
      <w:r>
        <w:t>20. rujna 2018</w:t>
      </w:r>
      <w:r w:rsidRPr="00D15FDF">
        <w:t>.</w:t>
      </w:r>
      <w:r>
        <w:t xml:space="preserve"> stečajni upravitelj obavijestio je sud</w:t>
      </w:r>
      <w:r w:rsidRPr="00D15FDF">
        <w:t xml:space="preserve"> kako je okončao završnu diobu, sukladno završnom popisu. Na ovaj način je, sukladno rješenju suda o suglasnosti za diobu, stečajni upravitelj postupio i potvrdio prijenos sredstava.</w:t>
      </w:r>
    </w:p>
    <w:p w:rsidRDefault="001E2B6B" w:rsidP="001E2B6B" w:rsidR="001E2B6B">
      <w:pPr>
        <w:ind w:firstLine="708"/>
        <w:jc w:val="both"/>
      </w:pPr>
    </w:p>
    <w:p w:rsidRDefault="001E2B6B" w:rsidP="001E2B6B" w:rsidR="001E2B6B" w:rsidRPr="00223B74">
      <w:pPr>
        <w:ind w:firstLine="708"/>
        <w:jc w:val="both"/>
      </w:pPr>
      <w:r w:rsidRPr="00D15FDF">
        <w:t xml:space="preserve"> S obzirom na to da je unovčena stečajna masa i provedeno završno ročište u skladu s čl. 193. SZ-a te kako je stečajni upravitelj proveo završnu diobu, riješeno je kao u</w:t>
      </w:r>
      <w:r>
        <w:t xml:space="preserve"> točki I</w:t>
      </w:r>
      <w:r w:rsidRPr="00D15FDF">
        <w:t xml:space="preserve"> </w:t>
      </w:r>
      <w:r w:rsidRPr="00D15FDF">
        <w:lastRenderedPageBreak/>
        <w:t>izre</w:t>
      </w:r>
      <w:r>
        <w:t>ke</w:t>
      </w:r>
      <w:r w:rsidRPr="00D15FDF">
        <w:t xml:space="preserve"> u smislu čl. 196. SZ-a</w:t>
      </w:r>
      <w:r>
        <w:t xml:space="preserve">, a </w:t>
      </w:r>
      <w:r w:rsidRPr="00223B74">
        <w:t xml:space="preserve">točka II izreke rješenja utemeljena je na odredbi čl. 438. st. 2. SZ 2015. </w:t>
      </w:r>
    </w:p>
    <w:p w:rsidRDefault="001E2B6B" w:rsidP="001E2B6B" w:rsidR="001E2B6B" w:rsidRPr="00223B74">
      <w:pPr>
        <w:jc w:val="center"/>
      </w:pPr>
    </w:p>
    <w:p w:rsidRDefault="001E2B6B" w:rsidP="001E2B6B" w:rsidR="001E2B6B" w:rsidRPr="00223B74">
      <w:pPr>
        <w:jc w:val="center"/>
      </w:pPr>
    </w:p>
    <w:p w:rsidRDefault="001E2B6B" w:rsidP="001E2B6B" w:rsidR="001E2B6B">
      <w:pPr>
        <w:jc w:val="center"/>
      </w:pPr>
      <w:r w:rsidRPr="00E85906">
        <w:t xml:space="preserve">U Zagrebu </w:t>
      </w:r>
      <w:r>
        <w:t>11</w:t>
      </w:r>
      <w:r w:rsidRPr="00E85906">
        <w:t xml:space="preserve">. </w:t>
      </w:r>
      <w:r>
        <w:t>prosinca</w:t>
      </w:r>
      <w:r w:rsidRPr="00E85906">
        <w:t xml:space="preserve"> 201</w:t>
      </w:r>
      <w:r>
        <w:t>8</w:t>
      </w:r>
      <w:r w:rsidRPr="00E85906">
        <w:t>.</w:t>
      </w:r>
    </w:p>
    <w:p w:rsidRDefault="001E2B6B" w:rsidP="001E2B6B" w:rsidR="001E2B6B" w:rsidRPr="00E85906">
      <w:pPr>
        <w:jc w:val="center"/>
      </w:pPr>
    </w:p>
    <w:p w:rsidRDefault="001E2B6B" w:rsidP="001E2B6B" w:rsidR="001E2B6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7564A9" w:rsidP="001E2B6B" w:rsidR="001E2B6B">
      <w:pPr>
        <w:pStyle w:val="Podnaslov"/>
        <w:ind w:firstLine="720" w:left="4320"/>
        <w:jc w:val="right"/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1E2B6B" w:rsidRPr="009E4B42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E2B6B" w:rsidP="001E2B6B" w:rsidR="001E2B6B">
      <w:pPr>
        <w:jc w:val="right"/>
      </w:pPr>
    </w:p>
    <w:p w:rsidRDefault="001E2B6B" w:rsidP="001E2B6B" w:rsidR="001E2B6B" w:rsidRPr="00D15FDF">
      <w:pPr>
        <w:jc w:val="both"/>
      </w:pPr>
    </w:p>
    <w:p w:rsidRDefault="001E2B6B" w:rsidP="001E2B6B" w:rsidR="001E2B6B" w:rsidRPr="00D15FDF">
      <w:pPr>
        <w:jc w:val="both"/>
      </w:pPr>
      <w:r w:rsidRPr="00D15FDF">
        <w:t>POUKA O PRAVNOM LIJEKU:</w:t>
      </w:r>
    </w:p>
    <w:p w:rsidRDefault="001E2B6B" w:rsidP="001E2B6B" w:rsidR="001E2B6B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E2B6B" w:rsidP="001E2B6B" w:rsidR="001E2B6B">
      <w:pPr>
        <w:jc w:val="both"/>
      </w:pPr>
    </w:p>
    <w:p w:rsidRDefault="001E2B6B" w:rsidP="001E2B6B" w:rsidR="001E2B6B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E2B6B" w:rsidP="001E2B6B" w:rsidR="001E2B6B" w:rsidRPr="00F832F4">
      <w:pPr>
        <w:tabs>
          <w:tab w:pos="6507" w:val="left"/>
        </w:tabs>
      </w:pPr>
      <w:r>
        <w:tab/>
        <w:t xml:space="preserve">   </w:t>
      </w:r>
    </w:p>
    <w:p w:rsidRDefault="007564A9" w:rsidP="007B64C7" w:rsidR="007564A9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564A9" w:rsidP="007B64C7" w:rsidR="007564A9">
      <w:pPr>
        <w:ind w:firstLine="708" w:left="3540"/>
        <w:jc w:val="right"/>
      </w:pPr>
      <w:r>
        <w:t xml:space="preserve">                                       Valentina Gabud</w:t>
      </w:r>
    </w:p>
    <w:p w:rsidRDefault="001E2B6B" w:rsidP="001E2B6B" w:rsidR="001E2B6B">
      <w:pPr>
        <w:autoSpaceDE w:val="false"/>
        <w:autoSpaceDN w:val="false"/>
        <w:adjustRightInd w:val="false"/>
        <w:jc w:val="both"/>
      </w:pPr>
    </w:p>
    <w:p w:rsidRDefault="0080290D" w:rsidR="0080290D"/>
    <w:sectPr w:rsidSect="001E2B6B" w:rsidR="0080290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B6B" w:rsidP="001E2B6B" w:rsidR="001E2B6B">
      <w:r>
        <w:separator/>
      </w:r>
    </w:p>
  </w:endnote>
  <w:endnote w:id="0" w:type="continuationSeparator">
    <w:p w:rsidRDefault="001E2B6B" w:rsidP="001E2B6B" w:rsidR="001E2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B6B" w:rsidP="001E2B6B" w:rsidR="001E2B6B">
      <w:r>
        <w:separator/>
      </w:r>
    </w:p>
  </w:footnote>
  <w:footnote w:id="0" w:type="continuationSeparator">
    <w:p w:rsidRDefault="001E2B6B" w:rsidP="001E2B6B" w:rsidR="001E2B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1D2" w:rsidP="007A71D2" w:rsidR="007A71D2">
    <w:pPr>
      <w:pStyle w:val="Zaglavlje"/>
      <w:jc w:val="right"/>
    </w:pPr>
    <w:r>
      <w:t>89. St-1275/18-72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B6B" w:rsidR="001E2B6B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B6B"/>
    <w:rsid w:val="001E2B6B"/>
    <w:rsid w:val="007564A9"/>
    <w:rsid w:val="007A71D2"/>
    <w:rsid w:val="0080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B6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2B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B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2B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2B6B"/>
  </w:style>
  <w:style w:styleId="Podnoje" w:type="paragraph">
    <w:name w:val="footer"/>
    <w:basedOn w:val="Normal"/>
    <w:link w:val="PodnojeChar"/>
    <w:uiPriority w:val="99"/>
    <w:unhideWhenUsed/>
    <w:rsid w:val="001E2B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B6B"/>
  </w:style>
  <w:style w:styleId="Tijeloteksta" w:type="paragraph">
    <w:name w:val="Body Text"/>
    <w:basedOn w:val="Normal"/>
    <w:link w:val="TijelotekstaChar"/>
    <w:rsid w:val="001E2B6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E2B6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2B6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E2B6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E2B6B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B6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2B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B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2B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2B6B"/>
  </w:style>
  <w:style w:styleId="Podnoje" w:type="paragraph">
    <w:name w:val="footer"/>
    <w:basedOn w:val="Normal"/>
    <w:link w:val="PodnojeChar"/>
    <w:uiPriority w:val="99"/>
    <w:unhideWhenUsed/>
    <w:rsid w:val="001E2B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B6B"/>
  </w:style>
  <w:style w:styleId="Tijeloteksta" w:type="paragraph">
    <w:name w:val="Body Text"/>
    <w:basedOn w:val="Normal"/>
    <w:link w:val="TijelotekstaChar"/>
    <w:rsid w:val="001E2B6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E2B6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2B6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E2B6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E2B6B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St-1275/2018</izvorni_sadrzaj>
    <derivirana_varijabla naziv="DomainObject.Predmet.OznakaBroj_1">St-1275/2018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PREGLED društvo s ograničenom odgovornošću za zaštitu osoba i imovine u stečaju</izvorni_sadrzaj>
    <derivirana_varijabla naziv="DomainObject.Predmet.ProtustrankaFormated_1">  Stečajna masa iza PREGLED društvo s ograničenom odgovornošću za zaštitu osoba i imovine u stečaju</derivirana_varijabla>
  </DomainObject.Predmet.ProtustrankaFormated>
  <DomainObject.Predmet.ProtustrankaFormatedOIB>
    <izvorni_sadrzaj>  Stečajna masa iza PREGLED društvo s ograničenom odgovornošću za zaštitu osoba i imovine u stečaju, OIB 15986032749</izvorni_sadrzaj>
    <derivirana_varijabla naziv="DomainObject.Predmet.ProtustrankaFormatedOIB_1">  Stečajna masa iza PREGLED društvo s ograničenom odgovornošću za zaštitu osoba i imovine u stečaju, OIB 15986032749</derivirana_varijabla>
  </DomainObject.Predmet.ProtustrankaFormatedOIB>
  <DomainObject.Predmet.ProtustrankaFormatedWithAdress>
    <izvorni_sadrzaj> Stečajna masa iza PREGLED društvo s ograničenom odgovornošću za zaštitu osoba i imovine u stečaju, Dravska poljana 1, 42000 Varaždin</izvorni_sadrzaj>
    <derivirana_varijabla naziv="DomainObject.Predmet.ProtustrankaFormatedWithAdress_1"> Stečajna masa iza PREGLED društvo s ograničenom odgovornošću za zaštitu osoba i imovine u stečaju, Dravska poljana 1, 42000 Varaždin</derivirana_varijabla>
  </DomainObject.Predmet.ProtustrankaFormatedWithAdress>
  <DomainObject.Predmet.ProtustrankaFormatedWithAdressOIB>
    <izvorni_sadrzaj> Stečajna masa iza PREGLED društvo s ograničenom odgovornošću za zaštitu osoba i imovine u stečaju, OIB 15986032749, Dravska poljana 1, 42000 Varaždin</izvorni_sadrzaj>
    <derivirana_varijabla naziv="DomainObject.Predmet.ProtustrankaFormatedWithAdressOIB_1"> Stečajna masa iza PREGLED društvo s ograničenom odgovornošću za zaštitu osoba i imovine u stečaju, OIB 15986032749, Dravska poljana 1, 42000 Varaždin</derivirana_varijabla>
  </DomainObject.Predmet.ProtustrankaFormatedWithAdressOIB>
  <DomainObject.Predmet.ProtustrankaWithAdress>
    <izvorni_sadrzaj>Stečajna masa iza PREGLED društvo s ograničenom odgovornošću za zaštitu osoba i imovine u stečaju Dravska poljana 1, 42000 Varaždin</izvorni_sadrzaj>
    <derivirana_varijabla naziv="DomainObject.Predmet.ProtustrankaWithAdress_1">Stečajna masa iza PREGLED društvo s ograničenom odgovornošću za zaštitu osoba i imovine u stečaju Dravska poljana 1, 42000 Varaždin</derivirana_varijabla>
  </DomainObject.Predmet.ProtustrankaWithAdress>
  <DomainObject.Predmet.ProtustrankaWithAdressOIB>
    <izvorni_sadrzaj>Stečajna masa iza PREGLED društvo s ograničenom odgovornošću za zaštitu osoba i imovine u stečaju, OIB 15986032749, Dravska poljana 1, 42000 Varaždin</izvorni_sadrzaj>
    <derivirana_varijabla naziv="DomainObject.Predmet.ProtustrankaWithAdressOIB_1">Stečajna masa iza PREGLED društvo s ograničenom odgovornošću za zaštitu osoba i imovine u stečaju, OIB 15986032749, Dravska poljana 1, 42000 Varaždin</derivirana_varijabla>
  </DomainObject.Predmet.ProtustrankaWithAdressOIB>
  <DomainObject.Predmet.ProtustrankaNazivFormated>
    <izvorni_sadrzaj>Stečajna masa iza PREGLED društvo s ograničenom odgovornošću za zaštitu osoba i imovine u stečaju</izvorni_sadrzaj>
    <derivirana_varijabla naziv="DomainObject.Predmet.ProtustrankaNazivFormated_1">Stečajna masa iza PREGLED društvo s ograničenom odgovornošću za zaštitu osoba i imovine u stečaju</derivirana_varijabla>
  </DomainObject.Predmet.ProtustrankaNazivFormated>
  <DomainObject.Predmet.ProtustrankaNazivFormatedOIB>
    <izvorni_sadrzaj>Stečajna masa iza PREGLED društvo s ograničenom odgovornošću za zaštitu osoba i imovine u stečaju, OIB 15986032749</izvorni_sadrzaj>
    <derivirana_varijabla naziv="DomainObject.Predmet.ProtustrankaNazivFormatedOIB_1">Stečajna masa iza PREGLED društvo s ograničenom odgovornošću za zaštitu osoba i imovine u stečaju, OIB 15986032749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PREGLED društvo s ograničenom odgovornošću za zaštitu osoba i imovine u stečaju</item>
    </izvorni_sadrzaj>
    <derivirana_varijabla naziv="DomainObject.Predmet.ProtuStrankaListFormated_1">
      <item>Stečajna masa iza PREGLED društvo s ograničenom odgovornošću za zaštitu osoba i imovine u stečaju</item>
    </derivirana_varijabla>
  </DomainObject.Predmet.ProtuStrankaListFormated>
  <DomainObject.Predmet.ProtuStrankaListFormatedOIB>
    <izvorni_sadrzaj>
      <item>Stečajna masa iza PREGLED društvo s ograničenom odgovornošću za zaštitu osoba i imovine u stečaju, OIB 15986032749</item>
    </izvorni_sadrzaj>
    <derivirana_varijabla naziv="DomainObject.Predmet.ProtuStrankaListFormatedOIB_1">
      <item>Stečajna masa iza PREGLED društvo s ograničenom odgovornošću za zaštitu osoba i imovine u stečaju, OIB 15986032749</item>
    </derivirana_varijabla>
  </DomainObject.Predmet.ProtuStrankaListFormatedOIB>
  <DomainObject.Predmet.ProtuStrankaListFormatedWithAdress>
    <izvorni_sadrzaj>
      <item>Stečajna masa iza PREGLED društvo s ograničenom odgovornošću za zaštitu osoba i imovine u stečaju, Dravska poljana 1, 42000 Varaždin</item>
    </izvorni_sadrzaj>
    <derivirana_varijabla naziv="DomainObject.Predmet.ProtuStrankaListFormatedWithAdress_1">
      <item>Stečajna masa iza PREGLED društvo s ograničenom odgovornošću za zaštitu osoba i imovine u stečaju, Dravska poljana 1, 42000 Varaždin</item>
    </derivirana_varijabla>
  </DomainObject.Predmet.ProtuStrankaListFormatedWithAdress>
  <DomainObject.Predmet.ProtuStrankaListFormatedWithAdressOIB>
    <izvorni_sadrzaj>
      <item>Stečajna masa iza PREGLED društvo s ograničenom odgovornošću za zaštitu osoba i imovine u stečaju, OIB 15986032749, Dravska poljana 1, 42000 Varaždin</item>
    </izvorni_sadrzaj>
    <derivirana_varijabla naziv="DomainObject.Predmet.ProtuStrankaListFormatedWithAdressOIB_1">
      <item>Stečajna masa iza PREGLED društvo s ograničenom odgovornošću za zaštitu osoba i imovine u stečaju, OIB 15986032749, Dravska poljana 1, 42000 Varaždin</item>
    </derivirana_varijabla>
  </DomainObject.Predmet.ProtuStrankaListFormatedWithAdressOIB>
  <DomainObject.Predmet.ProtuStrankaListNazivFormated>
    <izvorni_sadrzaj>
      <item>Stečajna masa iza PREGLED društvo s ograničenom odgovornošću za zaštitu osoba i imovine u stečaju</item>
    </izvorni_sadrzaj>
    <derivirana_varijabla naziv="DomainObject.Predmet.ProtuStrankaListNazivFormated_1">
      <item>Stečajna masa iza PREGLED društvo s ograničenom odgovornošću za zaštitu osoba i imovine u stečaju</item>
    </derivirana_varijabla>
  </DomainObject.Predmet.ProtuStrankaListNazivFormated>
  <DomainObject.Predmet.ProtuStrankaListNazivFormatedOIB>
    <izvorni_sadrzaj>
      <item>Stečajna masa iza PREGLED društvo s ograničenom odgovornošću za zaštitu osoba i imovine u stečaju, OIB 15986032749</item>
    </izvorni_sadrzaj>
    <derivirana_varijabla naziv="DomainObject.Predmet.ProtuStrankaListNazivFormatedOIB_1">
      <item>Stečajna masa iza PREGLED društvo s ograničenom odgovornošću za zaštitu osoba i imovine u stečaju, OIB 15986032749</item>
    </derivirana_varijabla>
  </DomainObject.Predmet.ProtuStrankaListNazivFormatedOIB>
  <DomainObject.Predmet.OstaliListFormated>
    <izvorni_sadrzaj>
      <item>Ankica Vrbanc</item>
    </izvorni_sadrzaj>
    <derivirana_varijabla naziv="DomainObject.Predmet.OstaliListFormated_1">
      <item>Ankica Vrbanc</item>
    </derivirana_varijabla>
  </DomainObject.Predmet.OstaliListFormated>
  <DomainObject.Predmet.OstaliListFormatedOIB>
    <izvorni_sadrzaj>
      <item>Ankica Vrbanc, OIB 33277296895</item>
    </izvorni_sadrzaj>
    <derivirana_varijabla naziv="DomainObject.Predmet.OstaliListFormatedOIB_1">
      <item>Ankica Vrbanc, OIB 33277296895</item>
    </derivirana_varijabla>
  </DomainObject.Predmet.OstaliListFormatedOIB>
  <DomainObject.Predmet.OstaliListFormatedWithAdress>
    <izvorni_sadrzaj>
      <item>Ankica Vrbanc, Donje Vino 38a, 49217 Donje Vino</item>
    </izvorni_sadrzaj>
    <derivirana_varijabla naziv="DomainObject.Predmet.OstaliListFormatedWithAdress_1">
      <item>Ankica Vrbanc, Donje Vino 38a, 49217 Donje Vino</item>
    </derivirana_varijabla>
  </DomainObject.Predmet.OstaliListFormatedWithAdress>
  <DomainObject.Predmet.OstaliListFormatedWithAdressOIB>
    <izvorni_sadrzaj>
      <item>Ankica Vrbanc, OIB 33277296895, Donje Vino 38a, 49217 Donje Vino</item>
    </izvorni_sadrzaj>
    <derivirana_varijabla naziv="DomainObject.Predmet.OstaliListFormatedWithAdressOIB_1">
      <item>Ankica Vrbanc, OIB 33277296895, Donje Vino 38a, 49217 Donje Vino</item>
    </derivirana_varijabla>
  </DomainObject.Predmet.OstaliListFormatedWithAdressOIB>
  <DomainObject.Predmet.OstaliListNazivFormated>
    <izvorni_sadrzaj>
      <item>Ankica Vrbanc</item>
    </izvorni_sadrzaj>
    <derivirana_varijabla naziv="DomainObject.Predmet.OstaliListNazivFormated_1">
      <item>Ankica Vrbanc</item>
    </derivirana_varijabla>
  </DomainObject.Predmet.OstaliListNazivFormated>
  <DomainObject.Predmet.OstaliListNazivFormatedOIB>
    <izvorni_sadrzaj>
      <item>Ankica Vrbanc, OIB 33277296895</item>
    </izvorni_sadrzaj>
    <derivirana_varijabla naziv="DomainObject.Predmet.OstaliListNazivFormatedOIB_1">
      <item>Ankica Vrbanc, OIB 33277296895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PREGLED društvo s ograničenom odgovornošću za zaštitu osoba i imovine u stečaju</izvorni_sadrzaj>
    <derivirana_varijabla naziv="DomainObject.Predmet.ProtustrankaIDrugi_1">Stečajna masa iza PREGLED društvo s ograničenom odgovornošću za zaštitu osoba i imovine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Stečajna masa iza PREGLED društvo s ograničenom odgovornošću za zaštitu osoba i imovine u stečaju, OIB 15986032749, Dravska poljana 1, 42000 Varaždin</izvorni_sadrzaj>
    <derivirana_varijabla naziv="DomainObject.Predmet.ProtustrankaIDrugiAdressOIB_1">Stečajna masa iza PREGLED društvo s ograničenom odgovornošću za zaštitu osoba i imovine u stečaju, OIB 15986032749, Dravska poljana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PREGLED društvo s ograničenom odgovornošću za zaštitu osoba i imovine u stečaju</item>
      <item>Ankica Vrbanc</item>
    </izvorni_sadrzaj>
    <derivirana_varijabla naziv="DomainObject.Predmet.SudioniciListNaziv_1">
      <item>FINA Regionalni centar Zagreb</item>
      <item>Stečajna masa iza PREGLED društvo s ograničenom odgovornošću za zaštitu osoba i imovine u stečaju</item>
      <item>Ankica Vrbanc</item>
    </derivirana_varijabla>
  </DomainObject.Predmet.SudioniciListNaziv>
  <DomainObject.Predmet.SudioniciListAdressOIB>
    <izvorni_sadrzaj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izvorni_sadrzaj>
    <derivirana_varijabla naziv="DomainObject.Predmet.SudioniciListAdressOIB_1">
      <item>FINA Regionalni centar Zagreb, OIB 85821130368, Koturaška 43,10000 Zagreb</item>
      <item>Stečajna masa iza PREGLED društvo s ograničenom odgovornošću za zaštitu osoba i imovine u stečaju, OIB 15986032749, Dravska poljana 1,42000 Varaždin</item>
      <item>Ankica Vrbanc, OIB 33277296895, Donje Vino 38a,49217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15986032749</item>
      <item>, OIB 33277296895</item>
    </izvorni_sadrzaj>
    <derivirana_varijabla naziv="DomainObject.Predmet.SudioniciListNazivOIB_1">
      <item>, OIB 85821130368</item>
      <item>, OIB 15986032749</item>
      <item>, OIB 33277296895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2018.</izvorni_sadrzaj>
    <derivirana_varijabla naziv="DomainObject.Predmet.DatumZadnjeOdrzaneSudskeRadnje_1">18. srpnja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St-1275/2018-67</izvorni_sadrzaj>
    <derivirana_varijabla naziv="DomainObject.PredzadnjaOdlukaIzPredmeta.Oznaka_1">St-1275/2018-67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2106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2018-12-11T13:59:00Z</dcterms:created>
  <dc:creator>Valentina Gabud</dc:creator>
  <cp:lastModifiedBy>Valentina Gabud</cp:lastModifiedBy>
  <cp:lastPrinted>2018-12-11T14:05:00Z</cp:lastPrinted>
  <dcterms:modified xmlns:xsi="http://www.w3.org/2001/XMLSchema-instance" xsi:type="dcterms:W3CDTF">2018-12-11T14:05:00Z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(6. rješenje-zaključenje nad stečajnom masom-.docx)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