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3a18" w14:paraId="6423a18" w:rsidRDefault="00AE649C" w:rsidP="00FA5B5E" w:rsidR="00AE649C" w:rsidRPr="00B76F3C">
      <w:pPr>
        <w:pStyle w:val="Naslov3"/>
        <w15:collapsed w:val="false"/>
      </w:pPr>
    </w:p>
    <w:p w:rsidRDefault="00646D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6D7D" w:rsidP="00646D7D" w:rsidR="00646D7D" w:rsidRPr="00646D7D">
      <w:pPr>
        <w:spacing w:after="0"/>
        <w:ind w:firstLine="708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REPUBLIKA HRVATSKA </w:t>
      </w: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  <w:t xml:space="preserve">           Poslovni broj 3 St376/13-90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46D7D">
          <w:rPr>
            <w:rFonts w:cs="Times New Roman" w:eastAsia="Times New Roman"/>
            <w:lang w:eastAsia="hr-HR"/>
          </w:rPr>
          <w:t>SUD U</w:t>
        </w:r>
      </w:smartTag>
      <w:r w:rsidRPr="00646D7D">
        <w:rPr>
          <w:rFonts w:cs="Times New Roman" w:eastAsia="Times New Roman"/>
          <w:lang w:eastAsia="hr-HR"/>
        </w:rPr>
        <w:t xml:space="preserve"> ZADRU</w:t>
      </w:r>
      <w:r w:rsidRPr="00646D7D">
        <w:rPr>
          <w:rFonts w:cs="Times New Roman" w:eastAsia="Times New Roman"/>
          <w:lang w:eastAsia="hr-HR"/>
        </w:rPr>
        <w:tab/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Dr. Franje Tuđmana 35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  <w:t xml:space="preserve">    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       </w:t>
      </w:r>
      <w:r w:rsidRPr="00646D7D">
        <w:rPr>
          <w:rFonts w:cs="Times New Roman" w:eastAsia="Times New Roman"/>
          <w:lang w:eastAsia="hr-HR"/>
        </w:rPr>
        <w:tab/>
        <w:t xml:space="preserve">         </w:t>
      </w:r>
    </w:p>
    <w:p w:rsidRDefault="00646D7D" w:rsidP="00646D7D" w:rsidR="00646D7D" w:rsidRPr="00646D7D">
      <w:pPr>
        <w:spacing w:after="0"/>
        <w:jc w:val="center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646D7D" w:rsidP="00646D7D" w:rsidR="00646D7D" w:rsidRPr="00646D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jc w:val="center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R J E Š E N J E</w:t>
      </w: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46D7D">
          <w:rPr>
            <w:rFonts w:cs="Times New Roman" w:eastAsia="Times New Roman"/>
            <w:lang w:eastAsia="hr-HR"/>
          </w:rPr>
          <w:t>sud u</w:t>
        </w:r>
      </w:smartTag>
      <w:r w:rsidRPr="00646D7D">
        <w:rPr>
          <w:rFonts w:cs="Times New Roman" w:eastAsia="Times New Roman"/>
          <w:lang w:eastAsia="hr-HR"/>
        </w:rPr>
        <w:t xml:space="preserve"> Zadru, OIB:39670464653, po stečajnoj sutkinji Tini Grgas, u stečajnom postupku nad stečajnim dužnikom DIMO d.o.o. u stečaju, Zadar, </w:t>
      </w:r>
      <w:proofErr w:type="spellStart"/>
      <w:r w:rsidRPr="00646D7D">
        <w:rPr>
          <w:rFonts w:cs="Times New Roman" w:eastAsia="Times New Roman"/>
          <w:lang w:eastAsia="hr-HR"/>
        </w:rPr>
        <w:t>Gaženica</w:t>
      </w:r>
      <w:proofErr w:type="spellEnd"/>
      <w:r w:rsidRPr="00646D7D">
        <w:rPr>
          <w:rFonts w:cs="Times New Roman" w:eastAsia="Times New Roman"/>
          <w:lang w:eastAsia="hr-HR"/>
        </w:rPr>
        <w:t xml:space="preserve"> </w:t>
      </w:r>
      <w:proofErr w:type="spellStart"/>
      <w:r w:rsidRPr="00646D7D">
        <w:rPr>
          <w:rFonts w:cs="Times New Roman" w:eastAsia="Times New Roman"/>
          <w:lang w:eastAsia="hr-HR"/>
        </w:rPr>
        <w:t>bb</w:t>
      </w:r>
      <w:proofErr w:type="spellEnd"/>
      <w:r w:rsidRPr="00646D7D">
        <w:rPr>
          <w:rFonts w:cs="Times New Roman" w:eastAsia="Times New Roman"/>
          <w:lang w:eastAsia="hr-HR"/>
        </w:rPr>
        <w:t xml:space="preserve">, Zadar, OIB: 18363840343, zastupanom po stečajnom upravitelju Edvinu Šimunovu, dipl. iur. iz Zadra, 1. rujna 2015. 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jc w:val="center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r i j e š i o  j e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I. Obustavlja se i zaključuje stečajni postupak nad stečajnim dužnikom DIMO d.o.o. u stečaju, Zadar, </w:t>
      </w:r>
      <w:proofErr w:type="spellStart"/>
      <w:r w:rsidRPr="00646D7D">
        <w:rPr>
          <w:rFonts w:cs="Times New Roman" w:eastAsia="Times New Roman"/>
          <w:lang w:eastAsia="hr-HR"/>
        </w:rPr>
        <w:t>Gaženica</w:t>
      </w:r>
      <w:proofErr w:type="spellEnd"/>
      <w:r w:rsidRPr="00646D7D">
        <w:rPr>
          <w:rFonts w:cs="Times New Roman" w:eastAsia="Times New Roman"/>
          <w:lang w:eastAsia="hr-HR"/>
        </w:rPr>
        <w:t xml:space="preserve"> </w:t>
      </w:r>
      <w:proofErr w:type="spellStart"/>
      <w:r w:rsidRPr="00646D7D">
        <w:rPr>
          <w:rFonts w:cs="Times New Roman" w:eastAsia="Times New Roman"/>
          <w:lang w:eastAsia="hr-HR"/>
        </w:rPr>
        <w:t>bb</w:t>
      </w:r>
      <w:proofErr w:type="spellEnd"/>
      <w:r w:rsidRPr="00646D7D">
        <w:rPr>
          <w:rFonts w:cs="Times New Roman" w:eastAsia="Times New Roman"/>
          <w:lang w:eastAsia="hr-HR"/>
        </w:rPr>
        <w:t xml:space="preserve">, OIB: 18363840343, zbog nedostatnosti mase za ispunjenje ostalih obveza stečajne mase nakon prijave o nedostatnosti stečajne mase i podjeli iste od strane stečajnog upravitelja. 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II. Stečajni upravitelj će posebno položiti račune za svoju djelatnost nakon prijave o nedostatnosti mase.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III. Ako se nakon obustave ovog postupka pronađu predmeti stečajne mase, sud će na prijedlog stečajnog upravitelja, vjerovnika ili po službenoj dužnosti odrediti provođenje naknadne diobe.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IV. Po pravomoćnosti ovog rješenja, isto će se dostaviti sudskom registru ovog suda na provedbu nakon čega će se stečajni dužnik brisati iz sudskog registra.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V. Ovo rješenje će se javno objaviti na mrežnoj stranici e-Oglasna ploča sudova. 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jc w:val="center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Obrazloženje </w:t>
      </w: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           Rješenjem ovog suda poslovni broj gornji od 16. svibnja 2013., a na prijedlog Financijske agencije, Regionalnog centra Split od 23. travnja 2013., otvoren je stečajni postupak nad stečajnim dužnikom DIMO d.o.o., Zadar.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           Podneskom od 3. lipnja 2015. stečajni upravitelj je podnio ovom sudu prijavu o nedostatnosti stečajne mase za ispunjenje ostalih obveza stečajne mase kada one dospiju te je istu javno objavio u Narodnim novinama broj 37/15 od 1. travnja 2015., pozivajući stečajne vjerovnike i vjerovnike ostalih obveza stečajne mase na dostavljanje mišljenja o prijavi, sve u skladu s odredbom čl. 204. st. 1. i 2.  Stečajnog zakona (Narodne novine broj 44/96, 29/99, 129/00, 123/03, 82/06, 116/10, 25/12 i 133/12).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lastRenderedPageBreak/>
        <w:t xml:space="preserve">          U prijavi nedostatnosti mase stečajne mase za ispunjenje ostalih obveza stečajne mase kada one dospiju, stečajni upravitelj je u bitnom naveo je zaključkom Općinskog suda u Zadru </w:t>
      </w:r>
      <w:proofErr w:type="spellStart"/>
      <w:r w:rsidRPr="00646D7D">
        <w:rPr>
          <w:rFonts w:cs="Times New Roman" w:eastAsia="Times New Roman"/>
          <w:lang w:eastAsia="hr-HR"/>
        </w:rPr>
        <w:t>posl</w:t>
      </w:r>
      <w:proofErr w:type="spellEnd"/>
      <w:r w:rsidRPr="00646D7D">
        <w:rPr>
          <w:rFonts w:cs="Times New Roman" w:eastAsia="Times New Roman"/>
          <w:lang w:eastAsia="hr-HR"/>
        </w:rPr>
        <w:t xml:space="preserve">. br. </w:t>
      </w:r>
      <w:proofErr w:type="spellStart"/>
      <w:r w:rsidRPr="00646D7D">
        <w:rPr>
          <w:rFonts w:cs="Times New Roman" w:eastAsia="Times New Roman"/>
          <w:lang w:eastAsia="hr-HR"/>
        </w:rPr>
        <w:t>Ovr</w:t>
      </w:r>
      <w:proofErr w:type="spellEnd"/>
      <w:r w:rsidRPr="00646D7D">
        <w:rPr>
          <w:rFonts w:cs="Times New Roman" w:eastAsia="Times New Roman"/>
          <w:lang w:eastAsia="hr-HR"/>
        </w:rPr>
        <w:t xml:space="preserve">-1004/2007 od 28. travnja 2015. određeno da se tamo navedene nekretnine koje su bile u posjedu stečajnog dužnika. predaju ovrhovoditelju Dalmacija riba d.o.o. u stečaju, Drniš kao kupcu, zbog čega stečajni dužnik više ne može ubirati prihode s osnove zakupnina u mjesečnim iznosu od 22.451,00 kn temeljem ugovora o zakupu za skladišno-poslovne prostore koje se nalaze na ovim nekretninama. S obzirom da su ostale nekretnine stečajnog dužnika opterećene </w:t>
      </w:r>
      <w:proofErr w:type="spellStart"/>
      <w:r w:rsidRPr="00646D7D">
        <w:rPr>
          <w:rFonts w:cs="Times New Roman" w:eastAsia="Times New Roman"/>
          <w:lang w:eastAsia="hr-HR"/>
        </w:rPr>
        <w:t>razlučnim</w:t>
      </w:r>
      <w:proofErr w:type="spellEnd"/>
      <w:r w:rsidRPr="00646D7D">
        <w:rPr>
          <w:rFonts w:cs="Times New Roman" w:eastAsia="Times New Roman"/>
          <w:lang w:eastAsia="hr-HR"/>
        </w:rPr>
        <w:t xml:space="preserve"> pravima, te da su </w:t>
      </w:r>
      <w:proofErr w:type="spellStart"/>
      <w:r w:rsidRPr="00646D7D">
        <w:rPr>
          <w:rFonts w:cs="Times New Roman" w:eastAsia="Times New Roman"/>
          <w:lang w:eastAsia="hr-HR"/>
        </w:rPr>
        <w:t>razlučni</w:t>
      </w:r>
      <w:proofErr w:type="spellEnd"/>
      <w:r w:rsidRPr="00646D7D">
        <w:rPr>
          <w:rFonts w:cs="Times New Roman" w:eastAsia="Times New Roman"/>
          <w:lang w:eastAsia="hr-HR"/>
        </w:rPr>
        <w:t xml:space="preserve"> vjerovnici pokrenuli ovršne postupke prije otvaranja predmetnog postupka, isti da će se namiriti neovisno o predmetnom postupku. Svaki pokušaj prodaje ostale imovine stečajnog dužnika koju sačinjavaju neunovčiva otpisana sredstva, sirovine i pomoćni materijal da je ostao bezuspješan, a budući je izvjesno i podnošenje tužbe od </w:t>
      </w:r>
      <w:proofErr w:type="spellStart"/>
      <w:r w:rsidRPr="00646D7D">
        <w:rPr>
          <w:rFonts w:cs="Times New Roman" w:eastAsia="Times New Roman"/>
          <w:lang w:eastAsia="hr-HR"/>
        </w:rPr>
        <w:t>Adrie</w:t>
      </w:r>
      <w:proofErr w:type="spellEnd"/>
      <w:r w:rsidRPr="00646D7D">
        <w:rPr>
          <w:rFonts w:cs="Times New Roman" w:eastAsia="Times New Roman"/>
          <w:lang w:eastAsia="hr-HR"/>
        </w:rPr>
        <w:t xml:space="preserve"> d.d. u stečaju protiv stečajnog dužnika radi vraćanja nekretnina po presudi ovog suda </w:t>
      </w:r>
      <w:proofErr w:type="spellStart"/>
      <w:r w:rsidRPr="00646D7D">
        <w:rPr>
          <w:rFonts w:cs="Times New Roman" w:eastAsia="Times New Roman"/>
          <w:lang w:eastAsia="hr-HR"/>
        </w:rPr>
        <w:t>posl</w:t>
      </w:r>
      <w:proofErr w:type="spellEnd"/>
      <w:r w:rsidRPr="00646D7D">
        <w:rPr>
          <w:rFonts w:cs="Times New Roman" w:eastAsia="Times New Roman"/>
          <w:lang w:eastAsia="hr-HR"/>
        </w:rPr>
        <w:t xml:space="preserve">. br. P-1587/14 od 13. studenog 2014., vođenje ovog postupka da bi dodatno opteretilo buduće obveze stečajne mase obzirom da bi vrijednost predmeta spora u istom iznosila minimalno 7.000.000,00 kn. Zbog svega navedenog, nastavak vođenja predmetnog postupka da bi opteretio stečajnu masu daljnjim obvezama stečajne mase u visini oko 18.500,00 kn mjesečno na ime komunalne naknade, uredskog materijala, poštarine, tekućeg održavanja, knjigovodstvenih usluga, bankarskih naknada, izdataka za jednog zaposlenika u stečaju i dr., a za čije namirenje stečajna masa ne bi bila dostatna. Svi troškovi stečajnog postupka kao i dospjele obveze stečajne mase do donošenja ovog rješenja da će biti namireni, a da će razlika sredstava poslužiti za namirenje stečajnih vjerovnika provođenjem postupka naknade diobe kad se za to steknu zakonski uvjeti. 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Na javno objavljenu prijavu stečajnog upravitelja o nedostatnosti stečajne mase s pozivom na dostavu mišljenja, vjerovnici nisu dostavili svoja očitovanja.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Podneskom od 31. kolovoza 2015. stečajni upravitelj je izvijestio sud da je pristupio podmirivanju obveza stečajne mase sukladno odredbi čl. 205. Stečajnog zakona navodeći da je podmirio troškove stečajnog postupka i sve obveze stečajne mase, predlažući sudu donošenje odluke sukladno čl. 207. st. 1. Stečajnog zakona. 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Slijedom svega navedenog, a budući su ispunjeni zakonski uvjeti iz čl. 204. i 205. Stečajnog zakona, to je temeljem odredbe čl. 207. st. 1. istog, a u svezi sa s t. 2. i 3. istog članka, predmetni postupak valjalo obustaviti i zaključiti, zbog čega je donesena odluka kao u točki I. do V. izreke ovog rješenja.  </w:t>
      </w:r>
    </w:p>
    <w:p w:rsidRDefault="00646D7D" w:rsidP="00646D7D" w:rsidR="00646D7D" w:rsidRPr="00646D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jc w:val="center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U Zadru 1. rujna 2015. </w:t>
      </w: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jc w:val="right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</w:r>
      <w:r w:rsidRPr="00646D7D">
        <w:rPr>
          <w:rFonts w:cs="Times New Roman" w:eastAsia="Times New Roman"/>
          <w:lang w:eastAsia="hr-HR"/>
        </w:rPr>
        <w:tab/>
        <w:t xml:space="preserve">                         </w:t>
      </w:r>
      <w:r w:rsidRPr="00646D7D">
        <w:rPr>
          <w:rFonts w:cs="Times New Roman" w:eastAsia="Times New Roman"/>
          <w:lang w:eastAsia="hr-HR"/>
        </w:rPr>
        <w:tab/>
        <w:t>Stečajna sutkinja</w:t>
      </w:r>
    </w:p>
    <w:p w:rsidRDefault="00646D7D" w:rsidP="00646D7D" w:rsidR="00646D7D" w:rsidRPr="00646D7D">
      <w:pPr>
        <w:spacing w:after="0"/>
        <w:jc w:val="right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Tina Grgas</w:t>
      </w:r>
    </w:p>
    <w:p w:rsidRDefault="00646D7D" w:rsidP="00646D7D" w:rsidR="00646D7D" w:rsidRPr="00646D7D">
      <w:pPr>
        <w:spacing w:after="0"/>
        <w:ind w:firstLine="708" w:left="4248"/>
        <w:jc w:val="right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UPUTAO PRAVNOM LIJEKU: </w:t>
      </w:r>
    </w:p>
    <w:p w:rsidRDefault="00646D7D" w:rsidP="00646D7D" w:rsidR="00646D7D" w:rsidRPr="00646D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Protiv ovog rješenja svaki stečajni vjerovnik imaju pravo podnijeti žalbu. Rok za žalbu iznosi 8 dana, a počinje teći istekom osmog dana od dana prijema ovog rješenja. Žalba se podnosi ovom sudu u dva istovjetna primjerka, te o istoj odlučuje Visoki trgovački sud Republike Hrvatske.</w:t>
      </w: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ind w:firstLine="36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Dostaviti: </w:t>
      </w:r>
    </w:p>
    <w:p w:rsidRDefault="00646D7D" w:rsidP="00646D7D" w:rsidR="00646D7D" w:rsidRPr="00646D7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Stečajnom upravitelju</w:t>
      </w:r>
    </w:p>
    <w:p w:rsidRDefault="00646D7D" w:rsidP="00646D7D" w:rsidR="00646D7D" w:rsidRPr="00646D7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 xml:space="preserve">Fina, Regionalni centar Split </w:t>
      </w:r>
    </w:p>
    <w:p w:rsidRDefault="00646D7D" w:rsidP="00646D7D" w:rsidR="00646D7D" w:rsidRPr="00646D7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ŽDO, Zadar</w:t>
      </w:r>
    </w:p>
    <w:p w:rsidRDefault="00646D7D" w:rsidP="00646D7D" w:rsidR="00646D7D" w:rsidRPr="00646D7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lastRenderedPageBreak/>
        <w:t>e-Oglasna ploča suda</w:t>
      </w:r>
    </w:p>
    <w:p w:rsidRDefault="00646D7D" w:rsidP="00646D7D" w:rsidR="00646D7D" w:rsidRPr="00646D7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U spis</w:t>
      </w:r>
    </w:p>
    <w:p w:rsidRDefault="00646D7D" w:rsidP="00646D7D" w:rsidR="00646D7D" w:rsidRPr="00646D7D">
      <w:pPr>
        <w:spacing w:after="0"/>
        <w:ind w:left="36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Nakon pravomoćnost:</w:t>
      </w:r>
    </w:p>
    <w:p w:rsidRDefault="00646D7D" w:rsidP="00646D7D" w:rsidR="00646D7D" w:rsidRPr="00646D7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46D7D">
        <w:rPr>
          <w:rFonts w:cs="Times New Roman" w:eastAsia="Times New Roman"/>
          <w:lang w:eastAsia="hr-HR"/>
        </w:rPr>
        <w:t>Sudskom registru ovog suda</w:t>
      </w: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646D7D" w:rsidP="00646D7D" w:rsidR="00646D7D" w:rsidRPr="00646D7D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6D7D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561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St-376/2013-80</izvorni_sadrzaj>
    <derivirana_varijabla naziv="DomainObject.Oznaka_1">St-376/2013-80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St-376/2013</izvorni_sadrzaj>
    <derivirana_varijabla naziv="DomainObject.Predmet.OznakaBroj_1">St-376/2013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industrija mode DIMO proizvodnja i promet tekstilne konfekcije, zidnih tapeta i autotepiha, društvo s ograničenom </izvorni_sadrzaj>
    <derivirana_varijabla naziv="DomainObject.Predmet.ProtustrankaFormated_1">  Dalmatinska industrija mode DIMO proizvodnja i promet tekstilne konfekcije, zidnih tapeta i autotepiha, društvo s ograničenom </derivirana_varijabla>
  </DomainObject.Predmet.ProtustrankaFormated>
  <DomainObject.Predmet.ProtustrankaFormatedOIB>
    <izvorni_sadrzaj>  Dalmatinska industrija mode DIMO proizvodnja i promet tekstilne konfekcije, zidnih tapeta i autotepiha, društvo s ograničenom , OIB 18363840342</izvorni_sadrzaj>
    <derivirana_varijabla naziv="DomainObject.Predmet.ProtustrankaFormatedOIB_1">  Dalmatinska industrija mode DIMO proizvodnja i promet tekstilne konfekcije, zidnih tapeta i autotepiha, društvo s ograničenom , OIB 18363840342</derivirana_varijabla>
  </DomainObject.Predmet.ProtustrankaFormatedOIB>
  <DomainObject.Predmet.ProtustrankaFormatedWithAdress>
    <izvorni_sadrzaj> Dalmatinska industrija mode DIMO proizvodnja i promet tekstilne konfekcije, zidnih tapeta i autotepiha, društvo s ograničenom , Gaženica/bb, Zadar</izvorni_sadrzaj>
    <derivirana_varijabla naziv="DomainObject.Predmet.ProtustrankaFormatedWithAdress_1"> Dalmatinska industrija mode DIMO proizvodnja i promet tekstilne konfekcije, zidnih tapeta i autotepiha, društvo s ograničenom , Gaženica/bb, Zadar</derivirana_varijabla>
  </DomainObject.Predmet.ProtustrankaFormatedWithAdress>
  <DomainObject.Predmet.ProtustrankaFormatedWithAdressOIB>
    <izvorni_sadrzaj> Dalmatinska industrija mode DIMO proizvodnja i promet tekstilne konfekcije, zidnih tapeta i autotepiha, društvo s ograničenom , OIB 18363840342, Gaženica/bb, Zadar</izvorni_sadrzaj>
    <derivirana_varijabla naziv="DomainObject.Predmet.ProtustrankaFormatedWithAdressOIB_1"> Dalmatinska industrija mode DIMO proizvodnja i promet tekstilne konfekcije, zidnih tapeta i autotepiha, društvo s ograničenom , OIB 18363840342, Gaženica/bb, Zadar</derivirana_varijabla>
  </DomainObject.Predmet.ProtustrankaFormatedWithAdressOIB>
  <DomainObject.Predmet.ProtustrankaWithAdress>
    <izvorni_sadrzaj>Dalmatinska industrija mode DIMO proizvodnja i promet tekstilne konfekcije, zidnih tapeta i autotepiha, društvo s ograničenom  Gaženica/bb, Zadar</izvorni_sadrzaj>
    <derivirana_varijabla naziv="DomainObject.Predmet.ProtustrankaWithAdress_1">Dalmatinska industrija mode DIMO proizvodnja i promet tekstilne konfekcije, zidnih tapeta i autotepiha, društvo s ograničenom  Gaženica/bb, Zadar</derivirana_varijabla>
  </DomainObject.Predmet.ProtustrankaWithAdress>
  <DomainObject.Predmet.ProtustrankaWith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WithAdressOIB_1">Dalmatinska industrija mode DIMO proizvodnja i promet tekstilne konfekcije, zidnih tapeta i autotepiha, društvo s ograničenom , OIB 18363840342, Gaženica/bb, Zadar</derivirana_varijabla>
  </DomainObject.Predmet.ProtustrankaWithAdressOIB>
  <DomainObject.Predmet.ProtustrankaNazivFormated>
    <izvorni_sadrzaj>Dalmatinska industrija mode DIMO proizvodnja i promet tekstilne konfekcije, zidnih tapeta i autotepiha, društvo s ograničenom </izvorni_sadrzaj>
    <derivirana_varijabla naziv="DomainObject.Predmet.ProtustrankaNazivFormated_1">Dalmatinska industrija mode DIMO proizvodnja i promet tekstilne konfekcije, zidnih tapeta i autotepiha, društvo s ograničenom </derivirana_varijabla>
  </DomainObject.Predmet.ProtustrankaNazivFormated>
  <DomainObject.Predmet.ProtustrankaNazivFormatedOIB>
    <izvorni_sadrzaj>Dalmatinska industrija mode DIMO proizvodnja i promet tekstilne konfekcije, zidnih tapeta i autotepiha, društvo s ograničenom , OIB 18363840342</izvorni_sadrzaj>
    <derivirana_varijabla naziv="DomainObject.Predmet.ProtustrankaNazivFormatedOIB_1">Dalmatinska industrija mode DIMO proizvodnja i promet tekstilne konfekcije, zidnih tapeta i autotepiha, društvo s ograničenom , OIB 18363840342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HEP - Elektra Zadar; GRAD ZADAR</izvorni_sadrzaj>
    <derivirana_varijabla naziv="DomainObject.Predmet.StrankaFormated_1">  FINA; HEP - Elektra Zadar; GRAD ZADAR</derivirana_varijabla>
  </DomainObject.Predmet.StrankaFormated>
  <DomainObject.Predmet.StrankaFormatedOIB>
    <izvorni_sadrzaj>  FINA, OIB 85821130368; HEP - Elektra Zadar; GRAD ZADAR</izvorni_sadrzaj>
    <derivirana_varijabla naziv="DomainObject.Predmet.StrankaFormatedOIB_1">  FINA, OIB 85821130368; HEP - Elektra Zadar; GRAD ZADAR</derivirana_varijabla>
  </DomainObject.Predmet.StrankaFormatedOIB>
  <DomainObject.Predmet.StrankaFormatedWithAdress>
    <izvorni_sadrzaj> FINA; HEP - Elektra Zadar; GRAD ZADAR</izvorni_sadrzaj>
    <derivirana_varijabla naziv="DomainObject.Predmet.StrankaFormatedWithAdress_1"> FINA; HEP - Elektra Zadar; GRAD ZADAR</derivirana_varijabla>
  </DomainObject.Predmet.StrankaFormatedWithAdress>
  <DomainObject.Predmet.StrankaFormatedWithAdressOIB>
    <izvorni_sadrzaj> FINA, OIB 85821130368; HEP - Elektra Zadar; GRAD ZADAR</izvorni_sadrzaj>
    <derivirana_varijabla naziv="DomainObject.Predmet.StrankaFormatedWithAdressOIB_1"> FINA, OIB 85821130368; HEP - Elektra Zadar; GRAD ZADAR</derivirana_varijabla>
  </DomainObject.Predmet.StrankaFormatedWithAdressOIB>
  <DomainObject.Predmet.StrankaWithAdress>
    <izvorni_sadrzaj>FINA ,HEP - Elektra Zadar ,GRAD ZADAR </izvorni_sadrzaj>
    <derivirana_varijabla naziv="DomainObject.Predmet.StrankaWithAdress_1">FINA ,HEP - Elektra Zadar ,GRAD ZADAR </derivirana_varijabla>
  </DomainObject.Predmet.StrankaWithAdress>
  <DomainObject.Predmet.StrankaWithAdressOIB>
    <izvorni_sadrzaj>FINA, OIB 85821130368,HEP - Elektra Zadar,GRAD ZADAR</izvorni_sadrzaj>
    <derivirana_varijabla naziv="DomainObject.Predmet.StrankaWithAdressOIB_1">FINA, OIB 85821130368,HEP - Elektra Zadar,GRAD ZADAR</derivirana_varijabla>
  </DomainObject.Predmet.StrankaWithAdressOIB>
  <DomainObject.Predmet.StrankaNazivFormated>
    <izvorni_sadrzaj>FINA,HEP - Elektra Zadar,GRAD ZADAR</izvorni_sadrzaj>
    <derivirana_varijabla naziv="DomainObject.Predmet.StrankaNazivFormated_1">FINA,HEP - Elektra Zadar,GRAD ZADAR</derivirana_varijabla>
  </DomainObject.Predmet.StrankaNazivFormated>
  <DomainObject.Predmet.StrankaNazivFormatedOIB>
    <izvorni_sadrzaj>FINA, OIB 85821130368,HEP - Elektra Zadar,GRAD ZADAR</izvorni_sadrzaj>
    <derivirana_varijabla naziv="DomainObject.Predmet.StrankaNazivFormatedOIB_1">FINA, OIB 85821130368,HEP - Elektra Zadar,GRAD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HEP - Elektra Zadar</item>
      <item>GRAD ZADAR</item>
    </izvorni_sadrzaj>
    <derivirana_varijabla naziv="DomainObject.Predmet.StrankaListFormated_1">
      <item>FINA</item>
      <item>HEP - Elektra Zadar</item>
      <item>GRAD ZADAR</item>
    </derivirana_varijabla>
  </DomainObject.Predmet.StrankaListFormated>
  <DomainObject.Predmet.StrankaListFormatedOIB>
    <izvorni_sadrzaj>
      <item>FINA, OIB 85821130368</item>
      <item>HEP - Elektra Zadar</item>
      <item>GRAD ZADAR</item>
    </izvorni_sadrzaj>
    <derivirana_varijabla naziv="DomainObject.Predmet.StrankaListFormatedOIB_1">
      <item>FINA, OIB 85821130368</item>
      <item>HEP - Elektra Zadar</item>
      <item>GRAD ZADAR</item>
    </derivirana_varijabla>
  </DomainObject.Predmet.StrankaListFormatedOIB>
  <DomainObject.Predmet.StrankaListFormatedWithAdress>
    <izvorni_sadrzaj>
      <item>FINA</item>
      <item>HEP - Elektra Zadar</item>
      <item>GRAD ZADAR</item>
    </izvorni_sadrzaj>
    <derivirana_varijabla naziv="DomainObject.Predmet.StrankaListFormatedWithAdress_1">
      <item>FINA</item>
      <item>HEP - Elektra Zadar</item>
      <item>GRAD ZADAR</item>
    </derivirana_varijabla>
  </DomainObject.Predmet.StrankaListFormatedWithAdress>
  <DomainObject.Predmet.StrankaListFormatedWithAdressOIB>
    <izvorni_sadrzaj>
      <item>FINA, OIB 85821130368</item>
      <item>HEP - Elektra Zadar</item>
      <item>GRAD ZADAR</item>
    </izvorni_sadrzaj>
    <derivirana_varijabla naziv="DomainObject.Predmet.StrankaListFormatedWithAdressOIB_1">
      <item>FINA, OIB 85821130368</item>
      <item>HEP - Elektra Zadar</item>
      <item>GRAD ZADAR</item>
    </derivirana_varijabla>
  </DomainObject.Predmet.StrankaListFormatedWithAdressOIB>
  <DomainObject.Predmet.StrankaListNazivFormated>
    <izvorni_sadrzaj>
      <item>FINA</item>
      <item>HEP - Elektra Zadar</item>
      <item>GRAD ZADAR</item>
    </izvorni_sadrzaj>
    <derivirana_varijabla naziv="DomainObject.Predmet.StrankaListNazivFormated_1">
      <item>FINA</item>
      <item>HEP - Elektra Zadar</item>
      <item>GRAD ZADAR</item>
    </derivirana_varijabla>
  </DomainObject.Predmet.StrankaListNazivFormated>
  <DomainObject.Predmet.StrankaListNazivFormatedOIB>
    <izvorni_sadrzaj>
      <item>FINA, OIB 85821130368</item>
      <item>HEP - Elektra Zadar</item>
      <item>GRAD ZADAR</item>
    </izvorni_sadrzaj>
    <derivirana_varijabla naziv="DomainObject.Predmet.StrankaListNazivFormatedOIB_1">
      <item>FINA, OIB 85821130368</item>
      <item>HEP - Elektra Zadar</item>
      <item>GRAD ZADAR</item>
    </derivirana_varijabla>
  </DomainObject.Predmet.StrankaListNazivFormatedOIB>
  <DomainObject.Predmet.ProtuStrankaListFormated>
    <izvorni_sadrzaj>
      <item>Dalmatinska industrija mode DIMO proizvodnja i promet tekstilne konfekcije, zidnih tapeta i autotepiha, društvo s ograničenom </item>
    </izvorni_sadrzaj>
    <derivirana_varijabla naziv="DomainObject.Predmet.ProtuStrankaListFormated_1">
      <item>Dalmatinska industrija mode DIMO proizvodnja i promet tekstilne konfekcije, zidnih tapeta i autotepiha, društvo s ograničenom </item>
    </derivirana_varijabla>
  </DomainObject.Predmet.ProtuStrankaListFormated>
  <DomainObject.Predmet.ProtuStrankaList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FormatedOIB_1">
      <item>Dalmatinska industrija mode DIMO proizvodnja i promet tekstilne konfekcije, zidnih tapeta i autotepiha, društvo s ograničenom , OIB 18363840342</item>
    </derivirana_varijabla>
  </DomainObject.Predmet.ProtuStrankaListFormatedOIB>
  <DomainObject.Predmet.ProtuStrankaListFormatedWithAdress>
    <izvorni_sadrzaj>
      <item>Dalmatinska industrija mode DIMO proizvodnja i promet tekstilne konfekcije, zidnih tapeta i autotepiha, društvo s ograničenom , Gaženica/bb, Zadar</item>
    </izvorni_sadrzaj>
    <derivirana_varijabla naziv="DomainObject.Predmet.ProtuStrankaListFormatedWithAdress_1">
      <item>Dalmatinska industrija mode DIMO proizvodnja i promet tekstilne konfekcije, zidnih tapeta i autotepiha, društvo s ograničenom , Gaženica/bb, Zadar</item>
    </derivirana_varijabla>
  </DomainObject.Predmet.ProtuStrankaListFormatedWithAdress>
  <DomainObject.Predmet.ProtuStrankaListFormatedWithAdressOIB>
    <izvorni_sadrzaj>
      <item>Dalmatinska industrija mode DIMO proizvodnja i promet tekstilne konfekcije, zidnih tapeta i autotepiha, društvo s ograničenom , OIB 18363840342, Gaženica/bb, Zadar</item>
    </izvorni_sadrzaj>
    <derivirana_varijabla naziv="DomainObject.Predmet.ProtuStrankaListFormatedWithAdressOIB_1">
      <item>Dalmatinska industrija mode DIMO proizvodnja i promet tekstilne konfekcije, zidnih tapeta i autotepiha, društvo s ograničenom , OIB 18363840342, Gaženica/bb, Zadar</item>
    </derivirana_varijabla>
  </DomainObject.Predmet.ProtuStrankaListFormatedWithAdressOIB>
  <DomainObject.Predmet.ProtuStrankaListNazivFormated>
    <izvorni_sadrzaj>
      <item>Dalmatinska industrija mode DIMO proizvodnja i promet tekstilne konfekcije, zidnih tapeta i autotepiha, društvo s ograničenom </item>
    </izvorni_sadrzaj>
    <derivirana_varijabla naziv="DomainObject.Predmet.ProtuStrankaListNazivFormated_1">
      <item>Dalmatinska industrija mode DIMO proizvodnja i promet tekstilne konfekcije, zidnih tapeta i autotepiha, društvo s ograničenom </item>
    </derivirana_varijabla>
  </DomainObject.Predmet.ProtuStrankaListNazivFormated>
  <DomainObject.Predmet.ProtuStrankaListNaziv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NazivFormatedOIB_1">
      <item>Dalmatinska industrija mode DIMO proizvodnja i promet tekstilne konfekcije, zidnih tapeta i autotepiha, društvo s ograničenom , OIB 18363840342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St-376/2013-80</izvorni_sadrzaj>
    <derivirana_varijabla naziv="DomainObject.PoslovniBrojDokumenta_1">St-376/2013-80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Dalmatinska industrija mode DIMO proizvodnja i promet tekstilne konfekcije, zidnih tapeta i autotepiha, društvo s ograničenom </izvorni_sadrzaj>
    <derivirana_varijabla naziv="DomainObject.Predmet.ProtustrankaIDrugi_1">Dalmatinska industrija mode DIMO proizvodnja i promet tekstilne konfekcije, zidnih tapeta i autotepiha, društvo s ograničenom 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IDrugiAdressOIB_1">Dalmatinska industrija mode DIMO proizvodnja i promet tekstilne konfekcije, zidnih tapeta i autotepiha, društvo s ograničenom , OIB 18363840342, Gaženica/bb,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izvorni_sadrzaj>
    <derivirana_varijabla naziv="DomainObject.Predmet.SudioniciListNaziv_1"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derivirana_varijabla>
  </DomainObject.Predmet.SudioniciListNaziv>
  <DomainObject.Predmet.SudioniciListAdressOIB>
    <izvorni_sadrzaj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izvorni_sadrzaj>
    <derivirana_varijabla naziv="DomainObject.Predmet.SudioniciListAdressOIB_1"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E8400-F2B6-4AC6-B8A0-3716FE3DE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4441</properties:Characters>
  <properties:Lines>107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2015-09-01T09:05:00Z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St-376/2013-80 / Odluka - Rješenje - obustava i zaključenju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