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b08c" w14:paraId="4eab08c" w:rsidRDefault="00E70755" w:rsidP="00E70755" w:rsidR="00E70755" w:rsidRPr="00E74C10">
      <w:pPr>
        <w:spacing w:lineRule="auto" w:line="240" w:after="0"/>
        <w:ind w:left="705"/>
        <w:jc w:val="center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8B4BAD" w:rsidR="008B4BAD" w:rsidRPr="00E74C10">
      <w:pPr>
        <w:rPr>
          <w:rFonts w:hAnsi="Times New Roman" w:ascii="Times New Roman"/>
          <w:sz w:val="24"/>
          <w:szCs w:val="24"/>
        </w:rPr>
      </w:pPr>
    </w:p>
    <w:p w:rsidRDefault="00DC274B" w:rsidP="00DC274B" w:rsidR="00DC274B" w:rsidRPr="00E74C10">
      <w:pPr>
        <w:spacing w:lineRule="auto" w:line="240" w:after="0"/>
        <w:ind w:left="705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75723F" w:rsidR="00DC274B" w:rsidRPr="00E74C10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E74C10">
        <w:rPr>
          <w:rFonts w:eastAsia="Times New Roman" w:hAnsi="Times New Roman" w:ascii="Times New Roman"/>
          <w:b/>
          <w:sz w:val="24"/>
          <w:szCs w:val="24"/>
        </w:rPr>
        <w:t>REPUBLIKA HRVATSKA</w:t>
      </w:r>
    </w:p>
    <w:p w:rsidRDefault="00DC274B" w:rsidP="0075723F" w:rsidR="00DC274B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b/>
          <w:sz w:val="24"/>
          <w:szCs w:val="24"/>
          <w:lang w:eastAsia="hr-HR"/>
        </w:rPr>
        <w:t>TRGOVAČKI SUD U ZADRU</w:t>
      </w:r>
      <w:r w:rsidRPr="00E74C10">
        <w:rPr>
          <w:rFonts w:eastAsia="Times New Roman" w:hAnsi="Times New Roman" w:ascii="Times New Roman"/>
          <w:b/>
          <w:sz w:val="24"/>
          <w:szCs w:val="24"/>
          <w:lang w:eastAsia="hr-HR"/>
        </w:rPr>
        <w:tab/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DC274B" w:rsidP="0075723F" w:rsidR="00DC274B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Dr. Franje Tuđmana 35</w:t>
      </w:r>
    </w:p>
    <w:p w:rsidRDefault="0075723F" w:rsidP="000B3F05" w:rsidR="00DC274B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</w:p>
    <w:p w:rsidRDefault="00DC274B" w:rsidP="00DC274B" w:rsidR="00DC274B" w:rsidRPr="00E74C10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b/>
          <w:sz w:val="24"/>
          <w:szCs w:val="24"/>
          <w:lang w:eastAsia="hr-HR"/>
        </w:rPr>
        <w:t>R E P U B L I K A   H R V A T S K A</w:t>
      </w:r>
    </w:p>
    <w:p w:rsidRDefault="00DC274B" w:rsidP="00DC274B" w:rsidR="00DC274B" w:rsidRPr="00E74C10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DC274B" w:rsidP="00DC274B" w:rsidR="00DC274B" w:rsidRPr="00E74C10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b/>
          <w:sz w:val="24"/>
          <w:szCs w:val="24"/>
          <w:lang w:eastAsia="hr-HR"/>
        </w:rPr>
        <w:t>R  J  E  Š  E  N  J  E</w:t>
      </w:r>
    </w:p>
    <w:p w:rsidRDefault="00DC274B" w:rsidP="00DC274B" w:rsidR="00DC274B" w:rsidRPr="00E74C10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706DAF" w:rsidP="00706DAF" w:rsidR="00190EA0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Zadru,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Ani Markač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, u stečajnom postupku nad stečajnim dužnikom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11159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044A8" w:rsidRPr="00E74C10">
        <w:rPr>
          <w:rFonts w:hAnsi="Times New Roman" w:ascii="Times New Roman"/>
          <w:sz w:val="24"/>
          <w:szCs w:val="24"/>
        </w:rPr>
        <w:t xml:space="preserve">AMETI d.o.o., </w:t>
      </w:r>
      <w:r w:rsidR="00E11159" w:rsidRPr="00E74C10">
        <w:rPr>
          <w:rFonts w:hAnsi="Times New Roman" w:ascii="Times New Roman"/>
          <w:sz w:val="24"/>
          <w:szCs w:val="24"/>
        </w:rPr>
        <w:t xml:space="preserve">Poreč, Sv. Eleuterija 3, </w:t>
      </w:r>
      <w:r w:rsidR="00B044A8" w:rsidRPr="00E74C10">
        <w:rPr>
          <w:rFonts w:hAnsi="Times New Roman" w:ascii="Times New Roman"/>
          <w:sz w:val="24"/>
          <w:szCs w:val="24"/>
        </w:rPr>
        <w:t xml:space="preserve">OIB:45607063496, </w:t>
      </w:r>
      <w:r w:rsidR="00E11159" w:rsidRPr="00E74C10">
        <w:rPr>
          <w:rFonts w:hAnsi="Times New Roman" w:ascii="Times New Roman"/>
          <w:sz w:val="24"/>
          <w:szCs w:val="24"/>
        </w:rPr>
        <w:t xml:space="preserve">zastupan po stečajnom upravitelju Domagoju Repaču iz Zagreba,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odlučujući o prijedlogu </w:t>
      </w:r>
      <w:r w:rsidR="00E11159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stečajnog upravitelja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za </w:t>
      </w:r>
      <w:r w:rsidR="00E11159" w:rsidRPr="00E74C10">
        <w:rPr>
          <w:rFonts w:eastAsia="Times New Roman" w:hAnsi="Times New Roman" w:ascii="Times New Roman"/>
          <w:sz w:val="24"/>
          <w:szCs w:val="24"/>
          <w:lang w:eastAsia="hr-HR"/>
        </w:rPr>
        <w:t>nastavkom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stečajnoga postupka nad dužnikom zbog naknadno pronađene imovine koja ulazi u stečajnu masu, 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dana 4. kolovoza 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2017.,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5604C" w:rsidP="00706DAF" w:rsidR="0055604C" w:rsidRPr="00E74C10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DC274B" w:rsidR="00DC274B" w:rsidRPr="00E74C10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</w:rPr>
      </w:pPr>
      <w:r w:rsidRPr="00E74C10">
        <w:rPr>
          <w:rFonts w:eastAsia="Times New Roman" w:hAnsi="Times New Roman" w:ascii="Times New Roman"/>
          <w:b/>
          <w:sz w:val="24"/>
          <w:szCs w:val="24"/>
        </w:rPr>
        <w:t>r i j e š i o</w:t>
      </w:r>
      <w:r w:rsidR="00706DAF" w:rsidRPr="00E74C10">
        <w:rPr>
          <w:rFonts w:eastAsia="Times New Roman" w:hAnsi="Times New Roman" w:ascii="Times New Roman"/>
          <w:b/>
          <w:sz w:val="24"/>
          <w:szCs w:val="24"/>
        </w:rPr>
        <w:t xml:space="preserve"> </w:t>
      </w:r>
      <w:r w:rsidRPr="00E74C10">
        <w:rPr>
          <w:rFonts w:eastAsia="Times New Roman" w:hAnsi="Times New Roman" w:ascii="Times New Roman"/>
          <w:b/>
          <w:sz w:val="24"/>
          <w:szCs w:val="24"/>
        </w:rPr>
        <w:t xml:space="preserve">  j e</w:t>
      </w:r>
    </w:p>
    <w:p w:rsidRDefault="00DC274B" w:rsidP="00DC274B" w:rsidR="00DC274B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06DAF" w:rsidP="00706DAF" w:rsidR="00DC274B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4C10">
        <w:rPr>
          <w:rFonts w:eastAsia="Times New Roman" w:hAnsi="Times New Roman" w:ascii="Times New Roman"/>
          <w:sz w:val="24"/>
          <w:szCs w:val="24"/>
        </w:rPr>
        <w:t>I.</w:t>
      </w:r>
      <w:r w:rsidRPr="00E74C10">
        <w:rPr>
          <w:rFonts w:eastAsia="Times New Roman" w:hAnsi="Times New Roman" w:ascii="Times New Roman"/>
          <w:sz w:val="24"/>
          <w:szCs w:val="24"/>
        </w:rPr>
        <w:tab/>
      </w:r>
      <w:r w:rsidR="00DC274B" w:rsidRPr="00E74C10">
        <w:rPr>
          <w:rFonts w:eastAsia="Times New Roman" w:hAnsi="Times New Roman" w:ascii="Times New Roman"/>
          <w:sz w:val="24"/>
          <w:szCs w:val="24"/>
        </w:rPr>
        <w:t>Nastavlja se stečajni postupak nad stečajnim dužnikom</w:t>
      </w:r>
      <w:r w:rsidR="00E11159" w:rsidRPr="00E74C10">
        <w:rPr>
          <w:rFonts w:eastAsia="Times New Roman" w:hAnsi="Times New Roman" w:ascii="Times New Roman"/>
          <w:sz w:val="24"/>
          <w:szCs w:val="24"/>
        </w:rPr>
        <w:t xml:space="preserve"> </w:t>
      </w:r>
      <w:r w:rsidR="00E11159" w:rsidRPr="00E74C10">
        <w:rPr>
          <w:rFonts w:hAnsi="Times New Roman" w:ascii="Times New Roman"/>
          <w:sz w:val="24"/>
          <w:szCs w:val="24"/>
        </w:rPr>
        <w:t>AMETI d.o.o., Poreč, Sv. Eleuterija 3, OIB:45607063496</w:t>
      </w:r>
      <w:r w:rsidRPr="00E74C10">
        <w:rPr>
          <w:rFonts w:hAnsi="Times New Roman" w:ascii="Times New Roman"/>
          <w:sz w:val="24"/>
          <w:szCs w:val="24"/>
        </w:rPr>
        <w:t xml:space="preserve">, </w:t>
      </w:r>
      <w:r w:rsidR="00523991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koji je otvoren i istovremeno </w:t>
      </w:r>
      <w:r w:rsidR="00DC274B" w:rsidRPr="00E74C10">
        <w:rPr>
          <w:rFonts w:eastAsia="Times New Roman" w:hAnsi="Times New Roman" w:ascii="Times New Roman"/>
          <w:sz w:val="24"/>
          <w:szCs w:val="24"/>
        </w:rPr>
        <w:t xml:space="preserve">zaključen rješenjem ovog suda poslovni broj </w:t>
      </w:r>
      <w:r w:rsidRPr="00E74C10">
        <w:rPr>
          <w:rFonts w:eastAsia="Times New Roman" w:hAnsi="Times New Roman" w:ascii="Times New Roman"/>
          <w:sz w:val="24"/>
          <w:szCs w:val="24"/>
        </w:rPr>
        <w:t>2</w:t>
      </w:r>
      <w:r w:rsidR="00523991" w:rsidRPr="00E74C10">
        <w:rPr>
          <w:rFonts w:eastAsia="Times New Roman" w:hAnsi="Times New Roman" w:ascii="Times New Roman"/>
          <w:sz w:val="24"/>
          <w:szCs w:val="24"/>
        </w:rPr>
        <w:t xml:space="preserve"> </w:t>
      </w:r>
      <w:r w:rsidR="00DC274B" w:rsidRPr="00E74C10">
        <w:rPr>
          <w:rFonts w:eastAsia="Times New Roman" w:hAnsi="Times New Roman" w:ascii="Times New Roman"/>
          <w:sz w:val="24"/>
          <w:szCs w:val="24"/>
        </w:rPr>
        <w:t>St-</w:t>
      </w:r>
      <w:r w:rsidR="00E11159" w:rsidRPr="00E74C10">
        <w:rPr>
          <w:rFonts w:eastAsia="Times New Roman" w:hAnsi="Times New Roman" w:ascii="Times New Roman"/>
          <w:sz w:val="24"/>
          <w:szCs w:val="24"/>
        </w:rPr>
        <w:t>617</w:t>
      </w:r>
      <w:r w:rsidR="007770B6" w:rsidRPr="00E74C10">
        <w:rPr>
          <w:rFonts w:eastAsia="Times New Roman" w:hAnsi="Times New Roman" w:ascii="Times New Roman"/>
          <w:sz w:val="24"/>
          <w:szCs w:val="24"/>
        </w:rPr>
        <w:t>/16-10</w:t>
      </w:r>
      <w:r w:rsidRPr="00E74C10">
        <w:rPr>
          <w:rFonts w:eastAsia="Times New Roman" w:hAnsi="Times New Roman" w:ascii="Times New Roman"/>
          <w:sz w:val="24"/>
          <w:szCs w:val="24"/>
        </w:rPr>
        <w:t xml:space="preserve"> od </w:t>
      </w:r>
      <w:r w:rsidR="00E11159" w:rsidRPr="00E74C10">
        <w:rPr>
          <w:rFonts w:eastAsia="Times New Roman" w:hAnsi="Times New Roman" w:ascii="Times New Roman"/>
          <w:sz w:val="24"/>
          <w:szCs w:val="24"/>
        </w:rPr>
        <w:t>24. veljače 2017</w:t>
      </w:r>
      <w:r w:rsidRPr="00E74C10">
        <w:rPr>
          <w:rFonts w:eastAsia="Times New Roman" w:hAnsi="Times New Roman" w:ascii="Times New Roman"/>
          <w:sz w:val="24"/>
          <w:szCs w:val="24"/>
        </w:rPr>
        <w:t>.</w:t>
      </w:r>
      <w:r w:rsidR="00DC274B" w:rsidRPr="00E74C10">
        <w:rPr>
          <w:rFonts w:eastAsia="Times New Roman" w:hAnsi="Times New Roman" w:ascii="Times New Roman"/>
          <w:sz w:val="24"/>
          <w:szCs w:val="24"/>
        </w:rPr>
        <w:t xml:space="preserve">, a koji će se dalje voditi nad Stečajnom masom iza navedenog dužnika </w:t>
      </w:r>
      <w:r w:rsidR="007770B6" w:rsidRPr="00E74C10">
        <w:rPr>
          <w:rFonts w:hAnsi="Times New Roman" w:ascii="Times New Roman"/>
          <w:sz w:val="24"/>
          <w:szCs w:val="24"/>
        </w:rPr>
        <w:t>AMETI d.o.o</w:t>
      </w:r>
      <w:r w:rsidRPr="00E74C10">
        <w:rPr>
          <w:rFonts w:hAnsi="Times New Roman" w:ascii="Times New Roman"/>
          <w:sz w:val="24"/>
          <w:szCs w:val="24"/>
        </w:rPr>
        <w:t xml:space="preserve">. u stečaju, </w:t>
      </w:r>
      <w:r w:rsidR="00DC274B" w:rsidRPr="00E74C10">
        <w:rPr>
          <w:rFonts w:eastAsia="Times New Roman" w:hAnsi="Times New Roman" w:ascii="Times New Roman"/>
          <w:sz w:val="24"/>
          <w:szCs w:val="24"/>
        </w:rPr>
        <w:t xml:space="preserve">pod poslovnim brojem </w:t>
      </w:r>
      <w:r w:rsidRPr="00E74C10">
        <w:rPr>
          <w:rFonts w:eastAsia="Times New Roman" w:hAnsi="Times New Roman" w:ascii="Times New Roman"/>
          <w:sz w:val="24"/>
          <w:szCs w:val="24"/>
        </w:rPr>
        <w:t>2 St-</w:t>
      </w:r>
      <w:r w:rsidR="007770B6" w:rsidRPr="00E74C10">
        <w:rPr>
          <w:rFonts w:eastAsia="Times New Roman" w:hAnsi="Times New Roman" w:ascii="Times New Roman"/>
          <w:sz w:val="24"/>
          <w:szCs w:val="24"/>
        </w:rPr>
        <w:t>340/</w:t>
      </w:r>
      <w:r w:rsidRPr="00E74C10">
        <w:rPr>
          <w:rFonts w:eastAsia="Times New Roman" w:hAnsi="Times New Roman" w:ascii="Times New Roman"/>
          <w:sz w:val="24"/>
          <w:szCs w:val="24"/>
        </w:rPr>
        <w:t>17</w:t>
      </w:r>
      <w:r w:rsidR="007770B6" w:rsidRPr="00E74C10">
        <w:rPr>
          <w:rFonts w:eastAsia="Times New Roman" w:hAnsi="Times New Roman" w:ascii="Times New Roman"/>
          <w:sz w:val="24"/>
          <w:szCs w:val="24"/>
        </w:rPr>
        <w:t>.</w:t>
      </w:r>
      <w:r w:rsidR="00DC274B" w:rsidRPr="00E74C1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DC274B" w:rsidP="00DC274B" w:rsidR="00DC274B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06DAF" w:rsidP="004D1E44" w:rsidR="004D1E44" w:rsidRPr="00E74C1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II.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Za stečajn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og upravitelja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Stečajne mase iza dužnika</w:t>
      </w:r>
      <w:r w:rsidR="007770B6" w:rsidRPr="00E74C10">
        <w:rPr>
          <w:rFonts w:hAnsi="Times New Roman" w:ascii="Times New Roman"/>
          <w:sz w:val="24"/>
          <w:szCs w:val="24"/>
        </w:rPr>
        <w:t xml:space="preserve"> AMETI d.o.o., Poreč, Sv. Eleuterija 3, OIB:45607063496</w:t>
      </w:r>
      <w:r w:rsidR="004D1E44" w:rsidRPr="00E74C10">
        <w:rPr>
          <w:rFonts w:hAnsi="Times New Roman" w:ascii="Times New Roman"/>
          <w:sz w:val="24"/>
          <w:szCs w:val="24"/>
        </w:rPr>
        <w:t xml:space="preserve">,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koji</w:t>
      </w:r>
      <w:r w:rsidR="00523991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subjekt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je brisan iz </w:t>
      </w:r>
      <w:r w:rsidR="004D1E44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sudskog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registra, imenuje se </w:t>
      </w:r>
      <w:r w:rsidR="007770B6" w:rsidRPr="00E74C10">
        <w:rPr>
          <w:rFonts w:hAnsi="Times New Roman" w:ascii="Times New Roman"/>
          <w:sz w:val="24"/>
          <w:szCs w:val="24"/>
        </w:rPr>
        <w:t>Domagoj Repač, iz Zagreba, Đorđićeva 24, OIB:24977406612.</w:t>
      </w:r>
    </w:p>
    <w:p w:rsidRDefault="00DC274B" w:rsidP="004D1E44" w:rsidR="00DC274B" w:rsidRPr="00E74C10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C274B" w:rsidP="004D1E44" w:rsidR="00DC274B" w:rsidRPr="00E74C1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III. </w:t>
      </w:r>
      <w:r w:rsidR="004D1E44" w:rsidRPr="00E74C10">
        <w:rPr>
          <w:rFonts w:eastAsia="Times New Roman" w:hAnsi="Times New Roman" w:ascii="Times New Roman"/>
          <w:sz w:val="24"/>
          <w:szCs w:val="24"/>
          <w:lang w:eastAsia="hr-HR"/>
        </w:rPr>
        <w:tab/>
        <w:t>Nalaže se sudskom registru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>, Trgovačkog suda u Pazinu</w:t>
      </w:r>
      <w:r w:rsidR="004D1E44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upisati </w:t>
      </w:r>
      <w:r w:rsidR="004D1E44" w:rsidRPr="00E74C10">
        <w:rPr>
          <w:rFonts w:hAnsi="Times New Roman" w:ascii="Times New Roman"/>
          <w:sz w:val="24"/>
          <w:szCs w:val="24"/>
        </w:rPr>
        <w:t>u su</w:t>
      </w:r>
      <w:r w:rsidR="00190EA0" w:rsidRPr="00E74C10">
        <w:rPr>
          <w:rFonts w:hAnsi="Times New Roman" w:ascii="Times New Roman"/>
          <w:sz w:val="24"/>
          <w:szCs w:val="24"/>
        </w:rPr>
        <w:t xml:space="preserve">dski registar </w:t>
      </w:r>
      <w:r w:rsidR="00190EA0" w:rsidRPr="00E74C10">
        <w:rPr>
          <w:rFonts w:eastAsia="Times New Roman" w:hAnsi="Times New Roman" w:ascii="Times New Roman"/>
          <w:sz w:val="24"/>
          <w:szCs w:val="24"/>
          <w:lang w:eastAsia="hr-HR"/>
        </w:rPr>
        <w:t>Stečajnu masu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iza dužnika 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AMETI </w:t>
      </w:r>
      <w:r w:rsidR="00190EA0" w:rsidRPr="00E74C10">
        <w:rPr>
          <w:rFonts w:hAnsi="Times New Roman" w:ascii="Times New Roman"/>
          <w:sz w:val="24"/>
          <w:szCs w:val="24"/>
        </w:rPr>
        <w:t xml:space="preserve">d.o.o. u stečaju, 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kao pravnog slijednika brisanog društva dužnika</w:t>
      </w:r>
      <w:r w:rsidR="007770B6" w:rsidRPr="00E74C10">
        <w:rPr>
          <w:rFonts w:hAnsi="Times New Roman" w:ascii="Times New Roman"/>
          <w:sz w:val="24"/>
          <w:szCs w:val="24"/>
        </w:rPr>
        <w:t xml:space="preserve"> AMETI d.o.o., Poreč, Sv. Eleuterija 3, OIB:45607063496</w:t>
      </w:r>
      <w:r w:rsidR="00190EA0" w:rsidRPr="00E74C10">
        <w:rPr>
          <w:rFonts w:hAnsi="Times New Roman" w:ascii="Times New Roman"/>
          <w:sz w:val="24"/>
          <w:szCs w:val="24"/>
        </w:rPr>
        <w:t xml:space="preserve">, 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podataka o novom osobnom identifikacijskom broju Stečajne mase, podataka o stečajno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>m upravitelju Domagoju Repaču</w:t>
      </w:r>
      <w:r w:rsidR="00190EA0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7770B6" w:rsidRPr="00E74C10">
        <w:rPr>
          <w:rFonts w:hAnsi="Times New Roman" w:ascii="Times New Roman"/>
          <w:sz w:val="24"/>
          <w:szCs w:val="24"/>
        </w:rPr>
        <w:t xml:space="preserve">iz Zagreba, Đorđićeva 24, OIB:24977406612, 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podataka o promjeni sjedišta Stečajne mase s obzirom na prebivalište stečajn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>og upravitelja.</w:t>
      </w:r>
    </w:p>
    <w:p w:rsidRDefault="00DC274B" w:rsidP="00DC274B" w:rsidR="00DC274B" w:rsidRPr="00E74C10">
      <w:pPr>
        <w:spacing w:lineRule="auto" w:line="240" w:after="0"/>
        <w:ind w:firstLine="708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0EA0" w:rsidP="00190EA0" w:rsidR="00DC274B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IV.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Stečajne mase iza stečajnog dužnika viših isplatnih redova </w:t>
      </w:r>
      <w:r w:rsidR="000B3F05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u roku od 30 dana od dana objave ovog rješenja na mrežnoj stranici e-Oglasna ploča sud</w:t>
      </w:r>
      <w:r w:rsidR="00591839">
        <w:rPr>
          <w:rFonts w:eastAsia="Times New Roman" w:hAnsi="Times New Roman" w:ascii="Times New Roman"/>
          <w:sz w:val="24"/>
          <w:szCs w:val="24"/>
          <w:lang w:eastAsia="hr-HR"/>
        </w:rPr>
        <w:t>ov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a, u skladu s odredbama čl. 257. Stečajnog zakona (Narodne novine broj 71/15), prijav</w:t>
      </w:r>
      <w:r w:rsidR="000B3F05" w:rsidRPr="00E74C10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svoje tražbine stečajno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m upravitelju Domagoju Repaču, </w:t>
      </w:r>
      <w:r w:rsidR="007770B6" w:rsidRPr="00E74C10">
        <w:rPr>
          <w:rFonts w:hAnsi="Times New Roman" w:ascii="Times New Roman"/>
          <w:sz w:val="24"/>
          <w:szCs w:val="24"/>
        </w:rPr>
        <w:t>iz Zagreba, Đorđićeva 24</w:t>
      </w:r>
      <w:r w:rsidRPr="00E74C10">
        <w:rPr>
          <w:rFonts w:hAnsi="Times New Roman" w:ascii="Times New Roman"/>
          <w:sz w:val="24"/>
          <w:szCs w:val="24"/>
        </w:rPr>
        <w:t xml:space="preserve">,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na propisanom obrascu u dva primjerka uz prilaganje prijepisa isprava iz kojih tražbina proizlazi i kojima se ista dokazuje. Prijavi tražbine je potrebno priložiti i potvrdu o uplaćenoj sudskoj pristojbi u iznosu od 2% od vrijednosti tr</w:t>
      </w:r>
      <w:r w:rsidR="0081540E" w:rsidRPr="00E74C10">
        <w:rPr>
          <w:rFonts w:eastAsia="Times New Roman" w:hAnsi="Times New Roman" w:ascii="Times New Roman"/>
          <w:sz w:val="24"/>
          <w:szCs w:val="24"/>
          <w:lang w:eastAsia="hr-HR"/>
        </w:rPr>
        <w:t>ažbine, ali ne više od 500,00 kuna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>340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-17.</w:t>
      </w:r>
    </w:p>
    <w:p w:rsidRDefault="00DC274B" w:rsidP="00DC274B" w:rsidR="00DC274B" w:rsidRPr="00E74C1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0EA0" w:rsidP="00190EA0" w:rsidR="00DC274B" w:rsidRPr="00E74C10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V.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razlučni i izlučni vjerovnici stečajnog dužnika </w:t>
      </w:r>
      <w:r w:rsidR="000B3F05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da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u roku od 30 dana od dana objave ovog rješenja na mrežnoj stranici e-Oglasna pl</w:t>
      </w:r>
      <w:r w:rsidR="000B3F05" w:rsidRPr="00E74C10">
        <w:rPr>
          <w:rFonts w:eastAsia="Times New Roman" w:hAnsi="Times New Roman" w:ascii="Times New Roman"/>
          <w:sz w:val="24"/>
          <w:szCs w:val="24"/>
          <w:lang w:eastAsia="hr-HR"/>
        </w:rPr>
        <w:t>oča sud</w:t>
      </w:r>
      <w:r w:rsidR="00591839">
        <w:rPr>
          <w:rFonts w:eastAsia="Times New Roman" w:hAnsi="Times New Roman" w:ascii="Times New Roman"/>
          <w:sz w:val="24"/>
          <w:szCs w:val="24"/>
          <w:lang w:eastAsia="hr-HR"/>
        </w:rPr>
        <w:t>ov</w:t>
      </w:r>
      <w:r w:rsidR="000B3F05" w:rsidRPr="00E74C10">
        <w:rPr>
          <w:rFonts w:eastAsia="Times New Roman" w:hAnsi="Times New Roman" w:ascii="Times New Roman"/>
          <w:sz w:val="24"/>
          <w:szCs w:val="24"/>
          <w:lang w:eastAsia="hr-HR"/>
        </w:rPr>
        <w:t>a, podneskom obavijeste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og upravitelja Domagoja Repača, </w:t>
      </w:r>
      <w:r w:rsidR="007770B6" w:rsidRPr="00E74C10">
        <w:rPr>
          <w:rFonts w:hAnsi="Times New Roman" w:ascii="Times New Roman"/>
          <w:sz w:val="24"/>
          <w:szCs w:val="24"/>
        </w:rPr>
        <w:t>iz Zagreba, Đorđićeva 24</w:t>
      </w:r>
      <w:r w:rsidRPr="00E74C10">
        <w:rPr>
          <w:rFonts w:hAnsi="Times New Roman" w:ascii="Times New Roman"/>
          <w:sz w:val="24"/>
          <w:szCs w:val="24"/>
        </w:rPr>
        <w:t xml:space="preserve">, 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>o svojim pravima u skladu s odredbama čl. 258. Stečajnog zakona. Prijavi je potrebno priložiti i potvrdu o uplaćenoj sudskoj pristojbi u iznosu od 2% od vrijednosti potraž</w:t>
      </w:r>
      <w:r w:rsidR="0081540E" w:rsidRPr="00E74C10">
        <w:rPr>
          <w:rFonts w:eastAsia="Times New Roman" w:hAnsi="Times New Roman" w:ascii="Times New Roman"/>
          <w:sz w:val="24"/>
          <w:szCs w:val="24"/>
          <w:lang w:eastAsia="hr-HR"/>
        </w:rPr>
        <w:t>ivanja, ali ne više od 500,00 kuna</w:t>
      </w:r>
      <w:r w:rsidR="00DC274B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koja se uplaćuje na žiro-račun državnog proračuna Republike Hrvatske IBAN HR12 1001005-1863000160, pozivom na broj: 64 5045-23405-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>340-17.</w:t>
      </w:r>
      <w:r w:rsidR="00DC274B" w:rsidRPr="00E74C1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190EA0" w:rsidP="00190EA0" w:rsidR="00190EA0" w:rsidRPr="00E74C10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190EA0" w:rsidP="00591839" w:rsidR="00190EA0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E74C10">
        <w:rPr>
          <w:rFonts w:hAnsi="Times New Roman" w:ascii="Times New Roman"/>
          <w:sz w:val="24"/>
          <w:szCs w:val="24"/>
        </w:rPr>
        <w:lastRenderedPageBreak/>
        <w:t>VI.</w:t>
      </w:r>
      <w:r w:rsidRPr="00E74C10">
        <w:rPr>
          <w:rFonts w:hAnsi="Times New Roman" w:ascii="Times New Roman"/>
          <w:sz w:val="24"/>
          <w:szCs w:val="24"/>
        </w:rPr>
        <w:tab/>
        <w:t xml:space="preserve">Ročište vjerovnika na kojem će se ispitati prijavljene tražbine (ispitno ročište) određuje se za dan </w:t>
      </w:r>
      <w:r w:rsidR="00AD0C7F" w:rsidRPr="00E74C10">
        <w:rPr>
          <w:rFonts w:hAnsi="Times New Roman" w:ascii="Times New Roman"/>
          <w:b/>
          <w:sz w:val="24"/>
          <w:szCs w:val="24"/>
        </w:rPr>
        <w:t>9. listopada</w:t>
      </w:r>
      <w:r w:rsidR="00AD0C7F" w:rsidRPr="00E74C10">
        <w:rPr>
          <w:rFonts w:hAnsi="Times New Roman" w:ascii="Times New Roman"/>
          <w:sz w:val="24"/>
          <w:szCs w:val="24"/>
        </w:rPr>
        <w:t xml:space="preserve"> </w:t>
      </w:r>
      <w:r w:rsidR="00AD0C7F" w:rsidRPr="00E74C10">
        <w:rPr>
          <w:rFonts w:hAnsi="Times New Roman" w:ascii="Times New Roman"/>
          <w:b/>
          <w:sz w:val="24"/>
          <w:szCs w:val="24"/>
        </w:rPr>
        <w:t>2017. u 10,0</w:t>
      </w:r>
      <w:r w:rsidRPr="00E74C10">
        <w:rPr>
          <w:rFonts w:hAnsi="Times New Roman" w:ascii="Times New Roman"/>
          <w:b/>
          <w:sz w:val="24"/>
          <w:szCs w:val="24"/>
        </w:rPr>
        <w:t>0</w:t>
      </w:r>
      <w:r w:rsidRPr="00E74C10">
        <w:rPr>
          <w:rFonts w:hAnsi="Times New Roman" w:ascii="Times New Roman"/>
          <w:sz w:val="24"/>
          <w:szCs w:val="24"/>
        </w:rPr>
        <w:t xml:space="preserve"> </w:t>
      </w:r>
      <w:r w:rsidR="00DF0A5F">
        <w:rPr>
          <w:rFonts w:hAnsi="Times New Roman" w:ascii="Times New Roman"/>
          <w:b/>
          <w:sz w:val="24"/>
          <w:szCs w:val="24"/>
        </w:rPr>
        <w:t>kod ovog S</w:t>
      </w:r>
      <w:r w:rsidRPr="00E74C10">
        <w:rPr>
          <w:rFonts w:hAnsi="Times New Roman" w:ascii="Times New Roman"/>
          <w:b/>
          <w:sz w:val="24"/>
          <w:szCs w:val="24"/>
        </w:rPr>
        <w:t>uda, sudnica broj 14/I</w:t>
      </w:r>
      <w:r w:rsidR="000B3F05" w:rsidRPr="00E74C10">
        <w:rPr>
          <w:rFonts w:hAnsi="Times New Roman" w:ascii="Times New Roman"/>
          <w:b/>
          <w:sz w:val="24"/>
          <w:szCs w:val="24"/>
        </w:rPr>
        <w:t>.</w:t>
      </w:r>
    </w:p>
    <w:p w:rsidRDefault="00591839" w:rsidP="00591839" w:rsidR="00591839" w:rsidRPr="00E74C1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90EA0" w:rsidP="00591839" w:rsidR="000B3F0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4C10">
        <w:rPr>
          <w:rFonts w:hAnsi="Times New Roman" w:ascii="Times New Roman"/>
          <w:sz w:val="24"/>
          <w:szCs w:val="24"/>
        </w:rPr>
        <w:t xml:space="preserve">VII. </w:t>
      </w:r>
      <w:r w:rsidRPr="00E74C10">
        <w:rPr>
          <w:rFonts w:hAnsi="Times New Roman" w:ascii="Times New Roman"/>
          <w:sz w:val="24"/>
          <w:szCs w:val="24"/>
        </w:rPr>
        <w:tab/>
        <w:t>Ročište vjerovnika na kojem će se na temelju izvješća stečajn</w:t>
      </w:r>
      <w:r w:rsidR="00AD0C7F" w:rsidRPr="00E74C10">
        <w:rPr>
          <w:rFonts w:hAnsi="Times New Roman" w:ascii="Times New Roman"/>
          <w:sz w:val="24"/>
          <w:szCs w:val="24"/>
        </w:rPr>
        <w:t xml:space="preserve">og </w:t>
      </w:r>
      <w:r w:rsidRPr="00E74C10">
        <w:rPr>
          <w:rFonts w:hAnsi="Times New Roman" w:ascii="Times New Roman"/>
          <w:sz w:val="24"/>
          <w:szCs w:val="24"/>
        </w:rPr>
        <w:t>upravitelj</w:t>
      </w:r>
      <w:r w:rsidR="00AD0C7F" w:rsidRPr="00E74C10">
        <w:rPr>
          <w:rFonts w:hAnsi="Times New Roman" w:ascii="Times New Roman"/>
          <w:sz w:val="24"/>
          <w:szCs w:val="24"/>
        </w:rPr>
        <w:t>a</w:t>
      </w:r>
      <w:r w:rsidR="000B3F05" w:rsidRPr="00E74C10">
        <w:rPr>
          <w:rFonts w:hAnsi="Times New Roman" w:ascii="Times New Roman"/>
          <w:sz w:val="24"/>
          <w:szCs w:val="24"/>
        </w:rPr>
        <w:t xml:space="preserve"> o</w:t>
      </w:r>
      <w:r w:rsidRPr="00E74C10">
        <w:rPr>
          <w:rFonts w:hAnsi="Times New Roman" w:ascii="Times New Roman"/>
          <w:sz w:val="24"/>
          <w:szCs w:val="24"/>
        </w:rPr>
        <w:t xml:space="preserve">dlučivati o daljnjem tijeku stečajnog postupka (izvještajno ročište) određuje se za dan </w:t>
      </w:r>
      <w:r w:rsidRPr="00E74C10">
        <w:rPr>
          <w:rFonts w:hAnsi="Times New Roman" w:ascii="Times New Roman"/>
          <w:b/>
          <w:sz w:val="24"/>
          <w:szCs w:val="24"/>
        </w:rPr>
        <w:t xml:space="preserve"> </w:t>
      </w:r>
      <w:r w:rsidR="00AD0C7F" w:rsidRPr="00E74C10">
        <w:rPr>
          <w:rFonts w:hAnsi="Times New Roman" w:ascii="Times New Roman"/>
          <w:b/>
          <w:sz w:val="24"/>
          <w:szCs w:val="24"/>
        </w:rPr>
        <w:t>9. listopada 2017. u 10,30 sati k</w:t>
      </w:r>
      <w:r w:rsidR="00DF0A5F">
        <w:rPr>
          <w:rFonts w:hAnsi="Times New Roman" w:ascii="Times New Roman"/>
          <w:b/>
          <w:sz w:val="24"/>
          <w:szCs w:val="24"/>
        </w:rPr>
        <w:t>od ovog S</w:t>
      </w:r>
      <w:r w:rsidRPr="00E74C10">
        <w:rPr>
          <w:rFonts w:hAnsi="Times New Roman" w:ascii="Times New Roman"/>
          <w:b/>
          <w:sz w:val="24"/>
          <w:szCs w:val="24"/>
        </w:rPr>
        <w:t>uda, sudnica broj 14/I</w:t>
      </w:r>
      <w:r w:rsidR="00AA221F" w:rsidRPr="00E74C10">
        <w:rPr>
          <w:rFonts w:hAnsi="Times New Roman" w:ascii="Times New Roman"/>
          <w:sz w:val="24"/>
          <w:szCs w:val="24"/>
        </w:rPr>
        <w:t>.</w:t>
      </w:r>
    </w:p>
    <w:p w:rsidRDefault="00591839" w:rsidP="00591839" w:rsidR="00591839" w:rsidRPr="00E74C1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64FFF" w:rsidP="00E74C10" w:rsidR="00E74C10" w:rsidRPr="00E74C1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4C10">
        <w:rPr>
          <w:rFonts w:hAnsi="Times New Roman" w:ascii="Times New Roman"/>
          <w:sz w:val="24"/>
          <w:szCs w:val="24"/>
        </w:rPr>
        <w:t>VIII.</w:t>
      </w:r>
      <w:r w:rsidRPr="00E74C10">
        <w:rPr>
          <w:rFonts w:hAnsi="Times New Roman" w:ascii="Times New Roman"/>
          <w:sz w:val="24"/>
          <w:szCs w:val="24"/>
        </w:rPr>
        <w:tab/>
      </w:r>
      <w:r w:rsidR="00E74C10" w:rsidRPr="00E74C10">
        <w:rPr>
          <w:rFonts w:hAnsi="Times New Roman" w:ascii="Times New Roman"/>
          <w:sz w:val="24"/>
          <w:szCs w:val="24"/>
        </w:rPr>
        <w:t xml:space="preserve">Određuje se upis zabilježbe nastavka stečajnog postupka koji će se </w:t>
      </w:r>
      <w:r w:rsidR="00E74C10" w:rsidRPr="00E74C10">
        <w:rPr>
          <w:rFonts w:eastAsia="Times New Roman" w:hAnsi="Times New Roman" w:ascii="Times New Roman"/>
          <w:sz w:val="24"/>
          <w:szCs w:val="24"/>
        </w:rPr>
        <w:t>voditi na</w:t>
      </w:r>
      <w:r w:rsidR="00E74C10">
        <w:rPr>
          <w:rFonts w:eastAsia="Times New Roman" w:hAnsi="Times New Roman" w:ascii="Times New Roman"/>
          <w:sz w:val="24"/>
          <w:szCs w:val="24"/>
        </w:rPr>
        <w:t xml:space="preserve">d Stečajnom masom iza </w:t>
      </w:r>
      <w:r w:rsidR="00E74C10" w:rsidRPr="00E74C10">
        <w:rPr>
          <w:rFonts w:eastAsia="Times New Roman" w:hAnsi="Times New Roman" w:ascii="Times New Roman"/>
          <w:sz w:val="24"/>
          <w:szCs w:val="24"/>
        </w:rPr>
        <w:t xml:space="preserve">dužnika </w:t>
      </w:r>
      <w:r w:rsidR="00E74C10" w:rsidRPr="00E74C10">
        <w:rPr>
          <w:rFonts w:hAnsi="Times New Roman" w:ascii="Times New Roman"/>
          <w:sz w:val="24"/>
          <w:szCs w:val="24"/>
        </w:rPr>
        <w:t>AMETI d.o.o. u stečaju, u zemljišnoj knjizi Općinskog suda u P</w:t>
      </w:r>
      <w:r w:rsidR="00E72AD3">
        <w:rPr>
          <w:rFonts w:hAnsi="Times New Roman" w:ascii="Times New Roman"/>
          <w:sz w:val="24"/>
          <w:szCs w:val="24"/>
        </w:rPr>
        <w:t xml:space="preserve">uli, Stalna služba u Poreču, </w:t>
      </w:r>
      <w:r w:rsidR="00E74C10" w:rsidRPr="00E74C10">
        <w:rPr>
          <w:rFonts w:hAnsi="Times New Roman" w:ascii="Times New Roman"/>
          <w:sz w:val="24"/>
          <w:szCs w:val="24"/>
        </w:rPr>
        <w:t xml:space="preserve">Zemljišnoknjižnog odjela Poreč u odnosu na: </w:t>
      </w:r>
    </w:p>
    <w:p w:rsidRDefault="00E74C10" w:rsidP="00E74C10" w:rsidR="00E74C10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4C10">
        <w:rPr>
          <w:rFonts w:eastAsia="Times New Roman" w:hAnsi="Times New Roman" w:ascii="Times New Roman"/>
          <w:sz w:val="24"/>
          <w:szCs w:val="24"/>
        </w:rPr>
        <w:t>pravo građenja na teret kč.br.776/1, kč.br. 776/26, kč.br. 776/27, kč.br. 776/28 i kč.br.777/2, upisane u zk.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E74C10">
        <w:rPr>
          <w:rFonts w:eastAsia="Times New Roman" w:hAnsi="Times New Roman" w:ascii="Times New Roman"/>
          <w:sz w:val="24"/>
          <w:szCs w:val="24"/>
        </w:rPr>
        <w:t>ul. 358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E74C10">
        <w:rPr>
          <w:rFonts w:eastAsia="Times New Roman" w:hAnsi="Times New Roman" w:ascii="Times New Roman"/>
          <w:sz w:val="24"/>
          <w:szCs w:val="24"/>
        </w:rPr>
        <w:t>k.o</w:t>
      </w:r>
      <w:r>
        <w:rPr>
          <w:rFonts w:eastAsia="Times New Roman" w:hAnsi="Times New Roman" w:ascii="Times New Roman"/>
          <w:sz w:val="24"/>
          <w:szCs w:val="24"/>
        </w:rPr>
        <w:t>. Frata,</w:t>
      </w:r>
      <w:r w:rsidRPr="00E74C10">
        <w:rPr>
          <w:rFonts w:eastAsia="Times New Roman" w:hAnsi="Times New Roman" w:ascii="Times New Roman"/>
          <w:sz w:val="24"/>
          <w:szCs w:val="24"/>
        </w:rPr>
        <w:t xml:space="preserve"> koje pravo građenja je upisano u zk.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E74C10">
        <w:rPr>
          <w:rFonts w:eastAsia="Times New Roman" w:hAnsi="Times New Roman" w:ascii="Times New Roman"/>
          <w:sz w:val="24"/>
          <w:szCs w:val="24"/>
        </w:rPr>
        <w:t xml:space="preserve">ul. 2861 k.o. Frata, </w:t>
      </w:r>
    </w:p>
    <w:p w:rsidRDefault="00E74C10" w:rsidP="00AA221F" w:rsidR="00564FF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4C10">
        <w:rPr>
          <w:rFonts w:eastAsia="Times New Roman" w:hAnsi="Times New Roman" w:ascii="Times New Roman"/>
          <w:sz w:val="24"/>
          <w:szCs w:val="24"/>
        </w:rPr>
        <w:t>suvlasnički dio 21/113 na kat.čest. 127 u naravi dvorište, površine 113 m2, upisano u zk.ul. 5468 k.o Poreč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E74C10" w:rsidP="00E74C10" w:rsidR="00E74C10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DC274B" w:rsidP="00DC274B" w:rsidR="00DC274B" w:rsidRPr="00E74C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DC274B" w:rsidP="00DC274B" w:rsidR="00DC274B" w:rsidRPr="00E74C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DB4FB4" w:rsidP="00DB4FB4" w:rsidR="00DB4FB4" w:rsidRPr="00E74C10">
      <w:pPr>
        <w:spacing w:lineRule="auto" w:line="240" w:after="0"/>
        <w:ind w:firstLine="709"/>
        <w:jc w:val="both"/>
        <w:rPr>
          <w:rFonts w:eastAsia="Times New Roman" w:hAnsi="Times New Roman" w:ascii="Times New Roman"/>
          <w:sz w:val="24"/>
          <w:szCs w:val="24"/>
        </w:rPr>
      </w:pPr>
      <w:r w:rsidRPr="00E74C10">
        <w:rPr>
          <w:rFonts w:eastAsia="Times New Roman" w:hAnsi="Times New Roman" w:ascii="Times New Roman"/>
          <w:sz w:val="24"/>
          <w:szCs w:val="24"/>
        </w:rPr>
        <w:t xml:space="preserve">Rješenjem </w:t>
      </w:r>
      <w:r w:rsidR="00C56000" w:rsidRPr="00E74C10">
        <w:rPr>
          <w:rFonts w:eastAsia="Times New Roman" w:hAnsi="Times New Roman" w:ascii="Times New Roman"/>
          <w:sz w:val="24"/>
          <w:szCs w:val="24"/>
        </w:rPr>
        <w:t xml:space="preserve">ovog suda poslovni broj </w:t>
      </w:r>
      <w:r w:rsidR="00AA221F" w:rsidRPr="00E74C10">
        <w:rPr>
          <w:rFonts w:eastAsia="Times New Roman" w:hAnsi="Times New Roman" w:ascii="Times New Roman"/>
          <w:sz w:val="24"/>
          <w:szCs w:val="24"/>
        </w:rPr>
        <w:t>2 St-</w:t>
      </w:r>
      <w:r w:rsidR="00F427D6" w:rsidRPr="00E74C10">
        <w:rPr>
          <w:rFonts w:eastAsia="Times New Roman" w:hAnsi="Times New Roman" w:ascii="Times New Roman"/>
          <w:sz w:val="24"/>
          <w:szCs w:val="24"/>
        </w:rPr>
        <w:t xml:space="preserve">617/16-10 od 24. veljače 2017. </w:t>
      </w:r>
      <w:r w:rsidR="00AA221F" w:rsidRPr="00E74C10">
        <w:rPr>
          <w:rFonts w:eastAsia="Times New Roman" w:hAnsi="Times New Roman" w:ascii="Times New Roman"/>
          <w:sz w:val="24"/>
          <w:szCs w:val="24"/>
        </w:rPr>
        <w:t xml:space="preserve">otvoren je i istovremeno </w:t>
      </w:r>
      <w:r w:rsidR="00DC274B" w:rsidRPr="00E74C10">
        <w:rPr>
          <w:rFonts w:eastAsia="Times New Roman" w:hAnsi="Times New Roman" w:ascii="Times New Roman"/>
          <w:sz w:val="24"/>
          <w:szCs w:val="24"/>
        </w:rPr>
        <w:t>zaključen skraćeni stečajni postupak nad dužnikom</w:t>
      </w:r>
      <w:r w:rsidR="00F427D6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="00F427D6" w:rsidRPr="00E74C10">
        <w:rPr>
          <w:rFonts w:hAnsi="Times New Roman" w:ascii="Times New Roman"/>
          <w:sz w:val="24"/>
          <w:szCs w:val="24"/>
        </w:rPr>
        <w:t xml:space="preserve">AMETI d.o.o., Poreč, Sv. Eleuterija 3, OIB:45607063496. </w:t>
      </w:r>
      <w:r w:rsidR="00AA221F" w:rsidRPr="00E74C10">
        <w:rPr>
          <w:rFonts w:hAnsi="Times New Roman" w:ascii="Times New Roman"/>
          <w:sz w:val="24"/>
          <w:szCs w:val="24"/>
        </w:rPr>
        <w:t xml:space="preserve">Istim rješenjem u točki II. </w:t>
      </w:r>
      <w:r w:rsidR="00E74C10">
        <w:rPr>
          <w:rFonts w:hAnsi="Times New Roman" w:ascii="Times New Roman"/>
          <w:sz w:val="24"/>
          <w:szCs w:val="24"/>
        </w:rPr>
        <w:t>stečajnom dužniku imenovan</w:t>
      </w:r>
      <w:r w:rsidR="007C5510" w:rsidRPr="00E74C10">
        <w:rPr>
          <w:rFonts w:hAnsi="Times New Roman" w:ascii="Times New Roman"/>
          <w:sz w:val="24"/>
          <w:szCs w:val="24"/>
        </w:rPr>
        <w:t xml:space="preserve"> je s</w:t>
      </w:r>
      <w:r w:rsidR="00DC274B" w:rsidRPr="00E74C10">
        <w:rPr>
          <w:rFonts w:eastAsia="Times New Roman" w:hAnsi="Times New Roman" w:ascii="Times New Roman"/>
          <w:sz w:val="24"/>
          <w:szCs w:val="24"/>
        </w:rPr>
        <w:t>tečajn</w:t>
      </w:r>
      <w:r w:rsidR="00F427D6" w:rsidRPr="00E74C10">
        <w:rPr>
          <w:rFonts w:eastAsia="Times New Roman" w:hAnsi="Times New Roman" w:ascii="Times New Roman"/>
          <w:sz w:val="24"/>
          <w:szCs w:val="24"/>
        </w:rPr>
        <w:t xml:space="preserve">i upravitelj u </w:t>
      </w:r>
      <w:r w:rsidR="007C5510" w:rsidRPr="00E74C10">
        <w:rPr>
          <w:rFonts w:eastAsia="Times New Roman" w:hAnsi="Times New Roman" w:ascii="Times New Roman"/>
          <w:sz w:val="24"/>
          <w:szCs w:val="24"/>
        </w:rPr>
        <w:t>osobi D</w:t>
      </w:r>
      <w:r w:rsidR="00F427D6" w:rsidRPr="00E74C10">
        <w:rPr>
          <w:rFonts w:eastAsia="Times New Roman" w:hAnsi="Times New Roman" w:ascii="Times New Roman"/>
          <w:sz w:val="24"/>
          <w:szCs w:val="24"/>
        </w:rPr>
        <w:t>omagoja Repača iz Zagreba</w:t>
      </w:r>
      <w:r w:rsidR="000B3F05" w:rsidRPr="00E74C10">
        <w:rPr>
          <w:rFonts w:eastAsia="Times New Roman" w:hAnsi="Times New Roman" w:ascii="Times New Roman"/>
          <w:sz w:val="24"/>
          <w:szCs w:val="24"/>
        </w:rPr>
        <w:t xml:space="preserve"> </w:t>
      </w:r>
      <w:r w:rsidRPr="00E74C10">
        <w:rPr>
          <w:rFonts w:eastAsia="Times New Roman" w:hAnsi="Times New Roman" w:ascii="Times New Roman"/>
          <w:sz w:val="24"/>
          <w:szCs w:val="24"/>
        </w:rPr>
        <w:t xml:space="preserve">te je po pravomoćnosti navedenog rješenja, stečajni dužnik brisan iz </w:t>
      </w:r>
      <w:r w:rsidR="00AA221F" w:rsidRPr="00E74C10">
        <w:rPr>
          <w:rFonts w:eastAsia="Times New Roman" w:hAnsi="Times New Roman" w:ascii="Times New Roman"/>
          <w:sz w:val="24"/>
          <w:szCs w:val="24"/>
        </w:rPr>
        <w:t xml:space="preserve">sudskog registra. </w:t>
      </w:r>
      <w:r w:rsidRPr="00E74C10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F2EC1" w:rsidP="00AA3A7F" w:rsidR="00F427D6" w:rsidRPr="00E74C1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E74C10">
        <w:rPr>
          <w:rFonts w:eastAsia="Times New Roman" w:hAnsi="Times New Roman" w:ascii="Times New Roman"/>
          <w:sz w:val="24"/>
          <w:szCs w:val="24"/>
        </w:rPr>
        <w:t xml:space="preserve">Podneskom od </w:t>
      </w:r>
      <w:r w:rsidR="00F427D6" w:rsidRPr="00E74C10">
        <w:rPr>
          <w:rFonts w:eastAsia="Times New Roman" w:hAnsi="Times New Roman" w:ascii="Times New Roman"/>
          <w:sz w:val="24"/>
          <w:szCs w:val="24"/>
        </w:rPr>
        <w:t xml:space="preserve">15. ožujka 2017. imenovani stečajni upravitelj </w:t>
      </w:r>
      <w:r w:rsidR="007C5510" w:rsidRPr="00E74C10">
        <w:rPr>
          <w:rFonts w:eastAsia="Times New Roman" w:hAnsi="Times New Roman" w:ascii="Times New Roman"/>
          <w:sz w:val="24"/>
          <w:szCs w:val="24"/>
        </w:rPr>
        <w:t>predloži</w:t>
      </w:r>
      <w:r w:rsidR="00F427D6" w:rsidRPr="00E74C10">
        <w:rPr>
          <w:rFonts w:eastAsia="Times New Roman" w:hAnsi="Times New Roman" w:ascii="Times New Roman"/>
          <w:sz w:val="24"/>
          <w:szCs w:val="24"/>
        </w:rPr>
        <w:t xml:space="preserve">o je </w:t>
      </w:r>
      <w:r w:rsidR="007C5510" w:rsidRPr="00E74C10">
        <w:rPr>
          <w:rFonts w:eastAsia="Times New Roman" w:hAnsi="Times New Roman" w:ascii="Times New Roman"/>
          <w:sz w:val="24"/>
          <w:szCs w:val="24"/>
        </w:rPr>
        <w:t>S</w:t>
      </w:r>
      <w:r w:rsidR="00AA221F" w:rsidRPr="00E74C10">
        <w:rPr>
          <w:rFonts w:eastAsia="Times New Roman" w:hAnsi="Times New Roman" w:ascii="Times New Roman"/>
          <w:sz w:val="24"/>
          <w:szCs w:val="24"/>
        </w:rPr>
        <w:t xml:space="preserve">udu nastavak </w:t>
      </w:r>
      <w:r w:rsidRPr="00E74C10">
        <w:rPr>
          <w:rFonts w:eastAsia="Times New Roman" w:hAnsi="Times New Roman" w:ascii="Times New Roman"/>
          <w:sz w:val="24"/>
          <w:szCs w:val="24"/>
        </w:rPr>
        <w:t xml:space="preserve">stečajnoga postupka nad stečajnim dužnikom navodeći da </w:t>
      </w:r>
      <w:r w:rsidR="00AA3A7F" w:rsidRPr="00E74C10">
        <w:rPr>
          <w:rFonts w:eastAsia="Times New Roman" w:hAnsi="Times New Roman" w:ascii="Times New Roman"/>
          <w:sz w:val="24"/>
          <w:szCs w:val="24"/>
        </w:rPr>
        <w:t xml:space="preserve">stečajnu masu dužnika čini naknadno pronađena </w:t>
      </w:r>
      <w:r w:rsidR="00AA221F" w:rsidRPr="00E74C10">
        <w:rPr>
          <w:rFonts w:eastAsia="Times New Roman" w:hAnsi="Times New Roman" w:ascii="Times New Roman"/>
          <w:sz w:val="24"/>
          <w:szCs w:val="24"/>
        </w:rPr>
        <w:t xml:space="preserve">imovina i to </w:t>
      </w:r>
      <w:r w:rsidR="00F427D6" w:rsidRPr="00E74C10">
        <w:rPr>
          <w:rFonts w:eastAsia="Times New Roman" w:hAnsi="Times New Roman" w:ascii="Times New Roman"/>
          <w:sz w:val="24"/>
          <w:szCs w:val="24"/>
        </w:rPr>
        <w:t xml:space="preserve">pravo građenja na teret kč.br.776/1, kč.br. 776/26, kč.br. 776/27, kč.br. 776/28 i kč.br.777/2, upisane u zk.ul. 358k.o. Frata,, koje pravo građenja je upisano u zk.ul. 2861 k.o. Frata, te suvlasnički dio 21/113 na nekretnini kat.čest. 127 u naravi dvorište, površine 113 m2, upisano u zk.ul. 5468 k.o Poreč. </w:t>
      </w:r>
    </w:p>
    <w:p w:rsidRDefault="007C5510" w:rsidP="00F427D6" w:rsidR="003178BD" w:rsidRPr="00E74C1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E74C10">
        <w:rPr>
          <w:rFonts w:hAnsi="Times New Roman" w:ascii="Times New Roman"/>
          <w:sz w:val="24"/>
          <w:szCs w:val="24"/>
        </w:rPr>
        <w:t xml:space="preserve">Obzirom da su ispunjeni uvjeti iz članka 289. stavak 1. </w:t>
      </w:r>
      <w:r w:rsidR="003178BD" w:rsidRPr="00E74C10">
        <w:rPr>
          <w:rFonts w:hAnsi="Times New Roman" w:ascii="Times New Roman"/>
          <w:sz w:val="24"/>
          <w:szCs w:val="24"/>
        </w:rPr>
        <w:t>točka 3. Stečajnog zakona i uvjeti iz čl. 133. st. 6.</w:t>
      </w:r>
      <w:r w:rsidR="00E74C10">
        <w:rPr>
          <w:rFonts w:hAnsi="Times New Roman" w:ascii="Times New Roman"/>
          <w:sz w:val="24"/>
          <w:szCs w:val="24"/>
        </w:rPr>
        <w:t xml:space="preserve"> </w:t>
      </w:r>
      <w:r w:rsidR="003178BD" w:rsidRPr="00E74C10">
        <w:rPr>
          <w:rFonts w:hAnsi="Times New Roman" w:ascii="Times New Roman"/>
          <w:sz w:val="24"/>
          <w:szCs w:val="24"/>
        </w:rPr>
        <w:t>istog Zakona v</w:t>
      </w:r>
      <w:r w:rsidRPr="00E74C10">
        <w:rPr>
          <w:rFonts w:hAnsi="Times New Roman" w:ascii="Times New Roman"/>
          <w:sz w:val="24"/>
          <w:szCs w:val="24"/>
        </w:rPr>
        <w:t xml:space="preserve">aljalo je odrediti nastavak postupka.  </w:t>
      </w:r>
    </w:p>
    <w:p w:rsidRDefault="00FF2EC1" w:rsidP="00E74C10" w:rsidR="00E74C10" w:rsidRPr="00E74C1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Odluka suda iz točke III. izreke ovog rješenja o podacima koji se upisuju u sudsk</w:t>
      </w:r>
      <w:r w:rsidR="00564FFF" w:rsidRPr="00E74C10">
        <w:rPr>
          <w:rFonts w:eastAsia="Times New Roman" w:hAnsi="Times New Roman" w:ascii="Times New Roman"/>
          <w:sz w:val="24"/>
          <w:szCs w:val="24"/>
          <w:lang w:eastAsia="hr-HR"/>
        </w:rPr>
        <w:t>i registar za Stečajnu masu iza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dužnika koji je brisan iz sudskog registra, temelji se na odredbi čl. 438. st. 1. S</w:t>
      </w:r>
      <w:r w:rsidR="000B3F05" w:rsidRPr="00E74C10">
        <w:rPr>
          <w:rFonts w:eastAsia="Times New Roman" w:hAnsi="Times New Roman" w:ascii="Times New Roman"/>
          <w:sz w:val="24"/>
          <w:szCs w:val="24"/>
          <w:lang w:eastAsia="hr-HR"/>
        </w:rPr>
        <w:t>tečajnog zakona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, dok se odluka suda iz točke VII</w:t>
      </w:r>
      <w:r w:rsidR="00E74C10" w:rsidRPr="00E74C10"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. izreke istog temelji na odgovarajućoj primjeni odredbe </w:t>
      </w:r>
      <w:r w:rsidRPr="00E74C10">
        <w:rPr>
          <w:rFonts w:hAnsi="Times New Roman" w:ascii="Times New Roman"/>
          <w:sz w:val="24"/>
          <w:szCs w:val="24"/>
        </w:rPr>
        <w:t xml:space="preserve">članka 129. st. 2. </w:t>
      </w:r>
      <w:r w:rsidR="00E74C10" w:rsidRPr="00E74C10">
        <w:rPr>
          <w:rFonts w:hAnsi="Times New Roman" w:ascii="Times New Roman"/>
          <w:sz w:val="24"/>
          <w:szCs w:val="24"/>
        </w:rPr>
        <w:t>i čl. 34. st. 3. Stečajnog zakona, a radi postupanja navedenog tijela u skladu sa odredbom čl. 131. st. 2. Stečajnog zakona.</w:t>
      </w:r>
    </w:p>
    <w:p w:rsidRDefault="003178BD" w:rsidP="003178BD" w:rsidR="003178BD" w:rsidRPr="00E74C10">
      <w:pPr>
        <w:spacing w:lineRule="auto" w:line="240" w:after="0"/>
        <w:ind w:firstLine="709"/>
        <w:jc w:val="both"/>
        <w:rPr>
          <w:rFonts w:hAnsi="Times New Roman" w:ascii="Times New Roman"/>
          <w:sz w:val="24"/>
          <w:szCs w:val="24"/>
        </w:rPr>
      </w:pPr>
      <w:r w:rsidRPr="00E74C10">
        <w:rPr>
          <w:rFonts w:hAnsi="Times New Roman" w:ascii="Times New Roman"/>
          <w:sz w:val="24"/>
          <w:szCs w:val="24"/>
        </w:rPr>
        <w:t xml:space="preserve">Slijedom navedenog odlučeno je kao u izreci rješenja. </w:t>
      </w:r>
    </w:p>
    <w:p w:rsidRDefault="003178BD" w:rsidP="003178BD" w:rsidR="003178BD" w:rsidRPr="00E74C1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FF2EC1" w:rsidR="00FF2EC1" w:rsidRPr="00E74C1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7770B6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4. kolovoza </w:t>
      </w:r>
      <w:r w:rsidR="00AA221F"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2017. </w:t>
      </w:r>
    </w:p>
    <w:p w:rsidRDefault="00A31B47" w:rsidP="00E72AD3" w:rsidR="00A31B4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72AD3" w:rsidP="00A31B47" w:rsidR="00FF2EC1" w:rsidRPr="00E74C1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</w:t>
      </w:r>
      <w:r w:rsidR="00AA221F" w:rsidRPr="00E74C10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AA221F" w:rsidP="00A31B47" w:rsidR="00FF2EC1" w:rsidRPr="00E74C1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</w:t>
      </w:r>
      <w:r w:rsidR="00E72AD3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</w:t>
      </w:r>
      <w:r w:rsidR="00441233">
        <w:rPr>
          <w:rFonts w:eastAsia="Times New Roman" w:hAnsi="Times New Roman" w:ascii="Times New Roman"/>
          <w:sz w:val="24"/>
          <w:szCs w:val="24"/>
          <w:lang w:eastAsia="hr-HR"/>
        </w:rPr>
        <w:t>Ana Markač</w:t>
      </w:r>
    </w:p>
    <w:p w:rsidRDefault="00FF2EC1" w:rsidP="00A31B47" w:rsidR="00FF2EC1" w:rsidRPr="00E74C1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1839" w:rsidP="00AA221F" w:rsidR="0059183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41233" w:rsidP="00AA221F" w:rsidR="0044123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FF2EC1" w:rsidP="00AA221F" w:rsidR="00FF2EC1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UPUTA PRAVNOM LIJEKU:</w:t>
      </w:r>
    </w:p>
    <w:p w:rsidRDefault="00FF2EC1" w:rsidP="00AA221F" w:rsidR="00FF2EC1" w:rsidRPr="00E74C1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FF2EC1" w:rsidP="00FF2EC1" w:rsidR="00FF2EC1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591839" w:rsidP="00FF2EC1" w:rsidR="00591839" w:rsidRPr="00E74C10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F0A5F" w:rsidP="00233EAF" w:rsidR="00DF0A5F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33EAF" w:rsidP="00233EAF" w:rsidR="00233EAF" w:rsidRPr="00E74C10">
      <w:pPr>
        <w:spacing w:lineRule="auto" w:line="240" w:after="0"/>
        <w:ind w:hanging="345" w:left="705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Dostaviti: </w:t>
      </w:r>
    </w:p>
    <w:p w:rsidRDefault="00AA221F" w:rsidP="00233EAF" w:rsidR="00AA221F" w:rsidRPr="00DF0A5F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E74C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</w:t>
      </w:r>
      <w:r w:rsidR="00233EAF" w:rsidRPr="00E74C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tečajno</w:t>
      </w:r>
      <w:r w:rsidR="007770B6" w:rsidRPr="00E74C10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m upravitelju Domagoju Repaču iz Zagreba, Đorđićeva 24 </w:t>
      </w:r>
    </w:p>
    <w:p w:rsidRDefault="00DF0A5F" w:rsidP="00DF0A5F" w:rsidR="00DF0A5F" w:rsidRPr="008C6898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ŽDO u Puli,</w:t>
      </w:r>
    </w:p>
    <w:p w:rsidRDefault="00DF0A5F" w:rsidP="00DF0A5F" w:rsidR="00DF0A5F" w:rsidRPr="007E549D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Porezna uprava Pula</w:t>
      </w:r>
      <w:r w:rsidRPr="007E549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</w:p>
    <w:p w:rsidRDefault="00DF0A5F" w:rsidP="00DF0A5F" w:rsidR="00DF0A5F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Sudskom registru</w:t>
      </w:r>
      <w:r w:rsidRPr="00DF0A5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74C10">
        <w:rPr>
          <w:rFonts w:eastAsia="Times New Roman" w:hAnsi="Times New Roman" w:ascii="Times New Roman"/>
          <w:sz w:val="24"/>
          <w:szCs w:val="24"/>
          <w:lang w:eastAsia="hr-HR"/>
        </w:rPr>
        <w:t>Trgovačkog suda u Pazinu</w:t>
      </w:r>
    </w:p>
    <w:p w:rsidRDefault="00441233" w:rsidP="00DF0A5F" w:rsidR="00441233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Općinski sud u P</w:t>
      </w:r>
      <w:r w:rsidR="00E72AD3">
        <w:rPr>
          <w:rFonts w:eastAsia="Times New Roman" w:hAnsi="Times New Roman" w:ascii="Times New Roman"/>
          <w:sz w:val="24"/>
          <w:szCs w:val="24"/>
          <w:lang w:eastAsia="hr-HR"/>
        </w:rPr>
        <w:t>uli, Stalna služba u Poreču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Zemljišnoknjižni odjel</w:t>
      </w:r>
      <w:r w:rsidR="00E72AD3">
        <w:rPr>
          <w:rFonts w:eastAsia="Times New Roman" w:hAnsi="Times New Roman" w:ascii="Times New Roman"/>
          <w:sz w:val="24"/>
          <w:szCs w:val="24"/>
          <w:lang w:eastAsia="hr-HR"/>
        </w:rPr>
        <w:t xml:space="preserve"> Poreč, Turistička 2, Poreč</w:t>
      </w:r>
    </w:p>
    <w:p w:rsidRDefault="00DF0A5F" w:rsidP="00DF0A5F" w:rsidR="00DF0A5F" w:rsidRPr="00DF0A5F">
      <w:pPr>
        <w:pStyle w:val="Odlomakpopisa"/>
        <w:numPr>
          <w:ilvl w:val="0"/>
          <w:numId w:val="1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FINA, Podružnica Pula</w:t>
      </w:r>
    </w:p>
    <w:p w:rsidRDefault="00DF0A5F" w:rsidP="00DF0A5F" w:rsidR="00DF0A5F" w:rsidRPr="007E549D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e-</w:t>
      </w:r>
      <w:r w:rsidRPr="00AA221F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Oglasna ploča sudova</w:t>
      </w:r>
    </w:p>
    <w:p w:rsidRDefault="00DF0A5F" w:rsidP="00DF0A5F" w:rsidR="00DF0A5F" w:rsidRPr="00C87FF0">
      <w:pPr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sudska pisarnica </w:t>
      </w:r>
    </w:p>
    <w:p w:rsidRDefault="00DF0A5F" w:rsidP="00DF0A5F" w:rsidR="00DF0A5F" w:rsidRPr="00BE3910">
      <w:pPr>
        <w:pStyle w:val="Odlomakpopisa"/>
        <w:numPr>
          <w:ilvl w:val="0"/>
          <w:numId w:val="1"/>
        </w:numPr>
        <w:spacing w:lineRule="auto" w:line="240" w:after="0"/>
        <w:ind w:hanging="345" w:left="705"/>
        <w:rPr>
          <w:rFonts w:eastAsia="Times New Roman" w:hAnsi="Times New Roman" w:ascii="Times New Roman"/>
          <w:sz w:val="24"/>
          <w:szCs w:val="24"/>
          <w:lang w:eastAsia="hr-HR"/>
        </w:rPr>
      </w:pPr>
      <w:r w:rsidRPr="00BE3910">
        <w:rPr>
          <w:rFonts w:eastAsia="Times New Roman" w:hAnsi="Times New Roman" w:ascii="Times New Roman"/>
          <w:sz w:val="24"/>
          <w:szCs w:val="24"/>
          <w:lang w:eastAsia="hr-HR"/>
        </w:rPr>
        <w:t xml:space="preserve">u spis </w:t>
      </w:r>
    </w:p>
    <w:sectPr w:rsidSect="00591839" w:rsidR="00DF0A5F" w:rsidRPr="00BE3910">
      <w:headerReference w:type="default" r:id="rId10"/>
      <w:headerReference w:type="first" r:id="rId11"/>
      <w:pgSz w:h="16838" w:w="11906"/>
      <w:pgMar w:gutter="0" w:footer="708" w:header="708" w:left="1417" w:bottom="709" w:right="1417" w:top="110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5D19" w:rsidP="00D15D19" w:rsidR="00D15D19">
      <w:pPr>
        <w:spacing w:lineRule="auto" w:line="240" w:after="0"/>
      </w:pPr>
      <w:r>
        <w:separator/>
      </w:r>
    </w:p>
  </w:endnote>
  <w:endnote w:id="0" w:type="continuationSeparator">
    <w:p w:rsidRDefault="00D15D19" w:rsidP="00D15D19" w:rsidR="00D15D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5D19" w:rsidP="00D15D19" w:rsidR="00D15D19">
      <w:pPr>
        <w:spacing w:lineRule="auto" w:line="240" w:after="0"/>
      </w:pPr>
      <w:r>
        <w:separator/>
      </w:r>
    </w:p>
  </w:footnote>
  <w:footnote w:id="0" w:type="continuationSeparator">
    <w:p w:rsidRDefault="00D15D19" w:rsidP="00D15D19" w:rsidR="00D15D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D19" w:rsidP="00AF4763" w:rsidR="00D15D19">
    <w:pPr>
      <w:pStyle w:val="Zaglavlje"/>
      <w:jc w:val="center"/>
    </w:pPr>
    <w:r>
      <w:rPr>
        <w:rFonts w:hAnsi="Times New Roman" w:ascii="Times New Roman"/>
        <w:sz w:val="24"/>
        <w:szCs w:val="24"/>
      </w:rPr>
      <w:tab/>
    </w:r>
    <w:r>
      <w:rPr>
        <w:rFonts w:hAnsi="Times New Roman" w:ascii="Times New Roman"/>
        <w:sz w:val="24"/>
        <w:szCs w:val="24"/>
      </w:rPr>
      <w:tab/>
    </w:r>
    <w:r w:rsidRPr="00D15D19">
      <w:rPr>
        <w:rFonts w:hAnsi="Times New Roman" w:ascii="Times New Roman"/>
        <w:sz w:val="24"/>
        <w:szCs w:val="24"/>
      </w:rPr>
      <w:fldChar w:fldCharType="begin"/>
    </w:r>
    <w:r w:rsidRPr="00D15D19">
      <w:rPr>
        <w:rFonts w:hAnsi="Times New Roman" w:ascii="Times New Roman"/>
        <w:sz w:val="24"/>
        <w:szCs w:val="24"/>
      </w:rPr>
      <w:instrText>PAGE   \* MERGEFORMAT</w:instrText>
    </w:r>
    <w:r w:rsidRPr="00D15D19">
      <w:rPr>
        <w:rFonts w:hAnsi="Times New Roman" w:ascii="Times New Roman"/>
        <w:sz w:val="24"/>
        <w:szCs w:val="24"/>
      </w:rPr>
      <w:fldChar w:fldCharType="separate"/>
    </w:r>
    <w:r w:rsidR="00077B84">
      <w:rPr>
        <w:rFonts w:hAnsi="Times New Roman" w:ascii="Times New Roman"/>
        <w:noProof/>
        <w:sz w:val="24"/>
        <w:szCs w:val="24"/>
      </w:rPr>
      <w:t>3</w:t>
    </w:r>
    <w:r w:rsidRPr="00D15D19">
      <w:rPr>
        <w:rFonts w:hAnsi="Times New Roman" w:ascii="Times New Roman"/>
        <w:sz w:val="24"/>
        <w:szCs w:val="24"/>
      </w:rPr>
      <w:fldChar w:fldCharType="end"/>
    </w:r>
    <w:r>
      <w:t xml:space="preserve">                             </w:t>
    </w:r>
    <w:r w:rsidR="00E65A2A">
      <w:rPr>
        <w:rFonts w:hAnsi="Times New Roman" w:ascii="Times New Roman"/>
      </w:rPr>
      <w:t>Poslovni broj: 2 St-340</w:t>
    </w:r>
    <w:r w:rsidR="0075723F" w:rsidRPr="0075723F">
      <w:rPr>
        <w:rFonts w:hAnsi="Times New Roman" w:ascii="Times New Roman"/>
      </w:rPr>
      <w:t>/17-</w:t>
    </w:r>
    <w:r w:rsidR="00E65A2A">
      <w:rPr>
        <w:rFonts w:hAnsi="Times New Roman" w:ascii="Times New Roman"/>
      </w:rPr>
      <w:t>28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A2A" w:rsidP="0075723F" w:rsidR="0075723F" w:rsidRPr="0075723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2 St-340/17-28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77B84"/>
    <w:rsid w:val="000B3F05"/>
    <w:rsid w:val="00190EA0"/>
    <w:rsid w:val="00233EAF"/>
    <w:rsid w:val="003178BD"/>
    <w:rsid w:val="00441233"/>
    <w:rsid w:val="0046239E"/>
    <w:rsid w:val="004A49DB"/>
    <w:rsid w:val="004D1E44"/>
    <w:rsid w:val="004F5F60"/>
    <w:rsid w:val="00523991"/>
    <w:rsid w:val="0055604C"/>
    <w:rsid w:val="00564FFF"/>
    <w:rsid w:val="00591839"/>
    <w:rsid w:val="00706DAF"/>
    <w:rsid w:val="0075723F"/>
    <w:rsid w:val="007770B6"/>
    <w:rsid w:val="007A3F18"/>
    <w:rsid w:val="007C5510"/>
    <w:rsid w:val="0081540E"/>
    <w:rsid w:val="00854F94"/>
    <w:rsid w:val="008B4BAD"/>
    <w:rsid w:val="008F482A"/>
    <w:rsid w:val="00A31B47"/>
    <w:rsid w:val="00AA221F"/>
    <w:rsid w:val="00AA3A7F"/>
    <w:rsid w:val="00AD0C7F"/>
    <w:rsid w:val="00AF4763"/>
    <w:rsid w:val="00B044A8"/>
    <w:rsid w:val="00C1740E"/>
    <w:rsid w:val="00C348E9"/>
    <w:rsid w:val="00C56000"/>
    <w:rsid w:val="00CE570F"/>
    <w:rsid w:val="00CF2E13"/>
    <w:rsid w:val="00D15D19"/>
    <w:rsid w:val="00DB4FB4"/>
    <w:rsid w:val="00DC274B"/>
    <w:rsid w:val="00DF0A5F"/>
    <w:rsid w:val="00E11159"/>
    <w:rsid w:val="00E65A2A"/>
    <w:rsid w:val="00E70755"/>
    <w:rsid w:val="00E72AD3"/>
    <w:rsid w:val="00E74C10"/>
    <w:rsid w:val="00F427D6"/>
    <w:rsid w:val="00FF28F0"/>
    <w:rsid w:val="00FF2EC1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5D1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5D19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F2EC1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F2EC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F2EC1"/>
    <w:rPr>
      <w:rFonts w:eastAsia="Times New Roman" w:hAnsi="Times New Roman" w:ascii="Times New Roman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E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3EAF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1B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B4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31B4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31B4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31B4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5D19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D15D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5D19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FF2EC1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F2EC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F2EC1"/>
    <w:rPr>
      <w:rFonts w:ascii="Times New Roman" w:eastAsia="Times New Roman" w:hAnsi="Times New Roman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3E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3EAF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1B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B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31B4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31B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31B4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St-340/2017</izvorni_sadrzaj>
    <derivirana_varijabla naziv="DomainObject.Predmet.OznakaBroj_1">St-340/2017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AMETI d.o.o. POREČ</izvorni_sadrzaj>
    <derivirana_varijabla naziv="DomainObject.Predmet.ProtustrankaFormated_1">  AMETI d.o.o. POREČ</derivirana_varijabla>
  </DomainObject.Predmet.ProtustrankaFormated>
  <DomainObject.Predmet.ProtustrankaFormatedOIB>
    <izvorni_sadrzaj>  AMETI d.o.o. POREČ, OIB 45607063496</izvorni_sadrzaj>
    <derivirana_varijabla naziv="DomainObject.Predmet.ProtustrankaFormatedOIB_1">  AMETI d.o.o. POREČ, OIB 45607063496</derivirana_varijabla>
  </DomainObject.Predmet.ProtustrankaFormatedOIB>
  <DomainObject.Predmet.ProtustrankaFormatedWithAdress>
    <izvorni_sadrzaj> AMETI d.o.o. POREČ, Sv. Eleuterija 3, 52440 Poreč</izvorni_sadrzaj>
    <derivirana_varijabla naziv="DomainObject.Predmet.ProtustrankaFormatedWithAdress_1"> AMETI d.o.o. POREČ, Sv. Eleuterija 3, 52440 Poreč</derivirana_varijabla>
  </DomainObject.Predmet.ProtustrankaFormatedWithAdress>
  <DomainObject.Predmet.ProtustrankaFormatedWithAdressOIB>
    <izvorni_sadrzaj> AMETI d.o.o. POREČ, OIB 45607063496, Sv. Eleuterija 3, 52440 Poreč</izvorni_sadrzaj>
    <derivirana_varijabla naziv="DomainObject.Predmet.ProtustrankaFormatedWithAdressOIB_1"> AMETI d.o.o. POREČ, OIB 45607063496, Sv. Eleuterija 3, 52440 Poreč</derivirana_varijabla>
  </DomainObject.Predmet.ProtustrankaFormatedWithAdressOIB>
  <DomainObject.Predmet.ProtustrankaWithAdress>
    <izvorni_sadrzaj>AMETI d.o.o. POREČ Sv. Eleuterija 3, 52440 Poreč</izvorni_sadrzaj>
    <derivirana_varijabla naziv="DomainObject.Predmet.ProtustrankaWithAdress_1">AMETI d.o.o. POREČ Sv. Eleuterija 3, 52440 Poreč</derivirana_varijabla>
  </DomainObject.Predmet.ProtustrankaWithAdress>
  <DomainObject.Predmet.ProtustrankaWithAdressOIB>
    <izvorni_sadrzaj>AMETI d.o.o. POREČ, OIB 45607063496, Sv. Eleuterija 3, 52440 Poreč</izvorni_sadrzaj>
    <derivirana_varijabla naziv="DomainObject.Predmet.ProtustrankaWithAdressOIB_1">AMETI d.o.o. POREČ, OIB 45607063496, Sv. Eleuterija 3, 52440 Poreč</derivirana_varijabla>
  </DomainObject.Predmet.ProtustrankaWithAdressOIB>
  <DomainObject.Predmet.ProtustrankaNazivFormated>
    <izvorni_sadrzaj>AMETI d.o.o. POREČ</izvorni_sadrzaj>
    <derivirana_varijabla naziv="DomainObject.Predmet.ProtustrankaNazivFormated_1">AMETI d.o.o. POREČ</derivirana_varijabla>
  </DomainObject.Predmet.ProtustrankaNazivFormated>
  <DomainObject.Predmet.ProtustrankaNazivFormatedOIB>
    <izvorni_sadrzaj>AMETI d.o.o. POREČ, OIB 45607063496</izvorni_sadrzaj>
    <derivirana_varijabla naziv="DomainObject.Predmet.ProtustrankaNazivFormatedOIB_1">AMETI d.o.o. POREČ, OIB 45607063496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AMETI d.o.o. POREČ</item>
    </izvorni_sadrzaj>
    <derivirana_varijabla naziv="DomainObject.Predmet.ProtuStrankaListFormated_1">
      <item>AMETI d.o.o. POREČ</item>
    </derivirana_varijabla>
  </DomainObject.Predmet.ProtuStrankaListFormated>
  <DomainObject.Predmet.ProtuStrankaListFormatedOIB>
    <izvorni_sadrzaj>
      <item>AMETI d.o.o. POREČ, OIB 45607063496</item>
    </izvorni_sadrzaj>
    <derivirana_varijabla naziv="DomainObject.Predmet.ProtuStrankaListFormatedOIB_1">
      <item>AMETI d.o.o. POREČ, OIB 45607063496</item>
    </derivirana_varijabla>
  </DomainObject.Predmet.ProtuStrankaListFormatedOIB>
  <DomainObject.Predmet.ProtuStrankaListFormatedWithAdress>
    <izvorni_sadrzaj>
      <item>AMETI d.o.o. POREČ, Sv. Eleuterija 3, 52440 Poreč</item>
    </izvorni_sadrzaj>
    <derivirana_varijabla naziv="DomainObject.Predmet.ProtuStrankaListFormatedWithAdress_1">
      <item>AMETI d.o.o. POREČ, Sv. Eleuterija 3, 52440 Poreč</item>
    </derivirana_varijabla>
  </DomainObject.Predmet.ProtuStrankaListFormatedWithAdress>
  <DomainObject.Predmet.ProtuStrankaListFormatedWithAdressOIB>
    <izvorni_sadrzaj>
      <item>AMETI d.o.o. POREČ, OIB 45607063496, Sv. Eleuterija 3, 52440 Poreč</item>
    </izvorni_sadrzaj>
    <derivirana_varijabla naziv="DomainObject.Predmet.ProtuStrankaListFormatedWithAdressOIB_1">
      <item>AMETI d.o.o. POREČ, OIB 45607063496, Sv. Eleuterija 3, 52440 Poreč</item>
    </derivirana_varijabla>
  </DomainObject.Predmet.ProtuStrankaListFormatedWithAdressOIB>
  <DomainObject.Predmet.ProtuStrankaListNazivFormated>
    <izvorni_sadrzaj>
      <item>AMETI d.o.o. POREČ</item>
    </izvorni_sadrzaj>
    <derivirana_varijabla naziv="DomainObject.Predmet.ProtuStrankaListNazivFormated_1">
      <item>AMETI d.o.o. POREČ</item>
    </derivirana_varijabla>
  </DomainObject.Predmet.ProtuStrankaListNazivFormated>
  <DomainObject.Predmet.ProtuStrankaListNazivFormatedOIB>
    <izvorni_sadrzaj>
      <item>AMETI d.o.o. POREČ, OIB 45607063496</item>
    </izvorni_sadrzaj>
    <derivirana_varijabla naziv="DomainObject.Predmet.ProtuStrankaListNazivFormatedOIB_1">
      <item>AMETI d.o.o. POREČ, OIB 45607063496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2017.</izvorni_sadrzaj>
    <derivirana_varijabla naziv="DomainObject.Datum_1">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AMETI d.o.o. POREČ</izvorni_sadrzaj>
    <derivirana_varijabla naziv="DomainObject.Predmet.ProtustrankaIDrugi_1">AMETI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AMETI d.o.o. POREČ, OIB 45607063496, Sv. Eleuterija 3, 52440 Poreč</izvorni_sadrzaj>
    <derivirana_varijabla naziv="DomainObject.Predmet.ProtustrankaIDrugiAdressOIB_1">AMETI d.o.o. POREČ, OIB 45607063496, Sv. Eleuterija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AMETI d.o.o. POREČ</item>
    </izvorni_sadrzaj>
    <derivirana_varijabla naziv="DomainObject.Predmet.SudioniciListNaziv_1">
      <item>FINANCIJSKA AGENCIJA, RC RIJEKA, PODRUŽNICA PULA, PULA</item>
      <item>AMETI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AMETI d.o.o. POREČ, OIB 45607063496, Sv. Eleuterija 3,52440 Poreč</item>
    </izvorni_sadrzaj>
    <derivirana_varijabla naziv="DomainObject.Predmet.SudioniciListAdressOIB_1">
      <item>FINANCIJSKA AGENCIJA, RC RIJEKA, PODRUŽNICA PULA, PULA, OIB 85821130368, Giardini 5,52100 Pula</item>
      <item>AMETI d.o.o. POREČ, OIB 45607063496, Sv. Eleuterija 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45607063496</item>
    </izvorni_sadrzaj>
    <derivirana_varijabla naziv="DomainObject.Predmet.SudioniciListNazivOIB_1">
      <item>, OIB 85821130368</item>
      <item>, OIB 45607063496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4687F-AFAB-45DA-87D2-8520C3AD0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976</properties:Words>
  <properties:Characters>5273</properties:Characters>
  <properties:Lines>118</properties:Lines>
  <properties:Paragraphs>39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2017-05-07T07:35:00Z</dcterms:created>
  <dc:creator>Josipa Dorkin</dc:creator>
  <cp:lastModifiedBy>Marijana Žuža</cp:lastModifiedBy>
  <cp:lastPrinted>2017-08-03T12:26:00Z</cp:lastPrinted>
  <dcterms:modified xmlns:xsi="http://www.w3.org/2001/XMLSchema-instance" xsi:type="dcterms:W3CDTF">2017-08-04T06:31:00Z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